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930AA" w14:textId="04B2D03E" w:rsidR="00D82408" w:rsidRPr="001D215C" w:rsidRDefault="00D82408" w:rsidP="001D215C"/>
    <w:p w14:paraId="31C930AB" w14:textId="77777777" w:rsidR="000A797E" w:rsidRPr="001D215C" w:rsidRDefault="000A797E" w:rsidP="001D215C"/>
    <w:p w14:paraId="31C930AC" w14:textId="4C72F05A" w:rsidR="000A797E" w:rsidRPr="001D215C" w:rsidRDefault="000A797E" w:rsidP="001D215C"/>
    <w:p w14:paraId="31C930AD" w14:textId="2825562E" w:rsidR="000A797E" w:rsidRPr="001D215C" w:rsidRDefault="00DD0BE8" w:rsidP="001D215C">
      <w:r w:rsidRPr="001D215C">
        <w:rPr>
          <w:noProof/>
          <w:lang w:eastAsia="en-GB"/>
        </w:rPr>
        <w:drawing>
          <wp:anchor distT="0" distB="0" distL="114300" distR="114300" simplePos="0" relativeHeight="251656192" behindDoc="1" locked="0" layoutInCell="1" allowOverlap="1" wp14:anchorId="31C9340C" wp14:editId="08E3DD87">
            <wp:simplePos x="0" y="0"/>
            <wp:positionH relativeFrom="column">
              <wp:posOffset>-167005</wp:posOffset>
            </wp:positionH>
            <wp:positionV relativeFrom="paragraph">
              <wp:posOffset>221046</wp:posOffset>
            </wp:positionV>
            <wp:extent cx="1105535" cy="1105535"/>
            <wp:effectExtent l="0" t="0" r="0" b="0"/>
            <wp:wrapTight wrapText="bothSides">
              <wp:wrapPolygon edited="0">
                <wp:start x="0" y="0"/>
                <wp:lineTo x="0" y="21215"/>
                <wp:lineTo x="21215" y="21215"/>
                <wp:lineTo x="2121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ES Logo 2col.jpg"/>
                    <pic:cNvPicPr/>
                  </pic:nvPicPr>
                  <pic:blipFill>
                    <a:blip r:embed="rId12"/>
                    <a:stretch>
                      <a:fillRect/>
                    </a:stretch>
                  </pic:blipFill>
                  <pic:spPr>
                    <a:xfrm>
                      <a:off x="0" y="0"/>
                      <a:ext cx="1105535" cy="1105535"/>
                    </a:xfrm>
                    <a:prstGeom prst="rect">
                      <a:avLst/>
                    </a:prstGeom>
                  </pic:spPr>
                </pic:pic>
              </a:graphicData>
            </a:graphic>
          </wp:anchor>
        </w:drawing>
      </w:r>
      <w:r w:rsidR="009836B7">
        <w:rPr>
          <w:noProof/>
        </w:rPr>
        <mc:AlternateContent>
          <mc:Choice Requires="wps">
            <w:drawing>
              <wp:anchor distT="0" distB="0" distL="114300" distR="114300" simplePos="0" relativeHeight="251659264" behindDoc="0" locked="0" layoutInCell="1" allowOverlap="1" wp14:anchorId="31C9340F" wp14:editId="4E1F7702">
                <wp:simplePos x="0" y="0"/>
                <wp:positionH relativeFrom="column">
                  <wp:posOffset>1517650</wp:posOffset>
                </wp:positionH>
                <wp:positionV relativeFrom="paragraph">
                  <wp:posOffset>216535</wp:posOffset>
                </wp:positionV>
                <wp:extent cx="4872990" cy="181102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181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934BA" w14:textId="77777777" w:rsidR="00BA7AAA" w:rsidRPr="000A4EB2" w:rsidRDefault="00BA7AAA" w:rsidP="00836F3A">
                            <w:pPr>
                              <w:rPr>
                                <w:rFonts w:cs="Arial"/>
                                <w:b/>
                                <w:color w:val="000000" w:themeColor="text1"/>
                                <w:sz w:val="40"/>
                                <w:szCs w:val="40"/>
                              </w:rPr>
                            </w:pPr>
                            <w:r w:rsidRPr="000A4EB2">
                              <w:rPr>
                                <w:rFonts w:cs="Arial"/>
                                <w:b/>
                                <w:color w:val="000000" w:themeColor="text1"/>
                                <w:sz w:val="40"/>
                                <w:szCs w:val="40"/>
                              </w:rPr>
                              <w:t>Conscious Sedation in Dentistry</w:t>
                            </w:r>
                          </w:p>
                          <w:p w14:paraId="31C934BB" w14:textId="77777777" w:rsidR="00BA7AAA" w:rsidRPr="000A4EB2" w:rsidRDefault="00BA7AAA" w:rsidP="00836F3A">
                            <w:pPr>
                              <w:rPr>
                                <w:rFonts w:cs="Arial"/>
                                <w:color w:val="000000" w:themeColor="text1"/>
                                <w:sz w:val="40"/>
                                <w:szCs w:val="40"/>
                              </w:rPr>
                            </w:pPr>
                            <w:r w:rsidRPr="000A4EB2">
                              <w:rPr>
                                <w:rFonts w:cs="Arial"/>
                                <w:color w:val="000000" w:themeColor="text1"/>
                                <w:sz w:val="40"/>
                                <w:szCs w:val="40"/>
                              </w:rPr>
                              <w:t>Dental Clinical Guidance</w:t>
                            </w:r>
                          </w:p>
                          <w:p w14:paraId="31C934BC" w14:textId="77777777" w:rsidR="00BA7AAA" w:rsidRPr="000A4EB2" w:rsidRDefault="00BA7AAA" w:rsidP="00836F3A">
                            <w:pPr>
                              <w:rPr>
                                <w:rFonts w:cs="Arial"/>
                                <w:color w:val="000000" w:themeColor="text1"/>
                                <w:sz w:val="28"/>
                                <w:szCs w:val="28"/>
                              </w:rPr>
                            </w:pPr>
                            <w:r w:rsidRPr="000A4EB2">
                              <w:rPr>
                                <w:rFonts w:cs="Arial"/>
                                <w:color w:val="000000" w:themeColor="text1"/>
                                <w:sz w:val="28"/>
                                <w:szCs w:val="28"/>
                              </w:rPr>
                              <w:t>Third Edition</w:t>
                            </w:r>
                          </w:p>
                          <w:p w14:paraId="31C934BD" w14:textId="77777777" w:rsidR="00BA7AAA" w:rsidRPr="00E86282" w:rsidRDefault="00BA7AAA" w:rsidP="000078E4">
                            <w:pPr>
                              <w:jc w:val="right"/>
                              <w:rPr>
                                <w:rFonts w:ascii="Tahoma" w:hAnsi="Tahoma" w:cs="Tahoma"/>
                                <w:color w:val="825AA3"/>
                                <w:sz w:val="32"/>
                                <w:szCs w:val="32"/>
                              </w:rPr>
                            </w:pPr>
                          </w:p>
                          <w:p w14:paraId="31C934BE" w14:textId="77777777" w:rsidR="00BA7AAA" w:rsidRPr="003B2D06" w:rsidRDefault="00BA7AAA">
                            <w:pPr>
                              <w:pStyle w:val="TitleCover"/>
                              <w:spacing w:before="0" w:line="240" w:lineRule="auto"/>
                              <w:jc w:val="center"/>
                              <w:rPr>
                                <w:rFonts w:ascii="Arial Black" w:hAnsi="Arial Black"/>
                                <w:b w:val="0"/>
                                <w:color w:val="825AA3"/>
                                <w:sz w:val="96"/>
                                <w:szCs w:val="96"/>
                              </w:rPr>
                            </w:pPr>
                          </w:p>
                          <w:p w14:paraId="31C934BF" w14:textId="77777777" w:rsidR="00BA7AAA" w:rsidRDefault="00BA7AAA">
                            <w:pPr>
                              <w:pStyle w:val="BodyText"/>
                              <w:ind w:left="-993"/>
                              <w:jc w:val="center"/>
                              <w:rPr>
                                <w:rFonts w:cs="Arial"/>
                                <w:b/>
                                <w:color w:val="B166FF"/>
                                <w:sz w:val="32"/>
                                <w:szCs w:val="32"/>
                              </w:rPr>
                            </w:pPr>
                          </w:p>
                          <w:p w14:paraId="31C934C0" w14:textId="77777777" w:rsidR="00BA7AAA" w:rsidRDefault="00BA7A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9340F" id="_x0000_t202" coordsize="21600,21600" o:spt="202" path="m,l,21600r21600,l21600,xe">
                <v:stroke joinstyle="miter"/>
                <v:path gradientshapeok="t" o:connecttype="rect"/>
              </v:shapetype>
              <v:shape id="Text Box 8" o:spid="_x0000_s1026" type="#_x0000_t202" style="position:absolute;margin-left:119.5pt;margin-top:17.05pt;width:383.7pt;height:1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" stroked="f">
                <v:textbox>
                  <w:txbxContent>
                    <w:p w14:paraId="31C934BA" w14:textId="77777777" w:rsidR="00BA7AAA" w:rsidRPr="000A4EB2" w:rsidRDefault="00BA7AAA" w:rsidP="00836F3A">
                      <w:pPr>
                        <w:rPr>
                          <w:rFonts w:cs="Arial"/>
                          <w:b/>
                          <w:color w:val="000000" w:themeColor="text1"/>
                          <w:sz w:val="40"/>
                          <w:szCs w:val="40"/>
                        </w:rPr>
                      </w:pPr>
                      <w:r w:rsidRPr="000A4EB2">
                        <w:rPr>
                          <w:rFonts w:cs="Arial"/>
                          <w:b/>
                          <w:color w:val="000000" w:themeColor="text1"/>
                          <w:sz w:val="40"/>
                          <w:szCs w:val="40"/>
                        </w:rPr>
                        <w:t>Conscious Sedation in Dentistry</w:t>
                      </w:r>
                    </w:p>
                    <w:p w14:paraId="31C934BB" w14:textId="77777777" w:rsidR="00BA7AAA" w:rsidRPr="000A4EB2" w:rsidRDefault="00BA7AAA" w:rsidP="00836F3A">
                      <w:pPr>
                        <w:rPr>
                          <w:rFonts w:cs="Arial"/>
                          <w:color w:val="000000" w:themeColor="text1"/>
                          <w:sz w:val="40"/>
                          <w:szCs w:val="40"/>
                        </w:rPr>
                      </w:pPr>
                      <w:r w:rsidRPr="000A4EB2">
                        <w:rPr>
                          <w:rFonts w:cs="Arial"/>
                          <w:color w:val="000000" w:themeColor="text1"/>
                          <w:sz w:val="40"/>
                          <w:szCs w:val="40"/>
                        </w:rPr>
                        <w:t>Dental Clinical Guidance</w:t>
                      </w:r>
                    </w:p>
                    <w:p w14:paraId="31C934BC" w14:textId="77777777" w:rsidR="00BA7AAA" w:rsidRPr="000A4EB2" w:rsidRDefault="00BA7AAA" w:rsidP="00836F3A">
                      <w:pPr>
                        <w:rPr>
                          <w:rFonts w:cs="Arial"/>
                          <w:color w:val="000000" w:themeColor="text1"/>
                          <w:sz w:val="28"/>
                          <w:szCs w:val="28"/>
                        </w:rPr>
                      </w:pPr>
                      <w:r w:rsidRPr="000A4EB2">
                        <w:rPr>
                          <w:rFonts w:cs="Arial"/>
                          <w:color w:val="000000" w:themeColor="text1"/>
                          <w:sz w:val="28"/>
                          <w:szCs w:val="28"/>
                        </w:rPr>
                        <w:t>Third Edition</w:t>
                      </w:r>
                    </w:p>
                    <w:p w14:paraId="31C934BD" w14:textId="77777777" w:rsidR="00BA7AAA" w:rsidRPr="00E86282" w:rsidRDefault="00BA7AAA" w:rsidP="000078E4">
                      <w:pPr>
                        <w:jc w:val="right"/>
                        <w:rPr>
                          <w:rFonts w:ascii="Tahoma" w:hAnsi="Tahoma" w:cs="Tahoma"/>
                          <w:color w:val="825AA3"/>
                          <w:sz w:val="32"/>
                          <w:szCs w:val="32"/>
                        </w:rPr>
                      </w:pPr>
                    </w:p>
                    <w:p w14:paraId="31C934BE" w14:textId="77777777" w:rsidR="00BA7AAA" w:rsidRPr="003B2D06" w:rsidRDefault="00BA7AAA">
                      <w:pPr>
                        <w:pStyle w:val="TitleCover"/>
                        <w:spacing w:before="0" w:line="240" w:lineRule="auto"/>
                        <w:jc w:val="center"/>
                        <w:rPr>
                          <w:rFonts w:ascii="Arial Black" w:hAnsi="Arial Black"/>
                          <w:b w:val="0"/>
                          <w:color w:val="825AA3"/>
                          <w:sz w:val="96"/>
                          <w:szCs w:val="96"/>
                        </w:rPr>
                      </w:pPr>
                    </w:p>
                    <w:p w14:paraId="31C934BF" w14:textId="77777777" w:rsidR="00BA7AAA" w:rsidRDefault="00BA7AAA">
                      <w:pPr>
                        <w:pStyle w:val="BodyText"/>
                        <w:ind w:left="-993"/>
                        <w:jc w:val="center"/>
                        <w:rPr>
                          <w:rFonts w:cs="Arial"/>
                          <w:b/>
                          <w:color w:val="B166FF"/>
                          <w:sz w:val="32"/>
                          <w:szCs w:val="32"/>
                        </w:rPr>
                      </w:pPr>
                    </w:p>
                    <w:p w14:paraId="31C934C0" w14:textId="77777777" w:rsidR="00BA7AAA" w:rsidRDefault="00BA7AAA"/>
                  </w:txbxContent>
                </v:textbox>
              </v:shape>
            </w:pict>
          </mc:Fallback>
        </mc:AlternateContent>
      </w:r>
    </w:p>
    <w:p w14:paraId="31C930AE" w14:textId="4D17100C" w:rsidR="000A797E" w:rsidRPr="001D215C" w:rsidRDefault="000A797E" w:rsidP="001D215C"/>
    <w:p w14:paraId="31C930AF" w14:textId="29256805" w:rsidR="000A797E" w:rsidRPr="001D215C" w:rsidRDefault="000A797E" w:rsidP="001D215C"/>
    <w:p w14:paraId="31C930B0" w14:textId="6CBB35DD" w:rsidR="000A797E" w:rsidRPr="001D215C" w:rsidRDefault="000A797E" w:rsidP="001D215C"/>
    <w:p w14:paraId="31C930B1" w14:textId="6C83D976" w:rsidR="000A797E" w:rsidRPr="001D215C" w:rsidRDefault="000A797E" w:rsidP="001D215C"/>
    <w:p w14:paraId="31C930B2" w14:textId="72718954" w:rsidR="000A797E" w:rsidRPr="001D215C" w:rsidRDefault="000A797E" w:rsidP="001D215C"/>
    <w:p w14:paraId="31C930B3" w14:textId="4C97A43D" w:rsidR="000A797E" w:rsidRPr="001D215C" w:rsidRDefault="000A797E" w:rsidP="001D215C"/>
    <w:p w14:paraId="31C930B4" w14:textId="381260F6" w:rsidR="00B3500B" w:rsidRPr="001D215C" w:rsidRDefault="00090C80" w:rsidP="001D215C">
      <w:r w:rsidRPr="001D215C">
        <w:t xml:space="preserve"> </w:t>
      </w:r>
    </w:p>
    <w:p w14:paraId="7BCCFB8D" w14:textId="768B6FA8" w:rsidR="007E36AD" w:rsidRPr="001D215C" w:rsidRDefault="007E36AD" w:rsidP="001D215C"/>
    <w:p w14:paraId="55307CC6" w14:textId="77CAE1A0" w:rsidR="007E36AD" w:rsidRPr="001D215C" w:rsidRDefault="007E36AD" w:rsidP="001D215C"/>
    <w:p w14:paraId="7FE34E1A" w14:textId="3DDA89D6" w:rsidR="007E36AD" w:rsidRPr="001D215C" w:rsidRDefault="007E36AD" w:rsidP="001D215C"/>
    <w:p w14:paraId="0316A000" w14:textId="4B2A7041" w:rsidR="007E36AD" w:rsidRPr="001D215C" w:rsidRDefault="007E36AD" w:rsidP="001D215C"/>
    <w:p w14:paraId="43F30DEA" w14:textId="3BC5E921" w:rsidR="007E36AD" w:rsidRPr="001D215C" w:rsidRDefault="007E36AD" w:rsidP="001D215C"/>
    <w:p w14:paraId="31C930BA" w14:textId="4358834B" w:rsidR="00F11CE5" w:rsidRPr="001D215C" w:rsidRDefault="00F11CE5" w:rsidP="001D215C"/>
    <w:p w14:paraId="31C930BB" w14:textId="39C961CB" w:rsidR="004F72FC" w:rsidRPr="001D215C" w:rsidRDefault="004F72FC" w:rsidP="001D215C"/>
    <w:p w14:paraId="31C930BF" w14:textId="32F68A12" w:rsidR="000A797E" w:rsidRPr="001D215C" w:rsidRDefault="000A797E" w:rsidP="001D215C"/>
    <w:p w14:paraId="31C930C0" w14:textId="39FC6DDF" w:rsidR="000A797E" w:rsidRPr="001D215C" w:rsidRDefault="000A797E" w:rsidP="001D215C"/>
    <w:p w14:paraId="31C930C1" w14:textId="1175B87F" w:rsidR="000A797E" w:rsidRPr="001D215C" w:rsidRDefault="000A797E" w:rsidP="001D215C"/>
    <w:p w14:paraId="31C930C2" w14:textId="73BB3C92" w:rsidR="000A797E" w:rsidRPr="001D215C" w:rsidRDefault="000A797E" w:rsidP="001D215C"/>
    <w:p w14:paraId="31C930C3" w14:textId="2F271A05" w:rsidR="00823C46" w:rsidRPr="001D215C" w:rsidRDefault="00823C46" w:rsidP="001D215C"/>
    <w:p w14:paraId="31C930C4" w14:textId="6CBCCD32" w:rsidR="00085424" w:rsidRPr="001D215C" w:rsidRDefault="00085424" w:rsidP="001D215C"/>
    <w:p w14:paraId="30463D41" w14:textId="0A1E09B6" w:rsidR="00897259" w:rsidRDefault="00DD0BE8" w:rsidP="001D215C">
      <w:r>
        <w:rPr>
          <w:noProof/>
          <w:lang w:eastAsia="en-GB"/>
        </w:rPr>
        <w:drawing>
          <wp:anchor distT="0" distB="0" distL="114300" distR="114300" simplePos="0" relativeHeight="251658240" behindDoc="1" locked="0" layoutInCell="1" allowOverlap="1" wp14:anchorId="19C10EBD" wp14:editId="1474938D">
            <wp:simplePos x="0" y="0"/>
            <wp:positionH relativeFrom="column">
              <wp:posOffset>-199959</wp:posOffset>
            </wp:positionH>
            <wp:positionV relativeFrom="paragraph">
              <wp:posOffset>14514</wp:posOffset>
            </wp:positionV>
            <wp:extent cx="3915410" cy="2076450"/>
            <wp:effectExtent l="0" t="0" r="0" b="0"/>
            <wp:wrapTight wrapText="bothSides">
              <wp:wrapPolygon edited="0">
                <wp:start x="0" y="0"/>
                <wp:lineTo x="0" y="21402"/>
                <wp:lineTo x="21544" y="21402"/>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CEP.dkblue.jpg"/>
                    <pic:cNvPicPr/>
                  </pic:nvPicPr>
                  <pic:blipFill>
                    <a:blip r:embed="rId13"/>
                    <a:stretch>
                      <a:fillRect/>
                    </a:stretch>
                  </pic:blipFill>
                  <pic:spPr>
                    <a:xfrm>
                      <a:off x="0" y="0"/>
                      <a:ext cx="3915410" cy="2076450"/>
                    </a:xfrm>
                    <a:prstGeom prst="rect">
                      <a:avLst/>
                    </a:prstGeom>
                  </pic:spPr>
                </pic:pic>
              </a:graphicData>
            </a:graphic>
            <wp14:sizeRelH relativeFrom="margin">
              <wp14:pctWidth>0</wp14:pctWidth>
            </wp14:sizeRelH>
            <wp14:sizeRelV relativeFrom="margin">
              <wp14:pctHeight>0</wp14:pctHeight>
            </wp14:sizeRelV>
          </wp:anchor>
        </w:drawing>
      </w:r>
      <w:r w:rsidR="00D82408" w:rsidRPr="001D215C">
        <w:tab/>
      </w:r>
      <w:r w:rsidR="00D82408" w:rsidRPr="001D215C">
        <w:tab/>
      </w:r>
      <w:r w:rsidR="00D82408" w:rsidRPr="001D215C">
        <w:tab/>
      </w:r>
      <w:r w:rsidR="00D82408" w:rsidRPr="001D215C">
        <w:tab/>
      </w:r>
    </w:p>
    <w:p w14:paraId="57065683" w14:textId="77777777" w:rsidR="00897259" w:rsidRDefault="00897259" w:rsidP="001D215C"/>
    <w:p w14:paraId="6F20CE79" w14:textId="77777777" w:rsidR="00897259" w:rsidRDefault="00897259" w:rsidP="001D215C"/>
    <w:p w14:paraId="669240D4" w14:textId="77777777" w:rsidR="00897259" w:rsidRDefault="00897259" w:rsidP="001D215C"/>
    <w:p w14:paraId="1467F6BB" w14:textId="77777777" w:rsidR="00897259" w:rsidRDefault="00897259" w:rsidP="001D215C"/>
    <w:p w14:paraId="492945F7" w14:textId="77777777" w:rsidR="00897259" w:rsidRDefault="00897259" w:rsidP="001D215C"/>
    <w:p w14:paraId="50C2FE92" w14:textId="77777777" w:rsidR="00DD0BE8" w:rsidRDefault="00897259" w:rsidP="00897259">
      <w:pPr>
        <w:jc w:val="right"/>
      </w:pPr>
      <w:r>
        <w:tab/>
      </w:r>
      <w:r>
        <w:tab/>
      </w:r>
      <w:r>
        <w:tab/>
      </w:r>
      <w:r>
        <w:tab/>
      </w:r>
      <w:r>
        <w:tab/>
      </w:r>
      <w:r>
        <w:tab/>
        <w:t xml:space="preserve">       </w:t>
      </w:r>
      <w:r>
        <w:tab/>
      </w:r>
      <w:r>
        <w:tab/>
      </w:r>
      <w:r>
        <w:tab/>
        <w:t xml:space="preserve">    </w:t>
      </w:r>
    </w:p>
    <w:p w14:paraId="31C930C6" w14:textId="26E8B767" w:rsidR="00751ADF" w:rsidRPr="001D215C" w:rsidRDefault="00DD0BE8" w:rsidP="00DD0BE8">
      <w:pPr>
        <w:ind w:firstLine="357"/>
        <w:jc w:val="center"/>
      </w:pPr>
      <w:r>
        <w:rPr>
          <w:sz w:val="32"/>
          <w:szCs w:val="32"/>
        </w:rPr>
        <w:t xml:space="preserve">                                                                    </w:t>
      </w:r>
      <w:r w:rsidR="00E55E86">
        <w:rPr>
          <w:sz w:val="32"/>
          <w:szCs w:val="32"/>
        </w:rPr>
        <w:t>June</w:t>
      </w:r>
      <w:r w:rsidR="004421E5" w:rsidRPr="000A4EB2">
        <w:rPr>
          <w:sz w:val="32"/>
          <w:szCs w:val="32"/>
        </w:rPr>
        <w:t xml:space="preserve"> 2017</w:t>
      </w:r>
      <w:r w:rsidR="008D3EBF" w:rsidRPr="001D215C">
        <w:br w:type="page"/>
      </w:r>
    </w:p>
    <w:p w14:paraId="31C930D0" w14:textId="3C66A76D" w:rsidR="00751ADF" w:rsidRPr="001D215C" w:rsidRDefault="004F72FC" w:rsidP="0017690E">
      <w:r w:rsidRPr="001D215C">
        <w:lastRenderedPageBreak/>
        <w:tab/>
      </w:r>
    </w:p>
    <w:p w14:paraId="712ACF7D" w14:textId="77777777" w:rsidR="0017690E" w:rsidRPr="001D215C" w:rsidRDefault="0017690E" w:rsidP="0017690E">
      <w:r w:rsidRPr="001D215C">
        <w:t>The Scottish Dental Clinical Effectiveness Programme (SDCEP) is an initiative of the National Dental Advisory Committee (NDAC) in partnership with NHS Education for Scotland. The Programme provides user-friendly, evidence-based guidance on topics identified as priorities for oral health care.</w:t>
      </w:r>
    </w:p>
    <w:p w14:paraId="31C930D1" w14:textId="587E118B" w:rsidR="00512EE5" w:rsidRPr="001D215C" w:rsidRDefault="0017690E" w:rsidP="0017690E">
      <w:r w:rsidRPr="001D215C">
        <w:t>SDCEP guidance aims to support improvements in patient care by bringing together, in a structured manner, the best available information that is relevant to the topic and presenting this information in a form that can be interpreted easily and implemented.</w:t>
      </w:r>
      <w:r w:rsidR="00751ADF" w:rsidRPr="001D215C">
        <w:br/>
      </w:r>
      <w:r w:rsidRPr="001D215C">
        <w:t>Supporting the provision of safe, effective, person-centred care</w:t>
      </w:r>
    </w:p>
    <w:p w14:paraId="31C930E1" w14:textId="60DCF46B" w:rsidR="007808BB" w:rsidRDefault="007808BB" w:rsidP="001D215C"/>
    <w:p w14:paraId="17998BA8" w14:textId="522D959C" w:rsidR="000A5096" w:rsidRDefault="000A5096" w:rsidP="001D215C"/>
    <w:p w14:paraId="39D163E7" w14:textId="30F273C7" w:rsidR="000A5096" w:rsidRDefault="000A5096" w:rsidP="001D215C"/>
    <w:p w14:paraId="6050717B" w14:textId="5E6083FD" w:rsidR="000A5096" w:rsidRDefault="000A5096" w:rsidP="001D215C"/>
    <w:p w14:paraId="37B47400" w14:textId="20D2FDD7" w:rsidR="000A5096" w:rsidRDefault="000A5096" w:rsidP="001D215C"/>
    <w:p w14:paraId="5960F2C7" w14:textId="697D3388" w:rsidR="000A5096" w:rsidRDefault="000A5096" w:rsidP="001D215C"/>
    <w:p w14:paraId="032EE9D0" w14:textId="39CC7846" w:rsidR="000A5096" w:rsidRDefault="000A5096" w:rsidP="001D215C"/>
    <w:p w14:paraId="742EF99C" w14:textId="492AC0E5" w:rsidR="000A5096" w:rsidRDefault="000A5096" w:rsidP="001D215C"/>
    <w:p w14:paraId="0836E856" w14:textId="2299EFAE" w:rsidR="000A5096" w:rsidRDefault="000A5096" w:rsidP="001D215C"/>
    <w:p w14:paraId="068CBD48" w14:textId="5BFE0263" w:rsidR="000A5096" w:rsidRDefault="000A5096" w:rsidP="001D215C"/>
    <w:p w14:paraId="3AAE7D96" w14:textId="1A6266F9" w:rsidR="000A5096" w:rsidRDefault="000A5096" w:rsidP="001D215C"/>
    <w:p w14:paraId="4C15221E" w14:textId="782257B8" w:rsidR="000A5096" w:rsidRDefault="000A5096" w:rsidP="001D215C"/>
    <w:p w14:paraId="588C2042" w14:textId="77777777" w:rsidR="000A5096" w:rsidRPr="001D215C" w:rsidRDefault="000A5096" w:rsidP="001D215C"/>
    <w:p w14:paraId="31C930E2" w14:textId="77777777" w:rsidR="009B7E37" w:rsidRPr="001D215C" w:rsidRDefault="009B7E37" w:rsidP="001D215C">
      <w:r w:rsidRPr="001D215C">
        <w:rPr>
          <w:noProof/>
          <w:lang w:eastAsia="en-GB"/>
        </w:rPr>
        <w:drawing>
          <wp:anchor distT="0" distB="0" distL="114300" distR="114300" simplePos="0" relativeHeight="251657216" behindDoc="1" locked="0" layoutInCell="1" allowOverlap="1" wp14:anchorId="31C93412" wp14:editId="2A51AE03">
            <wp:simplePos x="0" y="0"/>
            <wp:positionH relativeFrom="column">
              <wp:posOffset>33020</wp:posOffset>
            </wp:positionH>
            <wp:positionV relativeFrom="paragraph">
              <wp:posOffset>40640</wp:posOffset>
            </wp:positionV>
            <wp:extent cx="2402840" cy="934720"/>
            <wp:effectExtent l="19050" t="0" r="0" b="0"/>
            <wp:wrapTight wrapText="bothSides">
              <wp:wrapPolygon edited="0">
                <wp:start x="-171" y="0"/>
                <wp:lineTo x="-171" y="21130"/>
                <wp:lineTo x="21577" y="21130"/>
                <wp:lineTo x="21577" y="0"/>
                <wp:lineTo x="-171" y="0"/>
              </wp:wrapPolygon>
            </wp:wrapTight>
            <wp:docPr id="5" name="Picture 1" descr="NICE_Accreditation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E_Accreditation_CMYK.jpg"/>
                    <pic:cNvPicPr/>
                  </pic:nvPicPr>
                  <pic:blipFill>
                    <a:blip r:embed="rId14"/>
                    <a:stretch>
                      <a:fillRect/>
                    </a:stretch>
                  </pic:blipFill>
                  <pic:spPr>
                    <a:xfrm>
                      <a:off x="0" y="0"/>
                      <a:ext cx="2402840" cy="934720"/>
                    </a:xfrm>
                    <a:prstGeom prst="rect">
                      <a:avLst/>
                    </a:prstGeom>
                  </pic:spPr>
                </pic:pic>
              </a:graphicData>
            </a:graphic>
          </wp:anchor>
        </w:drawing>
      </w:r>
    </w:p>
    <w:p w14:paraId="31C930E3" w14:textId="77777777" w:rsidR="00136BE0" w:rsidRPr="001D215C" w:rsidRDefault="009F1F9C" w:rsidP="001D215C">
      <w:r w:rsidRPr="001D215C">
        <w:t>NICE has accredited the process used by</w:t>
      </w:r>
      <w:r w:rsidR="00C23ABF" w:rsidRPr="001D215C">
        <w:t xml:space="preserve"> the</w:t>
      </w:r>
      <w:r w:rsidRPr="001D215C">
        <w:t xml:space="preserve"> </w:t>
      </w:r>
      <w:r w:rsidR="00534BED" w:rsidRPr="001D215C">
        <w:t>Scottish Dental Clinical Effectiveness Programme</w:t>
      </w:r>
      <w:r w:rsidRPr="001D215C">
        <w:t xml:space="preserve"> to produce its Conscious Sedation in Dentistry guidance. Accreditation is valid for 5 years from 15 March 2016. More information on accreditation can be viewed at </w:t>
      </w:r>
      <w:hyperlink r:id="rId15" w:history="1">
        <w:r w:rsidR="00136BE0" w:rsidRPr="001D215C">
          <w:rPr>
            <w:rStyle w:val="Hyperlink"/>
          </w:rPr>
          <w:t>www.nice.org.uk/accreditation</w:t>
        </w:r>
      </w:hyperlink>
      <w:r w:rsidR="00136BE0" w:rsidRPr="001D215C">
        <w:t xml:space="preserve">. </w:t>
      </w:r>
    </w:p>
    <w:p w14:paraId="31C930E4" w14:textId="77777777" w:rsidR="00136BE0" w:rsidRPr="001D215C" w:rsidRDefault="00136BE0" w:rsidP="001D215C"/>
    <w:p w14:paraId="31C930E5" w14:textId="77777777" w:rsidR="009B7E37" w:rsidRPr="001D215C" w:rsidRDefault="009B7E37" w:rsidP="001D215C"/>
    <w:p w14:paraId="6451BEBE" w14:textId="682E348D" w:rsidR="00675952" w:rsidRPr="001D215C" w:rsidRDefault="00136BE0" w:rsidP="001D215C">
      <w:r w:rsidRPr="001D215C">
        <w:t xml:space="preserve">For further information about SDCEP’s accreditation, visit </w:t>
      </w:r>
      <w:hyperlink r:id="rId16" w:history="1">
        <w:r w:rsidR="00487D5F" w:rsidRPr="001D215C">
          <w:rPr>
            <w:rStyle w:val="Hyperlink"/>
          </w:rPr>
          <w:t>www.sdcep.org.uk/how-we-work/nice-accreditation</w:t>
        </w:r>
      </w:hyperlink>
      <w:r w:rsidR="00487D5F" w:rsidRPr="001D215C">
        <w:t>.</w:t>
      </w:r>
    </w:p>
    <w:p w14:paraId="7D77496F" w14:textId="1655F295" w:rsidR="00675952" w:rsidRDefault="00675952" w:rsidP="001D215C"/>
    <w:p w14:paraId="7A48054F" w14:textId="380096F8" w:rsidR="000A5096" w:rsidRDefault="000A5096" w:rsidP="001D215C"/>
    <w:p w14:paraId="09AC77E5" w14:textId="388050D4" w:rsidR="000A5096" w:rsidRDefault="000A5096" w:rsidP="001D215C"/>
    <w:p w14:paraId="2DA9972E" w14:textId="5E198219" w:rsidR="000A5096" w:rsidRDefault="000A5096" w:rsidP="001D215C"/>
    <w:p w14:paraId="13A0D060" w14:textId="1B66BDCE" w:rsidR="000A5096" w:rsidRDefault="000A5096" w:rsidP="001D215C"/>
    <w:p w14:paraId="4F8C53E3" w14:textId="557B1351" w:rsidR="000A5096" w:rsidRDefault="000A5096" w:rsidP="001D215C"/>
    <w:p w14:paraId="6DA0DAD2" w14:textId="4EF7A6AB" w:rsidR="000A5096" w:rsidRDefault="000A5096" w:rsidP="001D215C"/>
    <w:p w14:paraId="0DC1DC0B" w14:textId="73D64F0E" w:rsidR="000A5096" w:rsidRDefault="000A5096" w:rsidP="001D215C"/>
    <w:p w14:paraId="7FA3C53E" w14:textId="48D2D0C9" w:rsidR="000A5096" w:rsidRDefault="000A5096" w:rsidP="001D215C"/>
    <w:p w14:paraId="5AA09333" w14:textId="5D3BDFBF" w:rsidR="000A5096" w:rsidRDefault="000A5096" w:rsidP="001D215C"/>
    <w:p w14:paraId="5D038285" w14:textId="6AB303E0" w:rsidR="000A5096" w:rsidRDefault="000A5096" w:rsidP="001D215C"/>
    <w:p w14:paraId="70A8A73A" w14:textId="112449C5" w:rsidR="000A5096" w:rsidRDefault="000A5096" w:rsidP="001D215C"/>
    <w:p w14:paraId="382EBB0C" w14:textId="73CA82D7" w:rsidR="000A5096" w:rsidRDefault="000A5096" w:rsidP="001D215C"/>
    <w:p w14:paraId="3B0A56E2" w14:textId="16B401C8" w:rsidR="000A5096" w:rsidRDefault="000A5096" w:rsidP="001D215C"/>
    <w:p w14:paraId="12B51BCB" w14:textId="48F7EED2" w:rsidR="000A5096" w:rsidRDefault="000A5096" w:rsidP="001D215C"/>
    <w:p w14:paraId="6A91D158" w14:textId="7718FBC0" w:rsidR="000A5096" w:rsidRDefault="000A5096" w:rsidP="001D215C"/>
    <w:p w14:paraId="147EEC57" w14:textId="643D752F" w:rsidR="000A5096" w:rsidRDefault="000A5096" w:rsidP="001D215C"/>
    <w:p w14:paraId="004CD255" w14:textId="136D2675" w:rsidR="000A5096" w:rsidRDefault="000A5096" w:rsidP="001D215C"/>
    <w:p w14:paraId="5D690269" w14:textId="46776996" w:rsidR="00A019DA" w:rsidRDefault="00A019DA" w:rsidP="001D215C"/>
    <w:p w14:paraId="64925E75" w14:textId="093113DC" w:rsidR="00A019DA" w:rsidRPr="001D215C" w:rsidRDefault="00A019DA" w:rsidP="001D215C"/>
    <w:p w14:paraId="50BBD808" w14:textId="77777777" w:rsidR="00675952" w:rsidRPr="001572FF" w:rsidRDefault="00675952" w:rsidP="001D215C">
      <w:pPr>
        <w:rPr>
          <w:b/>
        </w:rPr>
      </w:pPr>
      <w:r w:rsidRPr="001572FF">
        <w:rPr>
          <w:b/>
        </w:rPr>
        <w:t>© Scottish Dental Clinical Effectiveness Programme</w:t>
      </w:r>
    </w:p>
    <w:p w14:paraId="515B94C7" w14:textId="77777777" w:rsidR="00675952" w:rsidRPr="001D215C" w:rsidRDefault="00675952" w:rsidP="001D215C">
      <w:r w:rsidRPr="001D215C">
        <w:t>SDCEP operates within NHS Education for Scotland. You may copy or reproduce the information in this document for use within NHS Scotland and for non-commercial educational purposes.</w:t>
      </w:r>
    </w:p>
    <w:p w14:paraId="41678962" w14:textId="77777777" w:rsidR="00675952" w:rsidRPr="001D215C" w:rsidRDefault="00675952" w:rsidP="001D215C">
      <w:r w:rsidRPr="001D215C">
        <w:t>Use of this document for commercial purpose is permitted only with written permission.</w:t>
      </w:r>
    </w:p>
    <w:p w14:paraId="3C0E4E71" w14:textId="77777777" w:rsidR="00675952" w:rsidRPr="001D215C" w:rsidRDefault="00675952" w:rsidP="001D215C">
      <w:r w:rsidRPr="001D215C">
        <w:t xml:space="preserve">ISBN 978 1 905829 31 6 </w:t>
      </w:r>
    </w:p>
    <w:p w14:paraId="0BE416BA" w14:textId="77777777" w:rsidR="00675952" w:rsidRPr="001D215C" w:rsidRDefault="00675952" w:rsidP="001D215C">
      <w:r w:rsidRPr="001D215C">
        <w:t>First published 2006</w:t>
      </w:r>
    </w:p>
    <w:p w14:paraId="48489099" w14:textId="77777777" w:rsidR="00675952" w:rsidRPr="001D215C" w:rsidRDefault="00675952" w:rsidP="001D215C">
      <w:r w:rsidRPr="001D215C">
        <w:t>Third Edition published 2017</w:t>
      </w:r>
    </w:p>
    <w:p w14:paraId="22E00BCF" w14:textId="77777777" w:rsidR="00675952" w:rsidRPr="001D215C" w:rsidRDefault="00675952" w:rsidP="001D215C"/>
    <w:p w14:paraId="0831CFF5" w14:textId="77777777" w:rsidR="00675952" w:rsidRPr="001572FF" w:rsidRDefault="00675952" w:rsidP="001D215C">
      <w:pPr>
        <w:rPr>
          <w:b/>
        </w:rPr>
      </w:pPr>
      <w:r w:rsidRPr="001572FF">
        <w:rPr>
          <w:b/>
        </w:rPr>
        <w:t>Scottish Dental Clinical Effectiveness Programme</w:t>
      </w:r>
    </w:p>
    <w:p w14:paraId="7A038F9D" w14:textId="77777777" w:rsidR="00675952" w:rsidRPr="001D215C" w:rsidRDefault="00675952" w:rsidP="001D215C">
      <w:r w:rsidRPr="001D215C">
        <w:t>Dundee Dental Education Centre, Frankland Building, Small’s Wynd, Dundee DD1 4HN</w:t>
      </w:r>
    </w:p>
    <w:p w14:paraId="75A98147" w14:textId="77777777" w:rsidR="00675952" w:rsidRPr="001D215C" w:rsidRDefault="00675952" w:rsidP="001D215C">
      <w:r w:rsidRPr="001572FF">
        <w:rPr>
          <w:b/>
        </w:rPr>
        <w:t>Emai</w:t>
      </w:r>
      <w:r w:rsidRPr="001D215C">
        <w:t>l scottishdental.cep@nes.scot.nhs.uk</w:t>
      </w:r>
    </w:p>
    <w:p w14:paraId="02D17BC1" w14:textId="77777777" w:rsidR="00675952" w:rsidRPr="001D215C" w:rsidRDefault="00675952" w:rsidP="001D215C">
      <w:r w:rsidRPr="001572FF">
        <w:rPr>
          <w:b/>
        </w:rPr>
        <w:t>Tel</w:t>
      </w:r>
      <w:r w:rsidRPr="001D215C">
        <w:t xml:space="preserve"> 01382 425751 / 425771</w:t>
      </w:r>
    </w:p>
    <w:p w14:paraId="372387FF" w14:textId="6746B56A" w:rsidR="006050AC" w:rsidRPr="00A019DA" w:rsidRDefault="00675952" w:rsidP="00A019DA">
      <w:r w:rsidRPr="001572FF">
        <w:rPr>
          <w:b/>
        </w:rPr>
        <w:t>Website</w:t>
      </w:r>
      <w:r w:rsidRPr="001D215C">
        <w:t xml:space="preserve"> www.sdcep.org.uk</w:t>
      </w:r>
      <w:r w:rsidR="001572FF">
        <w:t xml:space="preserve"> </w:t>
      </w:r>
      <w:r w:rsidR="006050AC">
        <w:br w:type="page"/>
      </w:r>
    </w:p>
    <w:p w14:paraId="05AB782D" w14:textId="1CFCE47A" w:rsidR="006050AC" w:rsidRPr="006050AC" w:rsidRDefault="006050AC" w:rsidP="006050AC">
      <w:pPr>
        <w:pStyle w:val="TOC1"/>
        <w:tabs>
          <w:tab w:val="clear" w:pos="6480"/>
          <w:tab w:val="left" w:pos="1100"/>
          <w:tab w:val="right" w:leader="dot" w:pos="9356"/>
        </w:tabs>
        <w:rPr>
          <w:rFonts w:asciiTheme="minorHAnsi" w:eastAsiaTheme="minorEastAsia" w:hAnsiTheme="minorHAnsi" w:cstheme="minorBidi"/>
          <w:b w:val="0"/>
          <w:noProof/>
          <w:spacing w:val="0"/>
          <w:sz w:val="28"/>
          <w:szCs w:val="28"/>
          <w:lang w:eastAsia="en-GB"/>
        </w:rPr>
      </w:pPr>
      <w:r w:rsidRPr="006050AC">
        <w:rPr>
          <w:sz w:val="28"/>
          <w:szCs w:val="28"/>
        </w:rPr>
        <w:lastRenderedPageBreak/>
        <w:fldChar w:fldCharType="begin"/>
      </w:r>
      <w:r w:rsidRPr="006050AC">
        <w:rPr>
          <w:sz w:val="28"/>
          <w:szCs w:val="28"/>
        </w:rPr>
        <w:instrText xml:space="preserve"> TOC \o "1-3" \h \z \u </w:instrText>
      </w:r>
      <w:r w:rsidRPr="006050AC">
        <w:rPr>
          <w:sz w:val="28"/>
          <w:szCs w:val="28"/>
        </w:rPr>
        <w:fldChar w:fldCharType="separate"/>
      </w:r>
      <w:hyperlink w:anchor="_Toc486940226" w:history="1">
        <w:r w:rsidRPr="006050AC">
          <w:rPr>
            <w:rStyle w:val="Hyperlink"/>
            <w:noProof/>
            <w:sz w:val="28"/>
            <w:szCs w:val="28"/>
          </w:rPr>
          <w:t>1</w:t>
        </w:r>
        <w:r w:rsidRPr="006050AC">
          <w:rPr>
            <w:rFonts w:asciiTheme="minorHAnsi" w:eastAsiaTheme="minorEastAsia" w:hAnsiTheme="minorHAnsi" w:cstheme="minorBidi"/>
            <w:b w:val="0"/>
            <w:noProof/>
            <w:spacing w:val="0"/>
            <w:sz w:val="28"/>
            <w:szCs w:val="28"/>
            <w:lang w:eastAsia="en-GB"/>
          </w:rPr>
          <w:tab/>
        </w:r>
        <w:r w:rsidRPr="006050AC">
          <w:rPr>
            <w:rStyle w:val="Hyperlink"/>
            <w:noProof/>
            <w:sz w:val="28"/>
            <w:szCs w:val="28"/>
          </w:rPr>
          <w:t>Introduction</w:t>
        </w:r>
        <w:r w:rsidRPr="006050AC">
          <w:rPr>
            <w:noProof/>
            <w:webHidden/>
            <w:sz w:val="28"/>
            <w:szCs w:val="28"/>
          </w:rPr>
          <w:tab/>
        </w:r>
        <w:r w:rsidRPr="006050AC">
          <w:rPr>
            <w:noProof/>
            <w:webHidden/>
            <w:sz w:val="28"/>
            <w:szCs w:val="28"/>
          </w:rPr>
          <w:fldChar w:fldCharType="begin"/>
        </w:r>
        <w:r w:rsidRPr="006050AC">
          <w:rPr>
            <w:noProof/>
            <w:webHidden/>
            <w:sz w:val="28"/>
            <w:szCs w:val="28"/>
          </w:rPr>
          <w:instrText xml:space="preserve"> PAGEREF _Toc486940226 \h </w:instrText>
        </w:r>
        <w:r w:rsidRPr="006050AC">
          <w:rPr>
            <w:noProof/>
            <w:webHidden/>
            <w:sz w:val="28"/>
            <w:szCs w:val="28"/>
          </w:rPr>
        </w:r>
        <w:r w:rsidRPr="006050AC">
          <w:rPr>
            <w:noProof/>
            <w:webHidden/>
            <w:sz w:val="28"/>
            <w:szCs w:val="28"/>
          </w:rPr>
          <w:fldChar w:fldCharType="separate"/>
        </w:r>
        <w:r w:rsidR="008A6C74">
          <w:rPr>
            <w:noProof/>
            <w:webHidden/>
            <w:sz w:val="28"/>
            <w:szCs w:val="28"/>
          </w:rPr>
          <w:t>1</w:t>
        </w:r>
        <w:r w:rsidRPr="006050AC">
          <w:rPr>
            <w:noProof/>
            <w:webHidden/>
            <w:sz w:val="28"/>
            <w:szCs w:val="28"/>
          </w:rPr>
          <w:fldChar w:fldCharType="end"/>
        </w:r>
      </w:hyperlink>
    </w:p>
    <w:p w14:paraId="1E2E1763" w14:textId="081DE864"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27" w:history="1">
        <w:r w:rsidR="006050AC" w:rsidRPr="006050AC">
          <w:rPr>
            <w:rStyle w:val="Hyperlink"/>
            <w:noProof/>
            <w:sz w:val="28"/>
            <w:szCs w:val="28"/>
          </w:rPr>
          <w:t>1.1</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Scope</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_Toc486940227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2</w:t>
        </w:r>
        <w:r w:rsidR="006050AC" w:rsidRPr="006050AC">
          <w:rPr>
            <w:noProof/>
            <w:webHidden/>
            <w:sz w:val="28"/>
            <w:szCs w:val="28"/>
          </w:rPr>
          <w:fldChar w:fldCharType="end"/>
        </w:r>
      </w:hyperlink>
    </w:p>
    <w:p w14:paraId="6943FDEA" w14:textId="2CC0B838"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28" w:history="1">
        <w:r w:rsidR="006050AC" w:rsidRPr="006050AC">
          <w:rPr>
            <w:rStyle w:val="Hyperlink"/>
            <w:noProof/>
            <w:sz w:val="28"/>
            <w:szCs w:val="28"/>
          </w:rPr>
          <w:t>1.2</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Development and Presentation of Guidance Recommendations</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_Toc486940228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3</w:t>
        </w:r>
        <w:r w:rsidR="006050AC" w:rsidRPr="006050AC">
          <w:rPr>
            <w:noProof/>
            <w:webHidden/>
            <w:sz w:val="28"/>
            <w:szCs w:val="28"/>
          </w:rPr>
          <w:fldChar w:fldCharType="end"/>
        </w:r>
      </w:hyperlink>
    </w:p>
    <w:p w14:paraId="7070E8C0" w14:textId="3C0494C5"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29" w:history="1">
        <w:r w:rsidR="006050AC" w:rsidRPr="006050AC">
          <w:rPr>
            <w:rStyle w:val="Hyperlink"/>
            <w:noProof/>
            <w:sz w:val="28"/>
            <w:szCs w:val="28"/>
          </w:rPr>
          <w:t>1.3</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Definitions</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_Toc486940229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4</w:t>
        </w:r>
        <w:r w:rsidR="006050AC" w:rsidRPr="006050AC">
          <w:rPr>
            <w:noProof/>
            <w:webHidden/>
            <w:sz w:val="28"/>
            <w:szCs w:val="28"/>
          </w:rPr>
          <w:fldChar w:fldCharType="end"/>
        </w:r>
      </w:hyperlink>
    </w:p>
    <w:p w14:paraId="369DF96C" w14:textId="78B6D5EA"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30" w:history="1">
        <w:r w:rsidR="006050AC" w:rsidRPr="006050AC">
          <w:rPr>
            <w:rStyle w:val="Hyperlink"/>
            <w:noProof/>
            <w:sz w:val="28"/>
            <w:szCs w:val="28"/>
          </w:rPr>
          <w:t>1.4</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Statement of Intent</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_Toc486940230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6</w:t>
        </w:r>
        <w:r w:rsidR="006050AC" w:rsidRPr="006050AC">
          <w:rPr>
            <w:noProof/>
            <w:webHidden/>
            <w:sz w:val="28"/>
            <w:szCs w:val="28"/>
          </w:rPr>
          <w:fldChar w:fldCharType="end"/>
        </w:r>
      </w:hyperlink>
    </w:p>
    <w:p w14:paraId="65767ED2" w14:textId="7D19280B" w:rsidR="006050AC" w:rsidRPr="006050AC" w:rsidRDefault="006C7BA2" w:rsidP="006050AC">
      <w:pPr>
        <w:pStyle w:val="TOC1"/>
        <w:tabs>
          <w:tab w:val="clear" w:pos="6480"/>
          <w:tab w:val="left" w:pos="1100"/>
          <w:tab w:val="right" w:leader="dot" w:pos="9356"/>
        </w:tabs>
        <w:rPr>
          <w:rFonts w:asciiTheme="minorHAnsi" w:eastAsiaTheme="minorEastAsia" w:hAnsiTheme="minorHAnsi" w:cstheme="minorBidi"/>
          <w:b w:val="0"/>
          <w:noProof/>
          <w:spacing w:val="0"/>
          <w:sz w:val="28"/>
          <w:szCs w:val="28"/>
          <w:lang w:eastAsia="en-GB"/>
        </w:rPr>
      </w:pPr>
      <w:hyperlink w:anchor="_Toc486940231" w:history="1">
        <w:r w:rsidR="006050AC" w:rsidRPr="006050AC">
          <w:rPr>
            <w:rStyle w:val="Hyperlink"/>
            <w:noProof/>
            <w:sz w:val="28"/>
            <w:szCs w:val="28"/>
          </w:rPr>
          <w:t>2</w:t>
        </w:r>
        <w:r w:rsidR="006050AC" w:rsidRPr="006050AC">
          <w:rPr>
            <w:rFonts w:asciiTheme="minorHAnsi" w:eastAsiaTheme="minorEastAsia" w:hAnsiTheme="minorHAnsi" w:cstheme="minorBidi"/>
            <w:b w:val="0"/>
            <w:noProof/>
            <w:spacing w:val="0"/>
            <w:sz w:val="28"/>
            <w:szCs w:val="28"/>
            <w:lang w:eastAsia="en-GB"/>
          </w:rPr>
          <w:tab/>
        </w:r>
        <w:r w:rsidR="006050AC" w:rsidRPr="006050AC">
          <w:rPr>
            <w:rStyle w:val="Hyperlink"/>
            <w:noProof/>
            <w:sz w:val="28"/>
            <w:szCs w:val="28"/>
          </w:rPr>
          <w:t>Environment for Conscious Sedation</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_Toc486940231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7</w:t>
        </w:r>
        <w:r w:rsidR="006050AC" w:rsidRPr="006050AC">
          <w:rPr>
            <w:noProof/>
            <w:webHidden/>
            <w:sz w:val="28"/>
            <w:szCs w:val="28"/>
          </w:rPr>
          <w:fldChar w:fldCharType="end"/>
        </w:r>
      </w:hyperlink>
    </w:p>
    <w:p w14:paraId="0DEC2F49" w14:textId="659F3946"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32" w:history="1">
        <w:r w:rsidR="006050AC" w:rsidRPr="006050AC">
          <w:rPr>
            <w:rStyle w:val="Hyperlink"/>
            <w:noProof/>
            <w:sz w:val="28"/>
            <w:szCs w:val="28"/>
          </w:rPr>
          <w:t>2.1</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Facilities and Equipment</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_Toc486940232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7</w:t>
        </w:r>
        <w:r w:rsidR="006050AC" w:rsidRPr="006050AC">
          <w:rPr>
            <w:noProof/>
            <w:webHidden/>
            <w:sz w:val="28"/>
            <w:szCs w:val="28"/>
          </w:rPr>
          <w:fldChar w:fldCharType="end"/>
        </w:r>
      </w:hyperlink>
    </w:p>
    <w:p w14:paraId="38DEB3B3" w14:textId="192DC089" w:rsidR="006050AC" w:rsidRPr="006050AC" w:rsidRDefault="006C7BA2" w:rsidP="006050AC">
      <w:pPr>
        <w:pStyle w:val="TOC3"/>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33" w:history="1">
        <w:r w:rsidR="006050AC" w:rsidRPr="006050AC">
          <w:rPr>
            <w:rStyle w:val="Hyperlink"/>
            <w:noProof/>
            <w:sz w:val="28"/>
            <w:szCs w:val="28"/>
          </w:rPr>
          <w:t>2.1.1</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Inhalation Sedation</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_Toc486940233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8</w:t>
        </w:r>
        <w:r w:rsidR="006050AC" w:rsidRPr="006050AC">
          <w:rPr>
            <w:noProof/>
            <w:webHidden/>
            <w:sz w:val="28"/>
            <w:szCs w:val="28"/>
          </w:rPr>
          <w:fldChar w:fldCharType="end"/>
        </w:r>
      </w:hyperlink>
    </w:p>
    <w:p w14:paraId="52A0AC00" w14:textId="62CD01A5" w:rsidR="006050AC" w:rsidRPr="006050AC" w:rsidRDefault="006C7BA2" w:rsidP="006050AC">
      <w:pPr>
        <w:pStyle w:val="TOC3"/>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34" w:history="1">
        <w:r w:rsidR="006050AC" w:rsidRPr="006050AC">
          <w:rPr>
            <w:rStyle w:val="Hyperlink"/>
            <w:noProof/>
            <w:sz w:val="28"/>
            <w:szCs w:val="28"/>
          </w:rPr>
          <w:t>2.1.2</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Intravenous, Oral and Transmucosal Sedation</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_Toc486940234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9</w:t>
        </w:r>
        <w:r w:rsidR="006050AC" w:rsidRPr="006050AC">
          <w:rPr>
            <w:noProof/>
            <w:webHidden/>
            <w:sz w:val="28"/>
            <w:szCs w:val="28"/>
          </w:rPr>
          <w:fldChar w:fldCharType="end"/>
        </w:r>
      </w:hyperlink>
    </w:p>
    <w:p w14:paraId="78F34AE5" w14:textId="175BF782"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35" w:history="1">
        <w:r w:rsidR="006050AC" w:rsidRPr="006050AC">
          <w:rPr>
            <w:rStyle w:val="Hyperlink"/>
            <w:noProof/>
            <w:sz w:val="28"/>
            <w:szCs w:val="28"/>
          </w:rPr>
          <w:t>2.2</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Staffing</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_Toc486940235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9</w:t>
        </w:r>
        <w:r w:rsidR="006050AC" w:rsidRPr="006050AC">
          <w:rPr>
            <w:noProof/>
            <w:webHidden/>
            <w:sz w:val="28"/>
            <w:szCs w:val="28"/>
          </w:rPr>
          <w:fldChar w:fldCharType="end"/>
        </w:r>
      </w:hyperlink>
    </w:p>
    <w:p w14:paraId="288D3DA9" w14:textId="7244F500" w:rsidR="006050AC" w:rsidRPr="006050AC" w:rsidRDefault="006C7BA2" w:rsidP="006050AC">
      <w:pPr>
        <w:pStyle w:val="TOC1"/>
        <w:tabs>
          <w:tab w:val="clear" w:pos="6480"/>
          <w:tab w:val="left" w:pos="1100"/>
          <w:tab w:val="right" w:leader="dot" w:pos="9356"/>
        </w:tabs>
        <w:rPr>
          <w:rFonts w:asciiTheme="minorHAnsi" w:eastAsiaTheme="minorEastAsia" w:hAnsiTheme="minorHAnsi" w:cstheme="minorBidi"/>
          <w:b w:val="0"/>
          <w:noProof/>
          <w:spacing w:val="0"/>
          <w:sz w:val="28"/>
          <w:szCs w:val="28"/>
          <w:lang w:eastAsia="en-GB"/>
        </w:rPr>
      </w:pPr>
      <w:hyperlink w:anchor="_Toc486940236" w:history="1">
        <w:r w:rsidR="006050AC" w:rsidRPr="006050AC">
          <w:rPr>
            <w:rStyle w:val="Hyperlink"/>
            <w:noProof/>
            <w:sz w:val="28"/>
            <w:szCs w:val="28"/>
          </w:rPr>
          <w:t>3</w:t>
        </w:r>
        <w:r w:rsidR="006050AC" w:rsidRPr="006050AC">
          <w:rPr>
            <w:rFonts w:asciiTheme="minorHAnsi" w:eastAsiaTheme="minorEastAsia" w:hAnsiTheme="minorHAnsi" w:cstheme="minorBidi"/>
            <w:b w:val="0"/>
            <w:noProof/>
            <w:spacing w:val="0"/>
            <w:sz w:val="28"/>
            <w:szCs w:val="28"/>
            <w:lang w:eastAsia="en-GB"/>
          </w:rPr>
          <w:tab/>
        </w:r>
        <w:r w:rsidR="006050AC" w:rsidRPr="006050AC">
          <w:rPr>
            <w:rStyle w:val="Hyperlink"/>
            <w:noProof/>
            <w:sz w:val="28"/>
            <w:szCs w:val="28"/>
          </w:rPr>
          <w:t>Preparation for Conscious Sedation</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_Toc486940236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12</w:t>
        </w:r>
        <w:r w:rsidR="006050AC" w:rsidRPr="006050AC">
          <w:rPr>
            <w:noProof/>
            <w:webHidden/>
            <w:sz w:val="28"/>
            <w:szCs w:val="28"/>
          </w:rPr>
          <w:fldChar w:fldCharType="end"/>
        </w:r>
      </w:hyperlink>
    </w:p>
    <w:p w14:paraId="4D8349A5" w14:textId="186EFA80"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37" w:history="1">
        <w:r w:rsidR="006050AC" w:rsidRPr="006050AC">
          <w:rPr>
            <w:rStyle w:val="Hyperlink"/>
            <w:noProof/>
            <w:sz w:val="28"/>
            <w:szCs w:val="28"/>
          </w:rPr>
          <w:t>3.1</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Responsibilities</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_Toc486940237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12</w:t>
        </w:r>
        <w:r w:rsidR="006050AC" w:rsidRPr="006050AC">
          <w:rPr>
            <w:noProof/>
            <w:webHidden/>
            <w:sz w:val="28"/>
            <w:szCs w:val="28"/>
          </w:rPr>
          <w:fldChar w:fldCharType="end"/>
        </w:r>
      </w:hyperlink>
    </w:p>
    <w:p w14:paraId="40AD2332" w14:textId="36ABC8D6"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38" w:history="1">
        <w:r w:rsidR="006050AC" w:rsidRPr="006050AC">
          <w:rPr>
            <w:rStyle w:val="Hyperlink"/>
            <w:noProof/>
            <w:sz w:val="28"/>
            <w:szCs w:val="28"/>
          </w:rPr>
          <w:t>3.2</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Patient Assessment for Sedation</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_Toc486940238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13</w:t>
        </w:r>
        <w:r w:rsidR="006050AC" w:rsidRPr="006050AC">
          <w:rPr>
            <w:noProof/>
            <w:webHidden/>
            <w:sz w:val="28"/>
            <w:szCs w:val="28"/>
          </w:rPr>
          <w:fldChar w:fldCharType="end"/>
        </w:r>
      </w:hyperlink>
    </w:p>
    <w:p w14:paraId="4D2C105A" w14:textId="4CB4F629" w:rsidR="006050AC" w:rsidRPr="006050AC" w:rsidRDefault="006C7BA2" w:rsidP="006050AC">
      <w:pPr>
        <w:pStyle w:val="TOC3"/>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39" w:history="1">
        <w:r w:rsidR="006050AC" w:rsidRPr="006050AC">
          <w:rPr>
            <w:rStyle w:val="Hyperlink"/>
            <w:noProof/>
            <w:sz w:val="28"/>
            <w:szCs w:val="28"/>
          </w:rPr>
          <w:t>3.2.1</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Individualised Patient Care</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_Toc486940239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15</w:t>
        </w:r>
        <w:r w:rsidR="006050AC" w:rsidRPr="006050AC">
          <w:rPr>
            <w:noProof/>
            <w:webHidden/>
            <w:sz w:val="28"/>
            <w:szCs w:val="28"/>
          </w:rPr>
          <w:fldChar w:fldCharType="end"/>
        </w:r>
      </w:hyperlink>
    </w:p>
    <w:p w14:paraId="2E7C28B5" w14:textId="46C4846F"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40" w:history="1">
        <w:r w:rsidR="006050AC" w:rsidRPr="006050AC">
          <w:rPr>
            <w:rStyle w:val="Hyperlink"/>
            <w:noProof/>
            <w:sz w:val="28"/>
            <w:szCs w:val="28"/>
          </w:rPr>
          <w:t>3.3</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Consent</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_Toc486940240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16</w:t>
        </w:r>
        <w:r w:rsidR="006050AC" w:rsidRPr="006050AC">
          <w:rPr>
            <w:noProof/>
            <w:webHidden/>
            <w:sz w:val="28"/>
            <w:szCs w:val="28"/>
          </w:rPr>
          <w:fldChar w:fldCharType="end"/>
        </w:r>
      </w:hyperlink>
    </w:p>
    <w:p w14:paraId="6C3283B0" w14:textId="57FE1690"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41" w:history="1">
        <w:r w:rsidR="006050AC" w:rsidRPr="006050AC">
          <w:rPr>
            <w:rStyle w:val="Hyperlink"/>
            <w:noProof/>
            <w:sz w:val="28"/>
            <w:szCs w:val="28"/>
          </w:rPr>
          <w:t>3.4</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Pre- and Post-Sedation Instructions</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_Toc486940241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17</w:t>
        </w:r>
        <w:r w:rsidR="006050AC" w:rsidRPr="006050AC">
          <w:rPr>
            <w:noProof/>
            <w:webHidden/>
            <w:sz w:val="28"/>
            <w:szCs w:val="28"/>
          </w:rPr>
          <w:fldChar w:fldCharType="end"/>
        </w:r>
      </w:hyperlink>
    </w:p>
    <w:p w14:paraId="68F2F244" w14:textId="0CF470F3"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42" w:history="1">
        <w:r w:rsidR="006050AC" w:rsidRPr="006050AC">
          <w:rPr>
            <w:rStyle w:val="Hyperlink"/>
            <w:noProof/>
            <w:sz w:val="28"/>
            <w:szCs w:val="28"/>
          </w:rPr>
          <w:t>3.5</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Fasting</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_Toc486940242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18</w:t>
        </w:r>
        <w:r w:rsidR="006050AC" w:rsidRPr="006050AC">
          <w:rPr>
            <w:noProof/>
            <w:webHidden/>
            <w:sz w:val="28"/>
            <w:szCs w:val="28"/>
          </w:rPr>
          <w:fldChar w:fldCharType="end"/>
        </w:r>
      </w:hyperlink>
    </w:p>
    <w:p w14:paraId="4B451A4E" w14:textId="7A1E098E"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43" w:history="1">
        <w:r w:rsidR="006050AC" w:rsidRPr="006050AC">
          <w:rPr>
            <w:rStyle w:val="Hyperlink"/>
            <w:noProof/>
            <w:sz w:val="28"/>
            <w:szCs w:val="28"/>
          </w:rPr>
          <w:t>3.6</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Patient Escort</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_Toc486940243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19</w:t>
        </w:r>
        <w:r w:rsidR="006050AC" w:rsidRPr="006050AC">
          <w:rPr>
            <w:noProof/>
            <w:webHidden/>
            <w:sz w:val="28"/>
            <w:szCs w:val="28"/>
          </w:rPr>
          <w:fldChar w:fldCharType="end"/>
        </w:r>
      </w:hyperlink>
    </w:p>
    <w:p w14:paraId="350F08FD" w14:textId="5CC77FDA"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44" w:history="1">
        <w:r w:rsidR="006050AC" w:rsidRPr="006050AC">
          <w:rPr>
            <w:rStyle w:val="Hyperlink"/>
            <w:noProof/>
            <w:sz w:val="28"/>
            <w:szCs w:val="28"/>
          </w:rPr>
          <w:t>3.7</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Oral Premedication</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_Toc486940244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21</w:t>
        </w:r>
        <w:r w:rsidR="006050AC" w:rsidRPr="006050AC">
          <w:rPr>
            <w:noProof/>
            <w:webHidden/>
            <w:sz w:val="28"/>
            <w:szCs w:val="28"/>
          </w:rPr>
          <w:fldChar w:fldCharType="end"/>
        </w:r>
      </w:hyperlink>
    </w:p>
    <w:p w14:paraId="1CD8A5E8" w14:textId="748E4C02" w:rsidR="006050AC" w:rsidRPr="006050AC" w:rsidRDefault="006C7BA2" w:rsidP="006050AC">
      <w:pPr>
        <w:pStyle w:val="TOC1"/>
        <w:tabs>
          <w:tab w:val="clear" w:pos="6480"/>
          <w:tab w:val="left" w:pos="1100"/>
          <w:tab w:val="right" w:leader="dot" w:pos="9356"/>
        </w:tabs>
        <w:rPr>
          <w:rFonts w:asciiTheme="minorHAnsi" w:eastAsiaTheme="minorEastAsia" w:hAnsiTheme="minorHAnsi" w:cstheme="minorBidi"/>
          <w:b w:val="0"/>
          <w:noProof/>
          <w:spacing w:val="0"/>
          <w:sz w:val="28"/>
          <w:szCs w:val="28"/>
          <w:lang w:eastAsia="en-GB"/>
        </w:rPr>
      </w:pPr>
      <w:hyperlink w:anchor="_Toc486940245" w:history="1">
        <w:r w:rsidR="006050AC" w:rsidRPr="006050AC">
          <w:rPr>
            <w:rStyle w:val="Hyperlink"/>
            <w:noProof/>
            <w:sz w:val="28"/>
            <w:szCs w:val="28"/>
          </w:rPr>
          <w:t>4</w:t>
        </w:r>
        <w:r w:rsidR="006050AC" w:rsidRPr="006050AC">
          <w:rPr>
            <w:rFonts w:asciiTheme="minorHAnsi" w:eastAsiaTheme="minorEastAsia" w:hAnsiTheme="minorHAnsi" w:cstheme="minorBidi"/>
            <w:b w:val="0"/>
            <w:noProof/>
            <w:spacing w:val="0"/>
            <w:sz w:val="28"/>
            <w:szCs w:val="28"/>
            <w:lang w:eastAsia="en-GB"/>
          </w:rPr>
          <w:tab/>
        </w:r>
        <w:r w:rsidR="006050AC" w:rsidRPr="006050AC">
          <w:rPr>
            <w:rStyle w:val="Hyperlink"/>
            <w:noProof/>
            <w:sz w:val="28"/>
            <w:szCs w:val="28"/>
          </w:rPr>
          <w:t>Conscious Sedation Techniques</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_Toc486940245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22</w:t>
        </w:r>
        <w:r w:rsidR="006050AC" w:rsidRPr="006050AC">
          <w:rPr>
            <w:noProof/>
            <w:webHidden/>
            <w:sz w:val="28"/>
            <w:szCs w:val="28"/>
          </w:rPr>
          <w:fldChar w:fldCharType="end"/>
        </w:r>
      </w:hyperlink>
    </w:p>
    <w:p w14:paraId="3E618082" w14:textId="28F2FF6F"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46" w:history="1">
        <w:r w:rsidR="006050AC" w:rsidRPr="006050AC">
          <w:rPr>
            <w:rStyle w:val="Hyperlink"/>
            <w:noProof/>
            <w:sz w:val="28"/>
            <w:szCs w:val="28"/>
          </w:rPr>
          <w:t>4.1</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Standard Techniques</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_Toc486940246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23</w:t>
        </w:r>
        <w:r w:rsidR="006050AC" w:rsidRPr="006050AC">
          <w:rPr>
            <w:noProof/>
            <w:webHidden/>
            <w:sz w:val="28"/>
            <w:szCs w:val="28"/>
          </w:rPr>
          <w:fldChar w:fldCharType="end"/>
        </w:r>
      </w:hyperlink>
    </w:p>
    <w:p w14:paraId="3D8BE327" w14:textId="3793824E" w:rsidR="006050AC" w:rsidRPr="006050AC" w:rsidRDefault="006C7BA2" w:rsidP="006050AC">
      <w:pPr>
        <w:pStyle w:val="TOC3"/>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47" w:history="1">
        <w:r w:rsidR="006050AC" w:rsidRPr="006050AC">
          <w:rPr>
            <w:rStyle w:val="Hyperlink"/>
            <w:noProof/>
            <w:sz w:val="28"/>
            <w:szCs w:val="28"/>
          </w:rPr>
          <w:t>4.1.1</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Inhalation Sedation with Nitrous Oxide/Oxygen</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_Toc486940247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23</w:t>
        </w:r>
        <w:r w:rsidR="006050AC" w:rsidRPr="006050AC">
          <w:rPr>
            <w:noProof/>
            <w:webHidden/>
            <w:sz w:val="28"/>
            <w:szCs w:val="28"/>
          </w:rPr>
          <w:fldChar w:fldCharType="end"/>
        </w:r>
      </w:hyperlink>
    </w:p>
    <w:p w14:paraId="3A962689" w14:textId="59F0397E" w:rsidR="006050AC" w:rsidRPr="006050AC" w:rsidRDefault="006C7BA2" w:rsidP="006050AC">
      <w:pPr>
        <w:pStyle w:val="TOC3"/>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48" w:history="1">
        <w:r w:rsidR="006050AC" w:rsidRPr="006050AC">
          <w:rPr>
            <w:rStyle w:val="Hyperlink"/>
            <w:noProof/>
            <w:sz w:val="28"/>
            <w:szCs w:val="28"/>
          </w:rPr>
          <w:t>4.1.2</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Intravenous Sedation with Midazolam</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_Toc486940248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24</w:t>
        </w:r>
        <w:r w:rsidR="006050AC" w:rsidRPr="006050AC">
          <w:rPr>
            <w:noProof/>
            <w:webHidden/>
            <w:sz w:val="28"/>
            <w:szCs w:val="28"/>
          </w:rPr>
          <w:fldChar w:fldCharType="end"/>
        </w:r>
      </w:hyperlink>
    </w:p>
    <w:p w14:paraId="2D5127AB" w14:textId="4A8439BB" w:rsidR="006050AC" w:rsidRPr="006050AC" w:rsidRDefault="006C7BA2" w:rsidP="006050AC">
      <w:pPr>
        <w:pStyle w:val="TOC3"/>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49" w:history="1">
        <w:r w:rsidR="006050AC" w:rsidRPr="006050AC">
          <w:rPr>
            <w:rStyle w:val="Hyperlink"/>
            <w:noProof/>
            <w:sz w:val="28"/>
            <w:szCs w:val="28"/>
          </w:rPr>
          <w:t>4.1.3</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Oral and Transmucosal Sedation with Midazolam</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_Toc486940249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24</w:t>
        </w:r>
        <w:r w:rsidR="006050AC" w:rsidRPr="006050AC">
          <w:rPr>
            <w:noProof/>
            <w:webHidden/>
            <w:sz w:val="28"/>
            <w:szCs w:val="28"/>
          </w:rPr>
          <w:fldChar w:fldCharType="end"/>
        </w:r>
      </w:hyperlink>
    </w:p>
    <w:p w14:paraId="1D6B930E" w14:textId="21FF1722"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50" w:history="1">
        <w:r w:rsidR="006050AC" w:rsidRPr="006050AC">
          <w:rPr>
            <w:rStyle w:val="Hyperlink"/>
            <w:noProof/>
            <w:sz w:val="28"/>
            <w:szCs w:val="28"/>
          </w:rPr>
          <w:t>4.2</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Advanced Techniques</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_Toc486940250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25</w:t>
        </w:r>
        <w:r w:rsidR="006050AC" w:rsidRPr="006050AC">
          <w:rPr>
            <w:noProof/>
            <w:webHidden/>
            <w:sz w:val="28"/>
            <w:szCs w:val="28"/>
          </w:rPr>
          <w:fldChar w:fldCharType="end"/>
        </w:r>
      </w:hyperlink>
    </w:p>
    <w:p w14:paraId="42F541F3" w14:textId="53BAF847"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51" w:history="1">
        <w:r w:rsidR="006050AC" w:rsidRPr="006050AC">
          <w:rPr>
            <w:rStyle w:val="Hyperlink"/>
            <w:noProof/>
            <w:sz w:val="28"/>
            <w:szCs w:val="28"/>
          </w:rPr>
          <w:t>4.3</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Monitoring</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_Toc486940251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27</w:t>
        </w:r>
        <w:r w:rsidR="006050AC" w:rsidRPr="006050AC">
          <w:rPr>
            <w:noProof/>
            <w:webHidden/>
            <w:sz w:val="28"/>
            <w:szCs w:val="28"/>
          </w:rPr>
          <w:fldChar w:fldCharType="end"/>
        </w:r>
      </w:hyperlink>
    </w:p>
    <w:p w14:paraId="55EFD427" w14:textId="68CA44B9" w:rsidR="006050AC" w:rsidRPr="006050AC" w:rsidRDefault="006C7BA2" w:rsidP="006050AC">
      <w:pPr>
        <w:pStyle w:val="TOC1"/>
        <w:tabs>
          <w:tab w:val="clear" w:pos="6480"/>
          <w:tab w:val="left" w:pos="1100"/>
          <w:tab w:val="right" w:leader="dot" w:pos="9356"/>
        </w:tabs>
        <w:rPr>
          <w:rFonts w:asciiTheme="minorHAnsi" w:eastAsiaTheme="minorEastAsia" w:hAnsiTheme="minorHAnsi" w:cstheme="minorBidi"/>
          <w:b w:val="0"/>
          <w:noProof/>
          <w:spacing w:val="0"/>
          <w:sz w:val="28"/>
          <w:szCs w:val="28"/>
          <w:lang w:eastAsia="en-GB"/>
        </w:rPr>
      </w:pPr>
      <w:hyperlink w:anchor="_Toc486940252" w:history="1">
        <w:r w:rsidR="006050AC" w:rsidRPr="006050AC">
          <w:rPr>
            <w:rStyle w:val="Hyperlink"/>
            <w:noProof/>
            <w:sz w:val="28"/>
            <w:szCs w:val="28"/>
          </w:rPr>
          <w:t>5</w:t>
        </w:r>
        <w:r w:rsidR="006050AC" w:rsidRPr="006050AC">
          <w:rPr>
            <w:rFonts w:asciiTheme="minorHAnsi" w:eastAsiaTheme="minorEastAsia" w:hAnsiTheme="minorHAnsi" w:cstheme="minorBidi"/>
            <w:b w:val="0"/>
            <w:noProof/>
            <w:spacing w:val="0"/>
            <w:sz w:val="28"/>
            <w:szCs w:val="28"/>
            <w:lang w:eastAsia="en-GB"/>
          </w:rPr>
          <w:tab/>
        </w:r>
        <w:r w:rsidR="006050AC" w:rsidRPr="006050AC">
          <w:rPr>
            <w:rStyle w:val="Hyperlink"/>
            <w:noProof/>
            <w:sz w:val="28"/>
            <w:szCs w:val="28"/>
          </w:rPr>
          <w:t>Conscious Sedation for Children and Young People</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_Toc486940252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30</w:t>
        </w:r>
        <w:r w:rsidR="006050AC" w:rsidRPr="006050AC">
          <w:rPr>
            <w:noProof/>
            <w:webHidden/>
            <w:sz w:val="28"/>
            <w:szCs w:val="28"/>
          </w:rPr>
          <w:fldChar w:fldCharType="end"/>
        </w:r>
      </w:hyperlink>
    </w:p>
    <w:p w14:paraId="6CAAC3F1" w14:textId="02A2E476"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53" w:history="1">
        <w:r w:rsidR="006050AC" w:rsidRPr="006050AC">
          <w:rPr>
            <w:rStyle w:val="Hyperlink"/>
            <w:noProof/>
            <w:sz w:val="28"/>
            <w:szCs w:val="28"/>
          </w:rPr>
          <w:t>5.1</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Advanced Sedation for Children and Young People</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_Toc486940253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32</w:t>
        </w:r>
        <w:r w:rsidR="006050AC" w:rsidRPr="006050AC">
          <w:rPr>
            <w:noProof/>
            <w:webHidden/>
            <w:sz w:val="28"/>
            <w:szCs w:val="28"/>
          </w:rPr>
          <w:fldChar w:fldCharType="end"/>
        </w:r>
      </w:hyperlink>
    </w:p>
    <w:p w14:paraId="6E2BE457" w14:textId="4095E1B6" w:rsidR="006050AC" w:rsidRPr="006050AC" w:rsidRDefault="006C7BA2" w:rsidP="006050AC">
      <w:pPr>
        <w:pStyle w:val="TOC1"/>
        <w:tabs>
          <w:tab w:val="clear" w:pos="6480"/>
          <w:tab w:val="left" w:pos="1100"/>
          <w:tab w:val="right" w:leader="dot" w:pos="9356"/>
        </w:tabs>
        <w:rPr>
          <w:rFonts w:asciiTheme="minorHAnsi" w:eastAsiaTheme="minorEastAsia" w:hAnsiTheme="minorHAnsi" w:cstheme="minorBidi"/>
          <w:b w:val="0"/>
          <w:noProof/>
          <w:spacing w:val="0"/>
          <w:sz w:val="28"/>
          <w:szCs w:val="28"/>
          <w:lang w:eastAsia="en-GB"/>
        </w:rPr>
      </w:pPr>
      <w:hyperlink w:anchor="_Toc486940254" w:history="1">
        <w:r w:rsidR="006050AC" w:rsidRPr="006050AC">
          <w:rPr>
            <w:rStyle w:val="Hyperlink"/>
            <w:noProof/>
            <w:sz w:val="28"/>
            <w:szCs w:val="28"/>
          </w:rPr>
          <w:t>6</w:t>
        </w:r>
        <w:r w:rsidR="006050AC" w:rsidRPr="006050AC">
          <w:rPr>
            <w:rFonts w:asciiTheme="minorHAnsi" w:eastAsiaTheme="minorEastAsia" w:hAnsiTheme="minorHAnsi" w:cstheme="minorBidi"/>
            <w:b w:val="0"/>
            <w:noProof/>
            <w:spacing w:val="0"/>
            <w:sz w:val="28"/>
            <w:szCs w:val="28"/>
            <w:lang w:eastAsia="en-GB"/>
          </w:rPr>
          <w:tab/>
        </w:r>
        <w:r w:rsidR="006050AC" w:rsidRPr="006050AC">
          <w:rPr>
            <w:rStyle w:val="Hyperlink"/>
            <w:noProof/>
            <w:sz w:val="28"/>
            <w:szCs w:val="28"/>
          </w:rPr>
          <w:t>Recovery and Discharge</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_Toc486940254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34</w:t>
        </w:r>
        <w:r w:rsidR="006050AC" w:rsidRPr="006050AC">
          <w:rPr>
            <w:noProof/>
            <w:webHidden/>
            <w:sz w:val="28"/>
            <w:szCs w:val="28"/>
          </w:rPr>
          <w:fldChar w:fldCharType="end"/>
        </w:r>
      </w:hyperlink>
    </w:p>
    <w:p w14:paraId="24E3DE1C" w14:textId="1D56FE17" w:rsidR="006050AC" w:rsidRPr="006050AC" w:rsidRDefault="006C7BA2" w:rsidP="006050AC">
      <w:pPr>
        <w:pStyle w:val="TOC1"/>
        <w:tabs>
          <w:tab w:val="clear" w:pos="6480"/>
          <w:tab w:val="left" w:pos="1100"/>
          <w:tab w:val="right" w:leader="dot" w:pos="9356"/>
        </w:tabs>
        <w:rPr>
          <w:rFonts w:asciiTheme="minorHAnsi" w:eastAsiaTheme="minorEastAsia" w:hAnsiTheme="minorHAnsi" w:cstheme="minorBidi"/>
          <w:b w:val="0"/>
          <w:noProof/>
          <w:spacing w:val="0"/>
          <w:sz w:val="28"/>
          <w:szCs w:val="28"/>
          <w:lang w:eastAsia="en-GB"/>
        </w:rPr>
      </w:pPr>
      <w:hyperlink w:anchor="_Toc486940255" w:history="1">
        <w:r w:rsidR="006050AC" w:rsidRPr="006050AC">
          <w:rPr>
            <w:rStyle w:val="Hyperlink"/>
            <w:noProof/>
            <w:sz w:val="28"/>
            <w:szCs w:val="28"/>
          </w:rPr>
          <w:t>7</w:t>
        </w:r>
        <w:r w:rsidR="006050AC" w:rsidRPr="006050AC">
          <w:rPr>
            <w:rFonts w:asciiTheme="minorHAnsi" w:eastAsiaTheme="minorEastAsia" w:hAnsiTheme="minorHAnsi" w:cstheme="minorBidi"/>
            <w:b w:val="0"/>
            <w:noProof/>
            <w:spacing w:val="0"/>
            <w:sz w:val="28"/>
            <w:szCs w:val="28"/>
            <w:lang w:eastAsia="en-GB"/>
          </w:rPr>
          <w:tab/>
        </w:r>
        <w:r w:rsidR="006050AC" w:rsidRPr="006050AC">
          <w:rPr>
            <w:rStyle w:val="Hyperlink"/>
            <w:noProof/>
            <w:sz w:val="28"/>
            <w:szCs w:val="28"/>
          </w:rPr>
          <w:t>Records and Documentation</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_Toc486940255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36</w:t>
        </w:r>
        <w:r w:rsidR="006050AC" w:rsidRPr="006050AC">
          <w:rPr>
            <w:noProof/>
            <w:webHidden/>
            <w:sz w:val="28"/>
            <w:szCs w:val="28"/>
          </w:rPr>
          <w:fldChar w:fldCharType="end"/>
        </w:r>
      </w:hyperlink>
    </w:p>
    <w:p w14:paraId="54CC9F6E" w14:textId="2BE5165D" w:rsidR="006050AC" w:rsidRPr="006050AC" w:rsidRDefault="006C7BA2" w:rsidP="006050AC">
      <w:pPr>
        <w:pStyle w:val="TOC1"/>
        <w:tabs>
          <w:tab w:val="clear" w:pos="6480"/>
          <w:tab w:val="left" w:pos="1100"/>
          <w:tab w:val="right" w:leader="dot" w:pos="9356"/>
        </w:tabs>
        <w:rPr>
          <w:rFonts w:asciiTheme="minorHAnsi" w:eastAsiaTheme="minorEastAsia" w:hAnsiTheme="minorHAnsi" w:cstheme="minorBidi"/>
          <w:b w:val="0"/>
          <w:noProof/>
          <w:spacing w:val="0"/>
          <w:sz w:val="28"/>
          <w:szCs w:val="28"/>
          <w:lang w:eastAsia="en-GB"/>
        </w:rPr>
      </w:pPr>
      <w:hyperlink w:anchor="_Toc486940256" w:history="1">
        <w:r w:rsidR="006050AC" w:rsidRPr="006050AC">
          <w:rPr>
            <w:rStyle w:val="Hyperlink"/>
            <w:noProof/>
            <w:sz w:val="28"/>
            <w:szCs w:val="28"/>
          </w:rPr>
          <w:t>8</w:t>
        </w:r>
        <w:r w:rsidR="006050AC" w:rsidRPr="006050AC">
          <w:rPr>
            <w:rFonts w:asciiTheme="minorHAnsi" w:eastAsiaTheme="minorEastAsia" w:hAnsiTheme="minorHAnsi" w:cstheme="minorBidi"/>
            <w:b w:val="0"/>
            <w:noProof/>
            <w:spacing w:val="0"/>
            <w:sz w:val="28"/>
            <w:szCs w:val="28"/>
            <w:lang w:eastAsia="en-GB"/>
          </w:rPr>
          <w:tab/>
        </w:r>
        <w:r w:rsidR="006050AC" w:rsidRPr="006050AC">
          <w:rPr>
            <w:rStyle w:val="Hyperlink"/>
            <w:noProof/>
            <w:sz w:val="28"/>
            <w:szCs w:val="28"/>
          </w:rPr>
          <w:t>Training in Conscious Sedation</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_Toc486940256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37</w:t>
        </w:r>
        <w:r w:rsidR="006050AC" w:rsidRPr="006050AC">
          <w:rPr>
            <w:noProof/>
            <w:webHidden/>
            <w:sz w:val="28"/>
            <w:szCs w:val="28"/>
          </w:rPr>
          <w:fldChar w:fldCharType="end"/>
        </w:r>
      </w:hyperlink>
    </w:p>
    <w:p w14:paraId="490D0ED6" w14:textId="1B2063B4"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57" w:history="1">
        <w:r w:rsidR="006050AC" w:rsidRPr="006050AC">
          <w:rPr>
            <w:rStyle w:val="Hyperlink"/>
            <w:noProof/>
            <w:sz w:val="28"/>
            <w:szCs w:val="28"/>
          </w:rPr>
          <w:t>8.1</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Dental Sedation Team Members New to Sedation</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_Toc486940257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37</w:t>
        </w:r>
        <w:r w:rsidR="006050AC" w:rsidRPr="006050AC">
          <w:rPr>
            <w:noProof/>
            <w:webHidden/>
            <w:sz w:val="28"/>
            <w:szCs w:val="28"/>
          </w:rPr>
          <w:fldChar w:fldCharType="end"/>
        </w:r>
      </w:hyperlink>
    </w:p>
    <w:p w14:paraId="14FEF359" w14:textId="4BD07DED"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58" w:history="1">
        <w:r w:rsidR="006050AC" w:rsidRPr="006050AC">
          <w:rPr>
            <w:rStyle w:val="Hyperlink"/>
            <w:noProof/>
            <w:sz w:val="28"/>
            <w:szCs w:val="28"/>
          </w:rPr>
          <w:t>8.2</w:t>
        </w:r>
        <w:r w:rsidR="006050AC" w:rsidRPr="006050AC">
          <w:rPr>
            <w:rFonts w:asciiTheme="minorHAnsi" w:eastAsiaTheme="minorEastAsia" w:hAnsiTheme="minorHAnsi" w:cstheme="minorBidi"/>
            <w:noProof/>
            <w:sz w:val="28"/>
            <w:szCs w:val="28"/>
            <w:lang w:eastAsia="en-GB"/>
          </w:rPr>
          <w:tab/>
        </w:r>
        <w:r w:rsidR="006050AC" w:rsidRPr="006050AC">
          <w:rPr>
            <w:rStyle w:val="Hyperlink"/>
            <w:rFonts w:eastAsia="SimSun"/>
            <w:noProof/>
            <w:sz w:val="28"/>
            <w:szCs w:val="28"/>
          </w:rPr>
          <w:t>Experienced Dental Sedation Team Members</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_Toc486940258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39</w:t>
        </w:r>
        <w:r w:rsidR="006050AC" w:rsidRPr="006050AC">
          <w:rPr>
            <w:noProof/>
            <w:webHidden/>
            <w:sz w:val="28"/>
            <w:szCs w:val="28"/>
          </w:rPr>
          <w:fldChar w:fldCharType="end"/>
        </w:r>
      </w:hyperlink>
    </w:p>
    <w:p w14:paraId="13CA5B60" w14:textId="4E69ECEA"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59" w:history="1">
        <w:r w:rsidR="006050AC" w:rsidRPr="006050AC">
          <w:rPr>
            <w:rStyle w:val="Hyperlink"/>
            <w:noProof/>
            <w:sz w:val="28"/>
            <w:szCs w:val="28"/>
          </w:rPr>
          <w:t>8.3</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Maintaining Knowledge and Skills</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_Toc486940259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40</w:t>
        </w:r>
        <w:r w:rsidR="006050AC" w:rsidRPr="006050AC">
          <w:rPr>
            <w:noProof/>
            <w:webHidden/>
            <w:sz w:val="28"/>
            <w:szCs w:val="28"/>
          </w:rPr>
          <w:fldChar w:fldCharType="end"/>
        </w:r>
      </w:hyperlink>
    </w:p>
    <w:p w14:paraId="552034A3" w14:textId="3438092F"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60" w:history="1">
        <w:r w:rsidR="006050AC" w:rsidRPr="006050AC">
          <w:rPr>
            <w:rStyle w:val="Hyperlink"/>
            <w:noProof/>
            <w:sz w:val="28"/>
            <w:szCs w:val="28"/>
          </w:rPr>
          <w:t>8.4</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Life Support</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_Toc486940260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41</w:t>
        </w:r>
        <w:r w:rsidR="006050AC" w:rsidRPr="006050AC">
          <w:rPr>
            <w:noProof/>
            <w:webHidden/>
            <w:sz w:val="28"/>
            <w:szCs w:val="28"/>
          </w:rPr>
          <w:fldChar w:fldCharType="end"/>
        </w:r>
      </w:hyperlink>
    </w:p>
    <w:p w14:paraId="4F9024FC" w14:textId="720EED28" w:rsidR="006050AC" w:rsidRPr="006050AC" w:rsidRDefault="006C7BA2" w:rsidP="006050AC">
      <w:pPr>
        <w:pStyle w:val="TOC2"/>
        <w:tabs>
          <w:tab w:val="clear" w:pos="6480"/>
          <w:tab w:val="left" w:pos="1100"/>
          <w:tab w:val="right" w:leader="dot" w:pos="9356"/>
        </w:tabs>
        <w:rPr>
          <w:rFonts w:asciiTheme="minorHAnsi" w:eastAsiaTheme="minorEastAsia" w:hAnsiTheme="minorHAnsi" w:cstheme="minorBidi"/>
          <w:noProof/>
          <w:sz w:val="28"/>
          <w:szCs w:val="28"/>
          <w:lang w:eastAsia="en-GB"/>
        </w:rPr>
      </w:pPr>
      <w:hyperlink w:anchor="_Toc486940261" w:history="1">
        <w:r w:rsidR="006050AC" w:rsidRPr="006050AC">
          <w:rPr>
            <w:rStyle w:val="Hyperlink"/>
            <w:noProof/>
            <w:sz w:val="28"/>
            <w:szCs w:val="28"/>
          </w:rPr>
          <w:t>8.5</w:t>
        </w:r>
        <w:r w:rsidR="006050AC" w:rsidRPr="006050AC">
          <w:rPr>
            <w:rFonts w:asciiTheme="minorHAnsi" w:eastAsiaTheme="minorEastAsia" w:hAnsiTheme="minorHAnsi" w:cstheme="minorBidi"/>
            <w:noProof/>
            <w:sz w:val="28"/>
            <w:szCs w:val="28"/>
            <w:lang w:eastAsia="en-GB"/>
          </w:rPr>
          <w:tab/>
        </w:r>
        <w:r w:rsidR="006050AC" w:rsidRPr="006050AC">
          <w:rPr>
            <w:rStyle w:val="Hyperlink"/>
            <w:noProof/>
            <w:sz w:val="28"/>
            <w:szCs w:val="28"/>
          </w:rPr>
          <w:t>Managing Sedation-Related Complications</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_Toc486940261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42</w:t>
        </w:r>
        <w:r w:rsidR="006050AC" w:rsidRPr="006050AC">
          <w:rPr>
            <w:noProof/>
            <w:webHidden/>
            <w:sz w:val="28"/>
            <w:szCs w:val="28"/>
          </w:rPr>
          <w:fldChar w:fldCharType="end"/>
        </w:r>
      </w:hyperlink>
    </w:p>
    <w:p w14:paraId="67E7B43B" w14:textId="36787C00" w:rsidR="006050AC" w:rsidRPr="006050AC" w:rsidRDefault="006C7BA2" w:rsidP="006050AC">
      <w:pPr>
        <w:pStyle w:val="TOC1"/>
        <w:tabs>
          <w:tab w:val="clear" w:pos="6480"/>
          <w:tab w:val="left" w:pos="1100"/>
          <w:tab w:val="right" w:leader="dot" w:pos="9356"/>
        </w:tabs>
        <w:rPr>
          <w:rFonts w:asciiTheme="minorHAnsi" w:eastAsiaTheme="minorEastAsia" w:hAnsiTheme="minorHAnsi" w:cstheme="minorBidi"/>
          <w:b w:val="0"/>
          <w:noProof/>
          <w:spacing w:val="0"/>
          <w:sz w:val="28"/>
          <w:szCs w:val="28"/>
          <w:lang w:eastAsia="en-GB"/>
        </w:rPr>
      </w:pPr>
      <w:hyperlink w:anchor="_Toc486940262" w:history="1">
        <w:r w:rsidR="006050AC" w:rsidRPr="006050AC">
          <w:rPr>
            <w:rStyle w:val="Hyperlink"/>
            <w:noProof/>
            <w:sz w:val="28"/>
            <w:szCs w:val="28"/>
          </w:rPr>
          <w:t>9</w:t>
        </w:r>
        <w:r w:rsidR="006050AC" w:rsidRPr="006050AC">
          <w:rPr>
            <w:rFonts w:asciiTheme="minorHAnsi" w:eastAsiaTheme="minorEastAsia" w:hAnsiTheme="minorHAnsi" w:cstheme="minorBidi"/>
            <w:b w:val="0"/>
            <w:noProof/>
            <w:spacing w:val="0"/>
            <w:sz w:val="28"/>
            <w:szCs w:val="28"/>
            <w:lang w:eastAsia="en-GB"/>
          </w:rPr>
          <w:tab/>
        </w:r>
        <w:r w:rsidR="006050AC" w:rsidRPr="006050AC">
          <w:rPr>
            <w:rStyle w:val="Hyperlink"/>
            <w:noProof/>
            <w:sz w:val="28"/>
            <w:szCs w:val="28"/>
          </w:rPr>
          <w:t>Clinical Governance</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_Toc486940262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43</w:t>
        </w:r>
        <w:r w:rsidR="006050AC" w:rsidRPr="006050AC">
          <w:rPr>
            <w:noProof/>
            <w:webHidden/>
            <w:sz w:val="28"/>
            <w:szCs w:val="28"/>
          </w:rPr>
          <w:fldChar w:fldCharType="end"/>
        </w:r>
      </w:hyperlink>
    </w:p>
    <w:p w14:paraId="3EFA2FB9" w14:textId="13C95BF0" w:rsidR="006050AC" w:rsidRPr="006050AC" w:rsidRDefault="006C7BA2" w:rsidP="006050AC">
      <w:pPr>
        <w:pStyle w:val="TOC1"/>
        <w:tabs>
          <w:tab w:val="clear" w:pos="6480"/>
          <w:tab w:val="left" w:pos="1100"/>
          <w:tab w:val="right" w:leader="dot" w:pos="9356"/>
        </w:tabs>
        <w:rPr>
          <w:rFonts w:asciiTheme="minorHAnsi" w:eastAsiaTheme="minorEastAsia" w:hAnsiTheme="minorHAnsi" w:cstheme="minorBidi"/>
          <w:b w:val="0"/>
          <w:noProof/>
          <w:spacing w:val="0"/>
          <w:sz w:val="28"/>
          <w:szCs w:val="28"/>
          <w:lang w:eastAsia="en-GB"/>
        </w:rPr>
      </w:pPr>
      <w:hyperlink w:anchor="_Toc486940263" w:history="1">
        <w:r w:rsidR="006050AC" w:rsidRPr="006050AC">
          <w:rPr>
            <w:rStyle w:val="Hyperlink"/>
            <w:noProof/>
            <w:sz w:val="28"/>
            <w:szCs w:val="28"/>
          </w:rPr>
          <w:t>10</w:t>
        </w:r>
        <w:r w:rsidR="006050AC" w:rsidRPr="006050AC">
          <w:rPr>
            <w:rFonts w:asciiTheme="minorHAnsi" w:eastAsiaTheme="minorEastAsia" w:hAnsiTheme="minorHAnsi" w:cstheme="minorBidi"/>
            <w:b w:val="0"/>
            <w:noProof/>
            <w:spacing w:val="0"/>
            <w:sz w:val="28"/>
            <w:szCs w:val="28"/>
            <w:lang w:eastAsia="en-GB"/>
          </w:rPr>
          <w:tab/>
        </w:r>
        <w:r w:rsidR="006050AC" w:rsidRPr="006050AC">
          <w:rPr>
            <w:rStyle w:val="Hyperlink"/>
            <w:noProof/>
            <w:sz w:val="28"/>
            <w:szCs w:val="28"/>
          </w:rPr>
          <w:t>Recommendations for Future Research</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_Toc486940263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44</w:t>
        </w:r>
        <w:r w:rsidR="006050AC" w:rsidRPr="006050AC">
          <w:rPr>
            <w:noProof/>
            <w:webHidden/>
            <w:sz w:val="28"/>
            <w:szCs w:val="28"/>
          </w:rPr>
          <w:fldChar w:fldCharType="end"/>
        </w:r>
      </w:hyperlink>
    </w:p>
    <w:p w14:paraId="1F05A274" w14:textId="2845CF8D" w:rsidR="006050AC" w:rsidRPr="006050AC" w:rsidRDefault="006C7BA2" w:rsidP="006050AC">
      <w:pPr>
        <w:pStyle w:val="TOC1"/>
        <w:tabs>
          <w:tab w:val="clear" w:pos="6480"/>
          <w:tab w:val="right" w:leader="dot" w:pos="9356"/>
        </w:tabs>
        <w:rPr>
          <w:rFonts w:asciiTheme="minorHAnsi" w:eastAsiaTheme="minorEastAsia" w:hAnsiTheme="minorHAnsi" w:cstheme="minorBidi"/>
          <w:b w:val="0"/>
          <w:noProof/>
          <w:spacing w:val="0"/>
          <w:sz w:val="28"/>
          <w:szCs w:val="28"/>
          <w:lang w:eastAsia="en-GB"/>
        </w:rPr>
      </w:pPr>
      <w:hyperlink w:anchor="_Toc486940264" w:history="1">
        <w:r w:rsidR="006050AC" w:rsidRPr="006050AC">
          <w:rPr>
            <w:rStyle w:val="Hyperlink"/>
            <w:noProof/>
            <w:sz w:val="28"/>
            <w:szCs w:val="28"/>
          </w:rPr>
          <w:t>Appendix 1 Guidance Development</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_Toc486940264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46</w:t>
        </w:r>
        <w:r w:rsidR="006050AC" w:rsidRPr="006050AC">
          <w:rPr>
            <w:noProof/>
            <w:webHidden/>
            <w:sz w:val="28"/>
            <w:szCs w:val="28"/>
          </w:rPr>
          <w:fldChar w:fldCharType="end"/>
        </w:r>
      </w:hyperlink>
    </w:p>
    <w:p w14:paraId="3635F23D" w14:textId="09EF1568" w:rsidR="006050AC" w:rsidRPr="006050AC" w:rsidRDefault="006C7BA2" w:rsidP="006050AC">
      <w:pPr>
        <w:pStyle w:val="TOC1"/>
        <w:tabs>
          <w:tab w:val="clear" w:pos="6480"/>
          <w:tab w:val="right" w:leader="dot" w:pos="9356"/>
        </w:tabs>
        <w:rPr>
          <w:rFonts w:asciiTheme="minorHAnsi" w:eastAsiaTheme="minorEastAsia" w:hAnsiTheme="minorHAnsi" w:cstheme="minorBidi"/>
          <w:b w:val="0"/>
          <w:noProof/>
          <w:spacing w:val="0"/>
          <w:sz w:val="28"/>
          <w:szCs w:val="28"/>
          <w:lang w:eastAsia="en-GB"/>
        </w:rPr>
      </w:pPr>
      <w:hyperlink w:anchor="_Toc486940265" w:history="1">
        <w:r w:rsidR="006050AC" w:rsidRPr="006050AC">
          <w:rPr>
            <w:rStyle w:val="Hyperlink"/>
            <w:noProof/>
            <w:sz w:val="28"/>
            <w:szCs w:val="28"/>
          </w:rPr>
          <w:t>Appendix 2 Learning Outcomes for Life Support Training</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_Toc486940265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53</w:t>
        </w:r>
        <w:r w:rsidR="006050AC" w:rsidRPr="006050AC">
          <w:rPr>
            <w:noProof/>
            <w:webHidden/>
            <w:sz w:val="28"/>
            <w:szCs w:val="28"/>
          </w:rPr>
          <w:fldChar w:fldCharType="end"/>
        </w:r>
      </w:hyperlink>
    </w:p>
    <w:p w14:paraId="4E9AED8B" w14:textId="3FE1A580" w:rsidR="006050AC" w:rsidRPr="006050AC" w:rsidRDefault="006C7BA2" w:rsidP="006050AC">
      <w:pPr>
        <w:pStyle w:val="TOC1"/>
        <w:tabs>
          <w:tab w:val="clear" w:pos="6480"/>
          <w:tab w:val="right" w:leader="dot" w:pos="9356"/>
        </w:tabs>
        <w:rPr>
          <w:rFonts w:asciiTheme="minorHAnsi" w:eastAsiaTheme="minorEastAsia" w:hAnsiTheme="minorHAnsi" w:cstheme="minorBidi"/>
          <w:b w:val="0"/>
          <w:noProof/>
          <w:spacing w:val="0"/>
          <w:sz w:val="28"/>
          <w:szCs w:val="28"/>
          <w:lang w:eastAsia="en-GB"/>
        </w:rPr>
      </w:pPr>
      <w:hyperlink w:anchor="_Toc486940266" w:history="1">
        <w:r w:rsidR="006050AC" w:rsidRPr="006050AC">
          <w:rPr>
            <w:rStyle w:val="Hyperlink"/>
            <w:noProof/>
            <w:sz w:val="28"/>
            <w:szCs w:val="28"/>
          </w:rPr>
          <w:t>Appendix 3 Patient Records and Documentation</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_Toc486940266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54</w:t>
        </w:r>
        <w:r w:rsidR="006050AC" w:rsidRPr="006050AC">
          <w:rPr>
            <w:noProof/>
            <w:webHidden/>
            <w:sz w:val="28"/>
            <w:szCs w:val="28"/>
          </w:rPr>
          <w:fldChar w:fldCharType="end"/>
        </w:r>
      </w:hyperlink>
    </w:p>
    <w:p w14:paraId="2897D01A" w14:textId="6E451420" w:rsidR="006050AC" w:rsidRPr="006050AC" w:rsidRDefault="006C7BA2" w:rsidP="006050AC">
      <w:pPr>
        <w:pStyle w:val="TOC1"/>
        <w:tabs>
          <w:tab w:val="clear" w:pos="6480"/>
          <w:tab w:val="right" w:leader="dot" w:pos="9356"/>
        </w:tabs>
        <w:rPr>
          <w:rFonts w:asciiTheme="minorHAnsi" w:eastAsiaTheme="minorEastAsia" w:hAnsiTheme="minorHAnsi" w:cstheme="minorBidi"/>
          <w:b w:val="0"/>
          <w:noProof/>
          <w:spacing w:val="0"/>
          <w:sz w:val="28"/>
          <w:szCs w:val="28"/>
          <w:lang w:eastAsia="en-GB"/>
        </w:rPr>
      </w:pPr>
      <w:hyperlink w:anchor="_Toc486940267" w:history="1">
        <w:r w:rsidR="006050AC" w:rsidRPr="006050AC">
          <w:rPr>
            <w:rStyle w:val="Hyperlink"/>
            <w:noProof/>
            <w:sz w:val="28"/>
            <w:szCs w:val="28"/>
          </w:rPr>
          <w:t>Appendix 4 American Society of Anesthesiologists (ASA) Physical Status Classification System</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_Toc486940267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56</w:t>
        </w:r>
        <w:r w:rsidR="006050AC" w:rsidRPr="006050AC">
          <w:rPr>
            <w:noProof/>
            <w:webHidden/>
            <w:sz w:val="28"/>
            <w:szCs w:val="28"/>
          </w:rPr>
          <w:fldChar w:fldCharType="end"/>
        </w:r>
      </w:hyperlink>
    </w:p>
    <w:p w14:paraId="631750C8" w14:textId="2CAF7407" w:rsidR="006050AC" w:rsidRPr="006050AC" w:rsidRDefault="006C7BA2" w:rsidP="006050AC">
      <w:pPr>
        <w:pStyle w:val="TOC1"/>
        <w:tabs>
          <w:tab w:val="clear" w:pos="6480"/>
          <w:tab w:val="right" w:leader="dot" w:pos="9356"/>
        </w:tabs>
        <w:rPr>
          <w:rFonts w:asciiTheme="minorHAnsi" w:eastAsiaTheme="minorEastAsia" w:hAnsiTheme="minorHAnsi" w:cstheme="minorBidi"/>
          <w:b w:val="0"/>
          <w:noProof/>
          <w:spacing w:val="0"/>
          <w:sz w:val="28"/>
          <w:szCs w:val="28"/>
          <w:lang w:eastAsia="en-GB"/>
        </w:rPr>
      </w:pPr>
      <w:hyperlink w:anchor="_Toc486940268" w:history="1">
        <w:r w:rsidR="006050AC" w:rsidRPr="006050AC">
          <w:rPr>
            <w:rStyle w:val="Hyperlink"/>
            <w:rFonts w:eastAsia="Frutiger-Light"/>
            <w:noProof/>
            <w:sz w:val="28"/>
            <w:szCs w:val="28"/>
          </w:rPr>
          <w:t>References</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_Toc486940268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58</w:t>
        </w:r>
        <w:r w:rsidR="006050AC" w:rsidRPr="006050AC">
          <w:rPr>
            <w:noProof/>
            <w:webHidden/>
            <w:sz w:val="28"/>
            <w:szCs w:val="28"/>
          </w:rPr>
          <w:fldChar w:fldCharType="end"/>
        </w:r>
      </w:hyperlink>
    </w:p>
    <w:p w14:paraId="1082F29C" w14:textId="518654CD" w:rsidR="006050AC" w:rsidRPr="006050AC" w:rsidRDefault="006C7BA2" w:rsidP="006050AC">
      <w:pPr>
        <w:pStyle w:val="TOC1"/>
        <w:tabs>
          <w:tab w:val="clear" w:pos="6480"/>
          <w:tab w:val="right" w:leader="dot" w:pos="9356"/>
        </w:tabs>
        <w:rPr>
          <w:rFonts w:asciiTheme="minorHAnsi" w:eastAsiaTheme="minorEastAsia" w:hAnsiTheme="minorHAnsi" w:cstheme="minorBidi"/>
          <w:b w:val="0"/>
          <w:noProof/>
          <w:spacing w:val="0"/>
          <w:sz w:val="28"/>
          <w:szCs w:val="28"/>
          <w:lang w:eastAsia="en-GB"/>
        </w:rPr>
      </w:pPr>
      <w:hyperlink w:anchor="_Toc486940269" w:history="1">
        <w:r w:rsidR="006050AC" w:rsidRPr="006050AC">
          <w:rPr>
            <w:rStyle w:val="Hyperlink"/>
            <w:noProof/>
            <w:sz w:val="28"/>
            <w:szCs w:val="28"/>
          </w:rPr>
          <w:t>Summary of the Guidance</w:t>
        </w:r>
        <w:r w:rsidR="006050AC" w:rsidRPr="006050AC">
          <w:rPr>
            <w:noProof/>
            <w:webHidden/>
            <w:sz w:val="28"/>
            <w:szCs w:val="28"/>
          </w:rPr>
          <w:tab/>
        </w:r>
        <w:r w:rsidR="006050AC" w:rsidRPr="006050AC">
          <w:rPr>
            <w:noProof/>
            <w:webHidden/>
            <w:sz w:val="28"/>
            <w:szCs w:val="28"/>
          </w:rPr>
          <w:fldChar w:fldCharType="begin"/>
        </w:r>
        <w:r w:rsidR="006050AC" w:rsidRPr="006050AC">
          <w:rPr>
            <w:noProof/>
            <w:webHidden/>
            <w:sz w:val="28"/>
            <w:szCs w:val="28"/>
          </w:rPr>
          <w:instrText xml:space="preserve"> PAGEREF _Toc486940269 \h </w:instrText>
        </w:r>
        <w:r w:rsidR="006050AC" w:rsidRPr="006050AC">
          <w:rPr>
            <w:noProof/>
            <w:webHidden/>
            <w:sz w:val="28"/>
            <w:szCs w:val="28"/>
          </w:rPr>
        </w:r>
        <w:r w:rsidR="006050AC" w:rsidRPr="006050AC">
          <w:rPr>
            <w:noProof/>
            <w:webHidden/>
            <w:sz w:val="28"/>
            <w:szCs w:val="28"/>
          </w:rPr>
          <w:fldChar w:fldCharType="separate"/>
        </w:r>
        <w:r w:rsidR="008A6C74">
          <w:rPr>
            <w:noProof/>
            <w:webHidden/>
            <w:sz w:val="28"/>
            <w:szCs w:val="28"/>
          </w:rPr>
          <w:t>65</w:t>
        </w:r>
        <w:r w:rsidR="006050AC" w:rsidRPr="006050AC">
          <w:rPr>
            <w:noProof/>
            <w:webHidden/>
            <w:sz w:val="28"/>
            <w:szCs w:val="28"/>
          </w:rPr>
          <w:fldChar w:fldCharType="end"/>
        </w:r>
      </w:hyperlink>
    </w:p>
    <w:p w14:paraId="31C93115" w14:textId="759BC55E" w:rsidR="006A1220" w:rsidRPr="001D215C" w:rsidRDefault="006050AC" w:rsidP="006050AC">
      <w:pPr>
        <w:tabs>
          <w:tab w:val="right" w:leader="dot" w:pos="9356"/>
        </w:tabs>
      </w:pPr>
      <w:r w:rsidRPr="006050AC">
        <w:rPr>
          <w:sz w:val="28"/>
          <w:szCs w:val="28"/>
        </w:rPr>
        <w:fldChar w:fldCharType="end"/>
      </w:r>
    </w:p>
    <w:p w14:paraId="31C93116" w14:textId="77777777" w:rsidR="00274205" w:rsidRPr="001D215C" w:rsidRDefault="003B50B3" w:rsidP="001D215C">
      <w:r w:rsidRPr="001D215C">
        <w:tab/>
      </w:r>
    </w:p>
    <w:p w14:paraId="31C93117" w14:textId="77777777" w:rsidR="00AE6161" w:rsidRPr="001D215C" w:rsidRDefault="004B42AC" w:rsidP="001D215C">
      <w:pPr>
        <w:sectPr w:rsidR="00AE6161" w:rsidRPr="001D215C" w:rsidSect="006050AC">
          <w:headerReference w:type="even" r:id="rId17"/>
          <w:headerReference w:type="default" r:id="rId18"/>
          <w:footerReference w:type="even" r:id="rId19"/>
          <w:footerReference w:type="default" r:id="rId20"/>
          <w:footerReference w:type="first" r:id="rId21"/>
          <w:footnotePr>
            <w:numFmt w:val="lowerLetter"/>
          </w:footnotePr>
          <w:pgSz w:w="11907" w:h="16840" w:code="9"/>
          <w:pgMar w:top="1361" w:right="992" w:bottom="1361" w:left="1418" w:header="720" w:footer="958" w:gutter="0"/>
          <w:paperSrc w:first="258" w:other="258"/>
          <w:pgNumType w:start="0"/>
          <w:cols w:space="240"/>
          <w:titlePg/>
          <w:docGrid w:linePitch="326"/>
        </w:sectPr>
      </w:pPr>
      <w:r w:rsidRPr="001D215C">
        <w:br w:type="page"/>
      </w:r>
    </w:p>
    <w:p w14:paraId="31C93118" w14:textId="77777777" w:rsidR="000477AF" w:rsidRPr="001D215C" w:rsidRDefault="003432D3" w:rsidP="001E108D">
      <w:pPr>
        <w:pStyle w:val="Heading1"/>
      </w:pPr>
      <w:bookmarkStart w:id="0" w:name="_Toc486940226"/>
      <w:r w:rsidRPr="001D215C">
        <w:lastRenderedPageBreak/>
        <w:t>Introduction</w:t>
      </w:r>
      <w:bookmarkEnd w:id="0"/>
    </w:p>
    <w:p w14:paraId="31C93119" w14:textId="21DF9984" w:rsidR="003432D3" w:rsidRPr="001D215C" w:rsidRDefault="003432D3" w:rsidP="00546E5D">
      <w:pPr>
        <w:spacing w:after="240"/>
      </w:pPr>
      <w:r w:rsidRPr="001D215C">
        <w:t>The provision of adequate anxiety control is an integral part of the practice of dentistry. The General Dental Council has indicated that this is both a right for the patient and a duty placed on the dentist.</w:t>
      </w:r>
      <w:hyperlink w:anchor="_ENREF_1" w:tooltip=", 2013 #107" w:history="1">
        <w:r w:rsidR="00C27EE2" w:rsidRPr="00A0193F">
          <w:rPr>
            <w:rStyle w:val="Hyperlink"/>
            <w:vertAlign w:val="superscript"/>
          </w:rPr>
          <w:fldChar w:fldCharType="begin"/>
        </w:r>
        <w:r w:rsidR="00C27EE2" w:rsidRPr="00A0193F">
          <w:rPr>
            <w:rStyle w:val="Hyperlink"/>
            <w:vertAlign w:val="superscript"/>
          </w:rPr>
          <w:instrText xml:space="preserve"> ADDIN EN.CITE &lt;EndNote&gt;&lt;Cite ExcludeAuth="1"&gt;&lt;Year&gt;2013&lt;/Year&gt;&lt;RecNum&gt;107&lt;/RecNum&gt;&lt;DisplayText&gt;&lt;style face="superscript"&gt;1&lt;/style&gt;&lt;/DisplayText&gt;&lt;record&gt;&lt;rec-number&gt;107&lt;/rec-number&gt;&lt;foreign-keys&gt;&lt;key app="EN" db-id="wt005zxz5e0szper2zl5e9vs9zvtff5atx95"&gt;107&lt;/key&gt;&lt;/foreign-keys&gt;&lt;ref-type name="Web Page"&gt;12&lt;/ref-type&gt;&lt;contributors&gt;&lt;/contributors&gt;&lt;titles&gt;&lt;title&gt;Standards for the Dental Team. General Dental Council&lt;/title&gt;&lt;/titles&gt;&lt;number&gt;April 3, 2017&lt;/number&gt;&lt;dates&gt;&lt;year&gt;2013&lt;/year&gt;&lt;/dates&gt;&lt;publisher&gt;General Dental Council&lt;/publisher&gt;&lt;urls&gt;&lt;related-urls&gt;&lt;url&gt;www.gdc-uk.org/professionals/standards/team&lt;/url&gt;&lt;/related-urls&gt;&lt;/urls&gt;&lt;/record&gt;&lt;/Cite&gt;&lt;/EndNote&gt;</w:instrText>
        </w:r>
        <w:r w:rsidR="00C27EE2" w:rsidRPr="00A0193F">
          <w:rPr>
            <w:rStyle w:val="Hyperlink"/>
            <w:vertAlign w:val="superscript"/>
          </w:rPr>
          <w:fldChar w:fldCharType="separate"/>
        </w:r>
        <w:r w:rsidR="00C27EE2" w:rsidRPr="00A0193F">
          <w:rPr>
            <w:rStyle w:val="Hyperlink"/>
            <w:vertAlign w:val="superscript"/>
          </w:rPr>
          <w:t>1</w:t>
        </w:r>
        <w:r w:rsidR="00C27EE2" w:rsidRPr="00A0193F">
          <w:rPr>
            <w:rStyle w:val="Hyperlink"/>
            <w:vertAlign w:val="superscript"/>
          </w:rPr>
          <w:fldChar w:fldCharType="end"/>
        </w:r>
      </w:hyperlink>
      <w:r w:rsidR="00184381" w:rsidRPr="001D215C">
        <w:t xml:space="preserve"> </w:t>
      </w:r>
    </w:p>
    <w:p w14:paraId="31C9311A" w14:textId="77777777" w:rsidR="003432D3" w:rsidRPr="001D215C" w:rsidRDefault="003432D3" w:rsidP="00546E5D">
      <w:pPr>
        <w:spacing w:after="240"/>
      </w:pPr>
      <w:r w:rsidRPr="001D215C">
        <w:t>All patients deserve appropriate anxiety control for any dental procedure</w:t>
      </w:r>
      <w:r w:rsidR="00C5447D" w:rsidRPr="001D215C">
        <w:t>. T</w:t>
      </w:r>
      <w:r w:rsidRPr="001D215C">
        <w:t>o be appropriate</w:t>
      </w:r>
      <w:r w:rsidR="00193032" w:rsidRPr="001D215C">
        <w:t>,</w:t>
      </w:r>
      <w:r w:rsidRPr="001D215C">
        <w:t xml:space="preserve"> the methods used must be considered for the individual patient having a specific treatment. A ‘one size fits all’ approach is inappropriate.</w:t>
      </w:r>
      <w:r w:rsidR="00286053" w:rsidRPr="001D215C">
        <w:t xml:space="preserve"> W</w:t>
      </w:r>
      <w:r w:rsidR="00C339BD" w:rsidRPr="001D215C">
        <w:t>hen treatment planning for individual patients</w:t>
      </w:r>
      <w:r w:rsidR="00175DBA" w:rsidRPr="001D215C">
        <w:t>,</w:t>
      </w:r>
      <w:r w:rsidR="00286053" w:rsidRPr="001D215C">
        <w:t xml:space="preserve"> practitioners should </w:t>
      </w:r>
      <w:r w:rsidR="0072122E" w:rsidRPr="001D215C">
        <w:t xml:space="preserve">consider the use of the range of non-pharmacological methods </w:t>
      </w:r>
      <w:r w:rsidR="00EF54C1" w:rsidRPr="001D215C">
        <w:t xml:space="preserve">of behavioural management </w:t>
      </w:r>
      <w:r w:rsidR="0072122E" w:rsidRPr="001D215C">
        <w:t xml:space="preserve">as an alternative </w:t>
      </w:r>
      <w:r w:rsidR="009E69EA" w:rsidRPr="001D215C">
        <w:t>to sedation</w:t>
      </w:r>
      <w:r w:rsidR="00EF54C1" w:rsidRPr="001D215C">
        <w:t xml:space="preserve"> </w:t>
      </w:r>
      <w:r w:rsidR="00022CCB" w:rsidRPr="001D215C">
        <w:t xml:space="preserve">or </w:t>
      </w:r>
      <w:r w:rsidR="00EF54C1" w:rsidRPr="001D215C">
        <w:t>as an</w:t>
      </w:r>
      <w:r w:rsidR="0072122E" w:rsidRPr="001D215C">
        <w:t xml:space="preserve"> adjunct</w:t>
      </w:r>
      <w:r w:rsidR="0074455C" w:rsidRPr="001D215C">
        <w:t>.</w:t>
      </w:r>
      <w:r w:rsidR="0072122E" w:rsidRPr="001D215C">
        <w:t xml:space="preserve"> </w:t>
      </w:r>
    </w:p>
    <w:p w14:paraId="31C9311B" w14:textId="112A467E" w:rsidR="003432D3" w:rsidRPr="001D215C" w:rsidRDefault="003432D3" w:rsidP="00546E5D">
      <w:pPr>
        <w:spacing w:after="240"/>
      </w:pPr>
      <w:r w:rsidRPr="001D215C">
        <w:t xml:space="preserve">It is important that a wide margin of safety </w:t>
      </w:r>
      <w:r w:rsidR="00C5447D" w:rsidRPr="001D215C">
        <w:t xml:space="preserve">is maintained </w:t>
      </w:r>
      <w:r w:rsidRPr="001D215C">
        <w:t>between conscious sedation and the unconscious state provided by general anaesthesia</w:t>
      </w:r>
      <w:r w:rsidR="00584BB2" w:rsidRPr="001D215C">
        <w:t xml:space="preserve">. </w:t>
      </w:r>
      <w:r w:rsidRPr="001D215C">
        <w:t xml:space="preserve">In conscious sedation, verbal contact and protective reflexes are maintained, whereas in </w:t>
      </w:r>
      <w:r w:rsidR="00DA532F" w:rsidRPr="001D215C">
        <w:t xml:space="preserve">deep sedation and </w:t>
      </w:r>
      <w:r w:rsidRPr="001D215C">
        <w:t>general anaesthesia these are lost.</w:t>
      </w:r>
      <w:hyperlink w:anchor="_ENREF_2" w:tooltip=", 2014 #106" w:history="1">
        <w:r w:rsidR="00C27EE2" w:rsidRPr="00044D5D">
          <w:rPr>
            <w:rStyle w:val="Hyperlink"/>
            <w:vertAlign w:val="superscript"/>
          </w:rPr>
          <w:fldChar w:fldCharType="begin"/>
        </w:r>
        <w:r w:rsidR="00C27EE2" w:rsidRPr="00044D5D">
          <w:rPr>
            <w:rStyle w:val="Hyperlink"/>
            <w:vertAlign w:val="superscript"/>
          </w:rPr>
          <w:instrText xml:space="preserve"> ADDIN EN.CITE &lt;EndNote&gt;&lt;Cite ExcludeAuth="1"&gt;&lt;Year&gt;2014&lt;/Year&gt;&lt;RecNum&gt;106&lt;/RecNum&gt;&lt;DisplayText&gt;&lt;style face="superscript"&gt;2&lt;/style&gt;&lt;/DisplayText&gt;&lt;record&gt;&lt;rec-number&gt;106&lt;/rec-number&gt;&lt;foreign-keys&gt;&lt;key app="EN" db-id="wt005zxz5e0szper2zl5e9vs9zvtff5atx95"&gt;106&lt;/key&gt;&lt;/foreign-keys&gt;&lt;ref-type name="Web Page"&gt;12&lt;/ref-type&gt;&lt;contributors&gt;&lt;/contributors&gt;&lt;titles&gt;&lt;title&gt;Continuum of Depth of Sedation: Definition of General Anesthesia and Levels of Sedation/Analgesia. American Society of Anesthesiologists&lt;/title&gt;&lt;/titles&gt;&lt;number&gt;August 1, 2016&lt;/number&gt;&lt;dates&gt;&lt;year&gt;2014&lt;/year&gt;&lt;/dates&gt;&lt;publisher&gt;American Society of Anesthesiologists&lt;/publisher&gt;&lt;urls&gt;&lt;related-urls&gt;&lt;url&gt;www.asahq.org/~/media/Sites/ASAHQ/Files/Public/Resources/standards-guidelines/continuum-of-depth-of-sedation-definition-of-general-anesthesia-and-levels-of-sedation-analgesia.pdf&lt;/url&gt;&lt;/related-urls&gt;&lt;/urls&gt;&lt;/record&gt;&lt;/Cite&gt;&lt;/EndNote&gt;</w:instrText>
        </w:r>
        <w:r w:rsidR="00C27EE2" w:rsidRPr="00044D5D">
          <w:rPr>
            <w:rStyle w:val="Hyperlink"/>
            <w:vertAlign w:val="superscript"/>
          </w:rPr>
          <w:fldChar w:fldCharType="separate"/>
        </w:r>
        <w:r w:rsidR="00C27EE2" w:rsidRPr="00044D5D">
          <w:rPr>
            <w:rStyle w:val="Hyperlink"/>
            <w:vertAlign w:val="superscript"/>
          </w:rPr>
          <w:t>2</w:t>
        </w:r>
        <w:r w:rsidR="00C27EE2" w:rsidRPr="00044D5D">
          <w:rPr>
            <w:rStyle w:val="Hyperlink"/>
            <w:vertAlign w:val="superscript"/>
          </w:rPr>
          <w:fldChar w:fldCharType="end"/>
        </w:r>
      </w:hyperlink>
    </w:p>
    <w:p w14:paraId="31C9311C" w14:textId="4A17E418" w:rsidR="003432D3" w:rsidRPr="001D215C" w:rsidRDefault="003432D3" w:rsidP="00546E5D">
      <w:pPr>
        <w:spacing w:after="240"/>
      </w:pPr>
      <w:r w:rsidRPr="001D215C">
        <w:t xml:space="preserve">Since 1998 there has been a </w:t>
      </w:r>
      <w:r w:rsidR="004F38C1" w:rsidRPr="001D215C">
        <w:t>significant</w:t>
      </w:r>
      <w:r w:rsidRPr="001D215C">
        <w:t xml:space="preserve"> change in the provision of pain and anxiety management in dentistry in the UK. This has resulted in an increased emphasis on the safe provision of conscious sedation instead of a reliance on general anaesthesia. General anaesthesia should only be provided in response to cli</w:t>
      </w:r>
      <w:r w:rsidR="00337E42" w:rsidRPr="001D215C">
        <w:t xml:space="preserve">nical need. The publication of </w:t>
      </w:r>
      <w:r w:rsidR="002639B1">
        <w:t>‘</w:t>
      </w:r>
      <w:r w:rsidRPr="001D215C">
        <w:t>A Conscious Decision</w:t>
      </w:r>
      <w:r w:rsidR="002639B1">
        <w:t>’</w:t>
      </w:r>
      <w:r w:rsidRPr="001D215C">
        <w:t xml:space="preserve"> in </w:t>
      </w:r>
      <w:r w:rsidR="00425C0F" w:rsidRPr="001D215C">
        <w:t>2000 resulted in the cessation of general anaesthesia for dentistry in the primary care setting.</w:t>
      </w:r>
      <w:hyperlink w:anchor="_ENREF_3" w:tooltip=", 2000 #94" w:history="1">
        <w:r w:rsidR="00C27EE2" w:rsidRPr="00546E5D">
          <w:rPr>
            <w:rStyle w:val="Hyperlink"/>
            <w:vertAlign w:val="superscript"/>
          </w:rPr>
          <w:fldChar w:fldCharType="begin"/>
        </w:r>
        <w:r w:rsidR="00C27EE2" w:rsidRPr="00546E5D">
          <w:rPr>
            <w:rStyle w:val="Hyperlink"/>
            <w:vertAlign w:val="superscript"/>
          </w:rPr>
          <w:instrText xml:space="preserve"> ADDIN EN.CITE &lt;EndNote&gt;&lt;Cite&gt;&lt;Year&gt;2000&lt;/Year&gt;&lt;RecNum&gt;94&lt;/RecNum&gt;&lt;DisplayText&gt;&lt;style face="superscript"&gt;3&lt;/style&gt;&lt;/DisplayText&gt;&lt;record&gt;&lt;rec-number&gt;94&lt;/rec-number&gt;&lt;foreign-keys&gt;&lt;key app="EN" db-id="wt005zxz5e0szper2zl5e9vs9zvtff5atx95"&gt;94&lt;/key&gt;&lt;/foreign-keys&gt;&lt;ref-type name="Web Page"&gt;12&lt;/ref-type&gt;&lt;contributors&gt;&lt;/contributors&gt;&lt;titles&gt;&lt;title&gt;A Conscious Decision:  A review of the use of general anaesthesia and conscious sedation in primary dental care. Report of a Group chaired by the Chief Medical and Chief Dental Officer. Department of Health&lt;/title&gt;&lt;/titles&gt;&lt;number&gt;August 1, 2016&lt;/number&gt;&lt;dates&gt;&lt;year&gt;2000&lt;/year&gt;&lt;/dates&gt;&lt;pub-location&gt;London&lt;/pub-location&gt;&lt;urls&gt;&lt;related-urls&gt;&lt;url&gt;http://webarchive.nationalarchives.gov.uk/+/www.dh.gov.uk/en/Publicationsandstatistics/Publications/PublicationsPolicyAndGuidance/DH_4074702&lt;/url&gt;&lt;/related-urls&gt;&lt;/urls&gt;&lt;/record&gt;&lt;/Cite&gt;&lt;/EndNote&gt;</w:instrText>
        </w:r>
        <w:r w:rsidR="00C27EE2" w:rsidRPr="00546E5D">
          <w:rPr>
            <w:rStyle w:val="Hyperlink"/>
            <w:vertAlign w:val="superscript"/>
          </w:rPr>
          <w:fldChar w:fldCharType="separate"/>
        </w:r>
        <w:r w:rsidR="00C27EE2" w:rsidRPr="00546E5D">
          <w:rPr>
            <w:rStyle w:val="Hyperlink"/>
            <w:vertAlign w:val="superscript"/>
          </w:rPr>
          <w:t>3</w:t>
        </w:r>
        <w:r w:rsidR="00C27EE2" w:rsidRPr="00546E5D">
          <w:rPr>
            <w:rStyle w:val="Hyperlink"/>
            <w:vertAlign w:val="superscript"/>
          </w:rPr>
          <w:fldChar w:fldCharType="end"/>
        </w:r>
      </w:hyperlink>
      <w:r w:rsidRPr="001D215C">
        <w:t xml:space="preserve"> </w:t>
      </w:r>
      <w:r w:rsidR="0072122E" w:rsidRPr="001D215C">
        <w:t xml:space="preserve">The provision of safe and effective conscious sedation requires both </w:t>
      </w:r>
      <w:r w:rsidR="00B12983" w:rsidRPr="001D215C">
        <w:t>clinical governance</w:t>
      </w:r>
      <w:r w:rsidR="0072122E" w:rsidRPr="001D215C">
        <w:t xml:space="preserve"> and, importantly, education of the profession and patients</w:t>
      </w:r>
      <w:r w:rsidR="000C76DB" w:rsidRPr="001D215C">
        <w:t>.</w:t>
      </w:r>
    </w:p>
    <w:p w14:paraId="31C9311D" w14:textId="06716F14" w:rsidR="00B83DDB" w:rsidRPr="001D215C" w:rsidRDefault="003432D3" w:rsidP="00546E5D">
      <w:pPr>
        <w:spacing w:after="240"/>
      </w:pPr>
      <w:r w:rsidRPr="001D215C">
        <w:t xml:space="preserve">Recognising the need for accessible guidance on the provision of conscious sedation for dental care, SDCEP first published </w:t>
      </w:r>
      <w:r w:rsidR="00A421DF">
        <w:t>‘</w:t>
      </w:r>
      <w:r w:rsidRPr="001D215C">
        <w:t>Conscious Sedation in Dentistry</w:t>
      </w:r>
      <w:r w:rsidR="00A421DF">
        <w:t>’</w:t>
      </w:r>
      <w:r w:rsidRPr="001D215C">
        <w:t xml:space="preserve"> in 2006 and a second edition of the guidance in 2012. In 2016, a </w:t>
      </w:r>
      <w:r w:rsidR="002C5521" w:rsidRPr="001D215C">
        <w:t>g</w:t>
      </w:r>
      <w:r w:rsidRPr="001D215C">
        <w:t xml:space="preserve">uidance </w:t>
      </w:r>
      <w:r w:rsidR="002C5521" w:rsidRPr="001D215C">
        <w:t>d</w:t>
      </w:r>
      <w:r w:rsidRPr="001D215C">
        <w:t xml:space="preserve">evelopment </w:t>
      </w:r>
      <w:r w:rsidR="002C5521" w:rsidRPr="001D215C">
        <w:t>g</w:t>
      </w:r>
      <w:r w:rsidRPr="001D215C">
        <w:t xml:space="preserve">roup was convened to review the guidance in light of certain specific developments </w:t>
      </w:r>
      <w:r w:rsidR="00D06324" w:rsidRPr="001D215C">
        <w:t xml:space="preserve">since </w:t>
      </w:r>
      <w:r w:rsidRPr="001D215C">
        <w:t>2012</w:t>
      </w:r>
      <w:r w:rsidR="004A776E" w:rsidRPr="001D215C">
        <w:t xml:space="preserve"> (Appendix 1)</w:t>
      </w:r>
      <w:r w:rsidRPr="001D215C">
        <w:t>. </w:t>
      </w:r>
      <w:r w:rsidR="00B83DDB" w:rsidRPr="001D215C">
        <w:t xml:space="preserve">These include publication of: an evidence update for the National Institute for Health and Clinical Excellence (NICE) Guideline: </w:t>
      </w:r>
      <w:r w:rsidR="00A421DF">
        <w:t>‘</w:t>
      </w:r>
      <w:r w:rsidR="00BD541E" w:rsidRPr="001D215C">
        <w:t xml:space="preserve">Sedation in Children </w:t>
      </w:r>
      <w:r w:rsidR="00BD541E" w:rsidRPr="001D215C">
        <w:lastRenderedPageBreak/>
        <w:t>and Young People</w:t>
      </w:r>
      <w:r w:rsidR="00A421DF">
        <w:t>’</w:t>
      </w:r>
      <w:r w:rsidR="00B83DDB" w:rsidRPr="001D215C">
        <w:t xml:space="preserve"> (2012); </w:t>
      </w:r>
      <w:r w:rsidR="00A421DF">
        <w:t>‘</w:t>
      </w:r>
      <w:r w:rsidR="00BD541E" w:rsidRPr="001D215C">
        <w:t>Safe Sedation Practice for Healthcare Procedures</w:t>
      </w:r>
      <w:r w:rsidR="00A421DF">
        <w:t>’</w:t>
      </w:r>
      <w:r w:rsidR="00B83DDB" w:rsidRPr="001D215C">
        <w:t xml:space="preserve"> by the Academy of Medical Royal Colleges (AoMRC) (2013); </w:t>
      </w:r>
      <w:r w:rsidR="00A421DF">
        <w:t>‘</w:t>
      </w:r>
      <w:r w:rsidR="00BD541E" w:rsidRPr="001D215C">
        <w:t>Standards for Conscious Sedation in the Provision of Dental Care: Report of the Intercollegiate Advisory Committee for Sedation in Dentistry</w:t>
      </w:r>
      <w:r w:rsidR="00A421DF">
        <w:t>’</w:t>
      </w:r>
      <w:r w:rsidR="00B83DDB" w:rsidRPr="001D215C">
        <w:t xml:space="preserve"> (IACSD) (2015).</w:t>
      </w:r>
      <w:hyperlink w:anchor="_ENREF_4" w:tooltip=", 2012 #185" w:history="1">
        <w:r w:rsidR="00C27EE2" w:rsidRPr="00546E5D">
          <w:rPr>
            <w:rStyle w:val="Hyperlink"/>
            <w:vertAlign w:val="superscript"/>
          </w:rPr>
          <w:fldChar w:fldCharType="begin">
            <w:fldData xml:space="preserve">PEVuZE5vdGU+PENpdGUgRXhjbHVkZUF1dGg9IjEiPjxZZWFyPjIwMTI8L1llYXI+PFJlY051bT4x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=
</w:fldData>
          </w:fldChar>
        </w:r>
        <w:r w:rsidR="00C27EE2" w:rsidRPr="00546E5D">
          <w:rPr>
            <w:rStyle w:val="Hyperlink"/>
            <w:vertAlign w:val="superscript"/>
          </w:rPr>
          <w:instrText xml:space="preserve"> ADDIN EN.CITE </w:instrText>
        </w:r>
        <w:r w:rsidR="00C27EE2" w:rsidRPr="00546E5D">
          <w:rPr>
            <w:rStyle w:val="Hyperlink"/>
            <w:vertAlign w:val="superscript"/>
          </w:rPr>
          <w:fldChar w:fldCharType="begin">
            <w:fldData xml:space="preserve">PEVuZE5vdGU+PENpdGUgRXhjbHVkZUF1dGg9IjEiPjxZZWFyPjIwMTI8L1llYXI+PFJlY051bT4x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=
</w:fldData>
          </w:fldChar>
        </w:r>
        <w:r w:rsidR="00C27EE2" w:rsidRPr="00546E5D">
          <w:rPr>
            <w:rStyle w:val="Hyperlink"/>
            <w:vertAlign w:val="superscript"/>
          </w:rPr>
          <w:instrText xml:space="preserve"> ADDIN EN.CITE.DATA </w:instrText>
        </w:r>
        <w:r w:rsidR="00C27EE2" w:rsidRPr="00546E5D">
          <w:rPr>
            <w:rStyle w:val="Hyperlink"/>
            <w:vertAlign w:val="superscript"/>
          </w:rPr>
        </w:r>
        <w:r w:rsidR="00C27EE2" w:rsidRPr="00546E5D">
          <w:rPr>
            <w:rStyle w:val="Hyperlink"/>
            <w:vertAlign w:val="superscript"/>
          </w:rPr>
          <w:fldChar w:fldCharType="end"/>
        </w:r>
        <w:r w:rsidR="00C27EE2" w:rsidRPr="00546E5D">
          <w:rPr>
            <w:rStyle w:val="Hyperlink"/>
            <w:vertAlign w:val="superscript"/>
          </w:rPr>
        </w:r>
        <w:r w:rsidR="00C27EE2" w:rsidRPr="00546E5D">
          <w:rPr>
            <w:rStyle w:val="Hyperlink"/>
            <w:vertAlign w:val="superscript"/>
          </w:rPr>
          <w:fldChar w:fldCharType="separate"/>
        </w:r>
        <w:r w:rsidR="00C27EE2" w:rsidRPr="00546E5D">
          <w:rPr>
            <w:rStyle w:val="Hyperlink"/>
            <w:vertAlign w:val="superscript"/>
          </w:rPr>
          <w:t>4-6</w:t>
        </w:r>
        <w:r w:rsidR="00C27EE2" w:rsidRPr="00546E5D">
          <w:rPr>
            <w:rStyle w:val="Hyperlink"/>
            <w:vertAlign w:val="superscript"/>
          </w:rPr>
          <w:fldChar w:fldCharType="end"/>
        </w:r>
      </w:hyperlink>
      <w:r w:rsidR="00E07328" w:rsidRPr="001D215C">
        <w:t xml:space="preserve"> </w:t>
      </w:r>
      <w:r w:rsidR="00B83DDB" w:rsidRPr="001D215C">
        <w:t xml:space="preserve">As described in Appendix 1, the review of the SDCEP guidance involved also searching for other sources of information and evidence including guidelines and systematic reviews, and appraisal of all eligible sources to assess their quality and to inform their utility as the basis for recommendations within this guidance. </w:t>
      </w:r>
    </w:p>
    <w:p w14:paraId="31C9311E" w14:textId="77777777" w:rsidR="00B83DDB" w:rsidRPr="001D215C" w:rsidRDefault="00B83DDB" w:rsidP="00546E5D">
      <w:pPr>
        <w:spacing w:after="240"/>
      </w:pPr>
      <w:r w:rsidRPr="001D215C">
        <w:t xml:space="preserve">The IACSD Report is the most significant recent development in this area and consequently is frequently cited in this guidance. The </w:t>
      </w:r>
      <w:r w:rsidR="00B75D6F" w:rsidRPr="001D215C">
        <w:t>challenges of implementing</w:t>
      </w:r>
      <w:r w:rsidRPr="001D215C">
        <w:t xml:space="preserve"> the standards defined within the IACSD Report and </w:t>
      </w:r>
      <w:r w:rsidR="0074455C" w:rsidRPr="001D215C">
        <w:t xml:space="preserve">consideration of </w:t>
      </w:r>
      <w:r w:rsidRPr="001D215C">
        <w:t xml:space="preserve">subsequent developments aimed at facilitating their implementation were central in the </w:t>
      </w:r>
      <w:r w:rsidR="00CD7C2E" w:rsidRPr="001D215C">
        <w:t xml:space="preserve">group’s </w:t>
      </w:r>
      <w:r w:rsidRPr="001D215C">
        <w:t>deliberations to provide user-friendly, practical guidance for the provision of conscious sedation for dental care.</w:t>
      </w:r>
    </w:p>
    <w:p w14:paraId="31C9311F" w14:textId="77777777" w:rsidR="003432D3" w:rsidRPr="001D215C" w:rsidRDefault="003432D3" w:rsidP="001D215C">
      <w:r w:rsidRPr="001D215C">
        <w:t xml:space="preserve">The </w:t>
      </w:r>
      <w:r w:rsidR="004312C2" w:rsidRPr="001D215C">
        <w:t xml:space="preserve">updated SDCEP </w:t>
      </w:r>
      <w:r w:rsidRPr="001D215C">
        <w:t xml:space="preserve">guidance </w:t>
      </w:r>
      <w:r w:rsidR="00C5447D" w:rsidRPr="001D215C">
        <w:t>encourages</w:t>
      </w:r>
      <w:r w:rsidRPr="001D215C">
        <w:t xml:space="preserve"> good clinical practice through the provision of recommendations and practical advice</w:t>
      </w:r>
      <w:r w:rsidR="00C5447D" w:rsidRPr="001D215C">
        <w:t>. These have</w:t>
      </w:r>
      <w:r w:rsidRPr="001D215C">
        <w:t xml:space="preserve"> been developed using a rigorous methodology </w:t>
      </w:r>
      <w:r w:rsidR="00C5447D" w:rsidRPr="001D215C">
        <w:t xml:space="preserve">and </w:t>
      </w:r>
      <w:r w:rsidRPr="001D215C">
        <w:t xml:space="preserve">explanation of </w:t>
      </w:r>
      <w:r w:rsidR="00D06324" w:rsidRPr="001D215C">
        <w:t>their basis</w:t>
      </w:r>
      <w:r w:rsidR="00C5447D" w:rsidRPr="001D215C">
        <w:t xml:space="preserve"> is included</w:t>
      </w:r>
      <w:r w:rsidRPr="001D215C">
        <w:t xml:space="preserve">. For many aspects of the provision of conscious sedation for dentistry, despite thorough searching, little </w:t>
      </w:r>
      <w:r w:rsidR="004D14CE" w:rsidRPr="001D215C">
        <w:t>research</w:t>
      </w:r>
      <w:r w:rsidR="00B132D9" w:rsidRPr="001D215C">
        <w:t xml:space="preserve"> </w:t>
      </w:r>
      <w:r w:rsidRPr="001D215C">
        <w:t xml:space="preserve">evidence to </w:t>
      </w:r>
      <w:r w:rsidR="00EE419A" w:rsidRPr="001D215C">
        <w:t xml:space="preserve">inform </w:t>
      </w:r>
      <w:r w:rsidRPr="001D215C">
        <w:t>the recommendations was found. In such cases</w:t>
      </w:r>
      <w:r w:rsidR="00B132D9" w:rsidRPr="001D215C">
        <w:t>,</w:t>
      </w:r>
      <w:r w:rsidRPr="001D215C">
        <w:t xml:space="preserve"> recommendations are </w:t>
      </w:r>
      <w:r w:rsidR="004D14CE" w:rsidRPr="001D215C">
        <w:rPr>
          <w:rFonts w:eastAsia="Segoe UI"/>
        </w:rPr>
        <w:t>informed by recent guidelines through considered judgements made by the guidance development group.</w:t>
      </w:r>
    </w:p>
    <w:p w14:paraId="31C93120" w14:textId="77777777" w:rsidR="003432D3" w:rsidRPr="001D215C" w:rsidRDefault="003432D3" w:rsidP="001E108D">
      <w:pPr>
        <w:pStyle w:val="Heading2"/>
      </w:pPr>
      <w:bookmarkStart w:id="1" w:name="_Toc486940227"/>
      <w:r w:rsidRPr="001D215C">
        <w:t>Scope</w:t>
      </w:r>
      <w:bookmarkEnd w:id="1"/>
    </w:p>
    <w:p w14:paraId="31C93121" w14:textId="77777777" w:rsidR="003432D3" w:rsidRPr="001D215C" w:rsidRDefault="003432D3" w:rsidP="00546E5D">
      <w:pPr>
        <w:spacing w:after="240"/>
      </w:pPr>
      <w:r w:rsidRPr="001D215C">
        <w:t xml:space="preserve">This guidance aims to promote good clinical practice for the provision of conscious sedation in dentistry that is both safe and effective. It is not </w:t>
      </w:r>
      <w:r w:rsidR="00C922B5" w:rsidRPr="001D215C">
        <w:t xml:space="preserve">intended to be </w:t>
      </w:r>
      <w:r w:rsidR="0020044D" w:rsidRPr="001D215C">
        <w:t>a technical guide</w:t>
      </w:r>
      <w:r w:rsidRPr="001D215C">
        <w:t xml:space="preserve"> for sedation and therefore does not include details of drug doses</w:t>
      </w:r>
      <w:r w:rsidR="000E1C2F" w:rsidRPr="001D215C">
        <w:t xml:space="preserve"> or delivery</w:t>
      </w:r>
      <w:r w:rsidRPr="001D215C">
        <w:t>.</w:t>
      </w:r>
      <w:r w:rsidR="003B0D27" w:rsidRPr="001D215C">
        <w:t xml:space="preserve"> </w:t>
      </w:r>
      <w:r w:rsidRPr="001D215C">
        <w:t xml:space="preserve">Similarly, adequate pain control is an important element of good dental practice but is outside the </w:t>
      </w:r>
      <w:r w:rsidR="00A01BCC" w:rsidRPr="001D215C">
        <w:t xml:space="preserve">scope </w:t>
      </w:r>
      <w:r w:rsidRPr="001D215C">
        <w:t>of this guidance</w:t>
      </w:r>
      <w:r w:rsidR="004C0D1C" w:rsidRPr="001D215C">
        <w:t>.</w:t>
      </w:r>
    </w:p>
    <w:p w14:paraId="31C93122" w14:textId="77777777" w:rsidR="00410D95" w:rsidRPr="001D215C" w:rsidRDefault="003432D3" w:rsidP="00546E5D">
      <w:pPr>
        <w:spacing w:after="240"/>
      </w:pPr>
      <w:r w:rsidRPr="001D215C">
        <w:lastRenderedPageBreak/>
        <w:t>This guidance is applicable to all patients receiving conscious sedation to facilitate the provision of any type of dental treatment whether it is delivered in a dental practice, in a public or community dental service clinic or in a hospital setting</w:t>
      </w:r>
      <w:r w:rsidR="00410D95" w:rsidRPr="001D215C">
        <w:t>.</w:t>
      </w:r>
    </w:p>
    <w:p w14:paraId="31C93123" w14:textId="77777777" w:rsidR="003432D3" w:rsidRPr="001D215C" w:rsidRDefault="003432D3" w:rsidP="001D215C">
      <w:r w:rsidRPr="001D215C">
        <w:t>This guidance is primarily directed at healthcare professionals</w:t>
      </w:r>
      <w:r w:rsidR="005C3735" w:rsidRPr="001D215C">
        <w:t>, including anaesthetists and medical sedationists,</w:t>
      </w:r>
      <w:r w:rsidRPr="001D215C">
        <w:t xml:space="preserve"> involved in the </w:t>
      </w:r>
      <w:r w:rsidR="00C91331" w:rsidRPr="001D215C">
        <w:t>care of patients receiving</w:t>
      </w:r>
      <w:r w:rsidRPr="001D215C">
        <w:t xml:space="preserve"> conscious sedation for dental care in any setting</w:t>
      </w:r>
      <w:r w:rsidR="007D4613" w:rsidRPr="001D215C">
        <w:t xml:space="preserve"> in the UK</w:t>
      </w:r>
      <w:r w:rsidRPr="001D215C">
        <w:t xml:space="preserve">. It will also be of relevance to those involved in dental education, undergraduate </w:t>
      </w:r>
      <w:r w:rsidR="009C211C" w:rsidRPr="001D215C">
        <w:t xml:space="preserve">training </w:t>
      </w:r>
      <w:r w:rsidRPr="001D215C">
        <w:t>and commissioners of services.</w:t>
      </w:r>
    </w:p>
    <w:p w14:paraId="31C93124" w14:textId="77777777" w:rsidR="003432D3" w:rsidRPr="001D215C" w:rsidRDefault="003432D3" w:rsidP="001E108D">
      <w:pPr>
        <w:pStyle w:val="Heading2"/>
      </w:pPr>
      <w:bookmarkStart w:id="2" w:name="_Toc459326689"/>
      <w:bookmarkStart w:id="3" w:name="_Toc459375868"/>
      <w:bookmarkStart w:id="4" w:name="_Toc486940228"/>
      <w:bookmarkEnd w:id="2"/>
      <w:bookmarkEnd w:id="3"/>
      <w:r w:rsidRPr="001D215C">
        <w:t>Development and Presentation of Guidance Recommendations</w:t>
      </w:r>
      <w:bookmarkEnd w:id="4"/>
    </w:p>
    <w:p w14:paraId="31C93125" w14:textId="77777777" w:rsidR="003432D3" w:rsidRPr="001D215C" w:rsidRDefault="003432D3" w:rsidP="00546E5D">
      <w:pPr>
        <w:spacing w:after="240"/>
      </w:pPr>
      <w:r w:rsidRPr="001D215C">
        <w:t xml:space="preserve">To develop the recommendations for this guidance, SDCEP convened a multidisciplinary guidance development group including medical and dental practitioners and specialists along with patient representatives. The key recommendations </w:t>
      </w:r>
      <w:r w:rsidR="00D06324" w:rsidRPr="001D215C">
        <w:t xml:space="preserve">and practical advice </w:t>
      </w:r>
      <w:r w:rsidRPr="001D215C">
        <w:t xml:space="preserve">presented in the guidance were developed through considered judgements made by the group, based on existing guidelines, the available evidence, </w:t>
      </w:r>
      <w:r w:rsidR="004D14CE" w:rsidRPr="001D215C">
        <w:t>the balance of risks and benefits</w:t>
      </w:r>
      <w:r w:rsidR="005C10BE" w:rsidRPr="001D215C">
        <w:t xml:space="preserve">, </w:t>
      </w:r>
      <w:r w:rsidRPr="001D215C">
        <w:t xml:space="preserve">clinical experience, expert opinion and patient and practitioner perspectives. The impact of potential barriers </w:t>
      </w:r>
      <w:r w:rsidR="004D14CE" w:rsidRPr="001D215C">
        <w:t>to implementation</w:t>
      </w:r>
      <w:r w:rsidR="005C10BE" w:rsidRPr="001D215C">
        <w:t xml:space="preserve"> </w:t>
      </w:r>
      <w:r w:rsidRPr="001D215C">
        <w:t>identified during guidance development and through stakeholder involvement and external consultation was also considered</w:t>
      </w:r>
      <w:r w:rsidR="005C10BE" w:rsidRPr="001D215C">
        <w:t xml:space="preserve"> </w:t>
      </w:r>
      <w:r w:rsidR="004D14CE" w:rsidRPr="001D215C">
        <w:t>(see Appendix 1).</w:t>
      </w:r>
    </w:p>
    <w:p w14:paraId="31C93126" w14:textId="737B3CF5" w:rsidR="00DB77EB" w:rsidRPr="00BC1960" w:rsidRDefault="0067734F" w:rsidP="00546E5D">
      <w:pPr>
        <w:spacing w:after="240"/>
      </w:pPr>
      <w:r w:rsidRPr="00BC1960">
        <w:t>E</w:t>
      </w:r>
      <w:r w:rsidR="003432D3" w:rsidRPr="00BC1960">
        <w:t>ach key recommendation</w:t>
      </w:r>
      <w:r w:rsidR="00B40166" w:rsidRPr="00BC1960">
        <w:t xml:space="preserve"> </w:t>
      </w:r>
      <w:r w:rsidR="003432D3" w:rsidRPr="00BC1960">
        <w:t xml:space="preserve">is </w:t>
      </w:r>
      <w:r w:rsidRPr="00BC1960">
        <w:t xml:space="preserve">presented </w:t>
      </w:r>
      <w:r w:rsidR="003432D3" w:rsidRPr="00BC1960">
        <w:t xml:space="preserve">with a brief </w:t>
      </w:r>
      <w:r w:rsidRPr="00BC1960">
        <w:t xml:space="preserve">explanation of the basis for it </w:t>
      </w:r>
      <w:r w:rsidR="003432D3" w:rsidRPr="00BC1960">
        <w:t xml:space="preserve">in the accompanying text. </w:t>
      </w:r>
      <w:r w:rsidR="004D14CE" w:rsidRPr="00BC1960">
        <w:rPr>
          <w:rFonts w:eastAsia="Segoe UI"/>
        </w:rPr>
        <w:t>Much of the evidence supporting these recommendations comprised guidelines, most of which were derived from expert opinion. Consequently, key recommendations informed by these guidelines are designated as based on expert opinion and</w:t>
      </w:r>
      <w:r w:rsidR="004D14CE" w:rsidRPr="00BC1960">
        <w:t xml:space="preserve"> are considered to be standard professional practice important for the provision of safe and effective care</w:t>
      </w:r>
      <w:r w:rsidR="004D14CE" w:rsidRPr="00BC1960">
        <w:rPr>
          <w:rFonts w:eastAsia="Segoe UI"/>
        </w:rPr>
        <w:t>.</w:t>
      </w:r>
      <w:r w:rsidRPr="00BC1960">
        <w:rPr>
          <w:rFonts w:eastAsia="Segoe UI"/>
        </w:rPr>
        <w:t xml:space="preserve"> </w:t>
      </w:r>
      <w:r w:rsidR="00B40166" w:rsidRPr="00BC1960">
        <w:t xml:space="preserve">In addition to </w:t>
      </w:r>
      <w:r w:rsidR="000E1C2F" w:rsidRPr="00BC1960">
        <w:t xml:space="preserve">key </w:t>
      </w:r>
      <w:r w:rsidR="00B40166" w:rsidRPr="00BC1960">
        <w:t xml:space="preserve">recommendations, </w:t>
      </w:r>
      <w:r w:rsidR="000E29B6" w:rsidRPr="00BC1960">
        <w:t>further</w:t>
      </w:r>
      <w:r w:rsidR="003432D3" w:rsidRPr="00BC1960">
        <w:t xml:space="preserve"> clinical practice advice </w:t>
      </w:r>
      <w:r w:rsidR="00B40166" w:rsidRPr="00BC1960">
        <w:t>is provided and</w:t>
      </w:r>
      <w:r w:rsidR="003432D3" w:rsidRPr="00BC1960">
        <w:t xml:space="preserve"> is based on expert opinion and existing best practice. These advice</w:t>
      </w:r>
      <w:r w:rsidR="00AD2BE2" w:rsidRPr="00BC1960">
        <w:t xml:space="preserve"> points are indicated with</w:t>
      </w:r>
      <w:r w:rsidR="003432D3" w:rsidRPr="00BC1960">
        <w:t xml:space="preserve"> bullet points.</w:t>
      </w:r>
      <w:r w:rsidR="005927B9" w:rsidRPr="00BC1960">
        <w:t xml:space="preserve"> </w:t>
      </w:r>
      <w:r w:rsidR="00DB77EB" w:rsidRPr="00BC1960">
        <w:t xml:space="preserve">On occasion, wording from cited key sources is used verbatim in the </w:t>
      </w:r>
      <w:r w:rsidR="00DB77EB" w:rsidRPr="00BC1960">
        <w:lastRenderedPageBreak/>
        <w:t xml:space="preserve">recommendations and clinical practice advice if this </w:t>
      </w:r>
      <w:r w:rsidR="00DC6D1E" w:rsidRPr="00BC1960">
        <w:t>was</w:t>
      </w:r>
      <w:r w:rsidR="00DB77EB" w:rsidRPr="00BC1960">
        <w:t xml:space="preserve"> considered necessary to ensure a consistent message is conveyed.</w:t>
      </w:r>
    </w:p>
    <w:p w14:paraId="31C93127" w14:textId="77777777" w:rsidR="00AA34E0" w:rsidRPr="001D215C" w:rsidRDefault="000E1C2F" w:rsidP="001D215C">
      <w:r w:rsidRPr="001D215C">
        <w:t xml:space="preserve">Further details can be found in Appendix 1 and at </w:t>
      </w:r>
      <w:hyperlink r:id="rId22" w:history="1">
        <w:r w:rsidRPr="001D215C">
          <w:rPr>
            <w:rStyle w:val="Hyperlink"/>
          </w:rPr>
          <w:t>www.sdcep.org.uk</w:t>
        </w:r>
      </w:hyperlink>
      <w:r w:rsidRPr="001D215C">
        <w:t>.</w:t>
      </w:r>
    </w:p>
    <w:p w14:paraId="31C93128" w14:textId="77777777" w:rsidR="00F7750D" w:rsidRPr="001D215C" w:rsidRDefault="003432D3" w:rsidP="001E108D">
      <w:pPr>
        <w:pStyle w:val="Heading2"/>
      </w:pPr>
      <w:bookmarkStart w:id="5" w:name="_Toc459326691"/>
      <w:bookmarkStart w:id="6" w:name="_Toc459375870"/>
      <w:bookmarkStart w:id="7" w:name="_Toc468294176"/>
      <w:bookmarkStart w:id="8" w:name="_Toc468459603"/>
      <w:bookmarkStart w:id="9" w:name="_Toc486940229"/>
      <w:bookmarkEnd w:id="5"/>
      <w:bookmarkEnd w:id="6"/>
      <w:r w:rsidRPr="001D215C">
        <w:t>Definition</w:t>
      </w:r>
      <w:r w:rsidR="00F7750D" w:rsidRPr="001D215C">
        <w:t>s</w:t>
      </w:r>
      <w:bookmarkEnd w:id="7"/>
      <w:bookmarkEnd w:id="8"/>
      <w:bookmarkEnd w:id="9"/>
      <w:r w:rsidRPr="001D215C">
        <w:t xml:space="preserve"> </w:t>
      </w:r>
    </w:p>
    <w:p w14:paraId="31C93129" w14:textId="1C825729" w:rsidR="003432D3" w:rsidRPr="001D215C" w:rsidRDefault="003432D3" w:rsidP="0021452D">
      <w:pPr>
        <w:spacing w:after="240"/>
      </w:pPr>
      <w:r w:rsidRPr="001D215C">
        <w:t xml:space="preserve">In the UK, the following definition of </w:t>
      </w:r>
      <w:r w:rsidR="00343136" w:rsidRPr="0021452D">
        <w:rPr>
          <w:b/>
        </w:rPr>
        <w:t>conscious sedation</w:t>
      </w:r>
      <w:r w:rsidRPr="001D215C">
        <w:t xml:space="preserve"> is widely agreed and accepted.</w:t>
      </w:r>
      <w:hyperlink w:anchor="_ENREF_5" w:tooltip=", 2013 #183" w:history="1">
        <w:r w:rsidR="00C27EE2" w:rsidRPr="0021452D">
          <w:rPr>
            <w:rStyle w:val="Hyperlink"/>
            <w:vertAlign w:val="superscript"/>
          </w:rPr>
          <w:fldChar w:fldCharType="begin">
            <w:fldData xml:space="preserve">PEVuZE5vdGU+PENpdGU+PFllYXI+MjAxMzwvWWVhcj48UmVjTnVtPjE4MzwvUmVjTnVtPjxEaXNw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</w:fldData>
          </w:fldChar>
        </w:r>
        <w:r w:rsidR="00C27EE2" w:rsidRPr="0021452D">
          <w:rPr>
            <w:rStyle w:val="Hyperlink"/>
            <w:vertAlign w:val="superscript"/>
          </w:rPr>
          <w:instrText xml:space="preserve"> ADDIN EN.CITE </w:instrText>
        </w:r>
        <w:r w:rsidR="00C27EE2" w:rsidRPr="0021452D">
          <w:rPr>
            <w:rStyle w:val="Hyperlink"/>
            <w:vertAlign w:val="superscript"/>
          </w:rPr>
          <w:fldChar w:fldCharType="begin">
            <w:fldData xml:space="preserve">PEVuZE5vdGU+PENpdGU+PFllYXI+MjAxMzwvWWVhcj48UmVjTnVtPjE4MzwvUmVjTnVtPjxEaXNw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</w:fldData>
          </w:fldChar>
        </w:r>
        <w:r w:rsidR="00C27EE2" w:rsidRPr="0021452D">
          <w:rPr>
            <w:rStyle w:val="Hyperlink"/>
            <w:vertAlign w:val="superscript"/>
          </w:rPr>
          <w:instrText xml:space="preserve"> ADDIN EN.CITE.DATA </w:instrText>
        </w:r>
        <w:r w:rsidR="00C27EE2" w:rsidRPr="0021452D">
          <w:rPr>
            <w:rStyle w:val="Hyperlink"/>
            <w:vertAlign w:val="superscript"/>
          </w:rPr>
        </w:r>
        <w:r w:rsidR="00C27EE2" w:rsidRPr="0021452D">
          <w:rPr>
            <w:rStyle w:val="Hyperlink"/>
            <w:vertAlign w:val="superscript"/>
          </w:rPr>
          <w:fldChar w:fldCharType="end"/>
        </w:r>
        <w:r w:rsidR="00C27EE2" w:rsidRPr="0021452D">
          <w:rPr>
            <w:rStyle w:val="Hyperlink"/>
            <w:vertAlign w:val="superscript"/>
          </w:rPr>
        </w:r>
        <w:r w:rsidR="00C27EE2" w:rsidRPr="0021452D">
          <w:rPr>
            <w:rStyle w:val="Hyperlink"/>
            <w:vertAlign w:val="superscript"/>
          </w:rPr>
          <w:fldChar w:fldCharType="separate"/>
        </w:r>
        <w:r w:rsidR="00C27EE2" w:rsidRPr="0021452D">
          <w:rPr>
            <w:rStyle w:val="Hyperlink"/>
            <w:vertAlign w:val="superscript"/>
          </w:rPr>
          <w:t>5-7</w:t>
        </w:r>
        <w:r w:rsidR="00C27EE2" w:rsidRPr="0021452D">
          <w:rPr>
            <w:rStyle w:val="Hyperlink"/>
            <w:vertAlign w:val="superscript"/>
          </w:rPr>
          <w:fldChar w:fldCharType="end"/>
        </w:r>
      </w:hyperlink>
      <w:r w:rsidRPr="001D215C">
        <w:t xml:space="preserve"> </w:t>
      </w:r>
    </w:p>
    <w:p w14:paraId="31C9312A" w14:textId="270D3720" w:rsidR="003432D3" w:rsidRPr="001D215C" w:rsidRDefault="00AD2BE2" w:rsidP="0021452D">
      <w:pPr>
        <w:spacing w:after="240"/>
      </w:pPr>
      <w:r>
        <w:t>‘</w:t>
      </w:r>
      <w:r w:rsidR="003432D3" w:rsidRPr="001D215C">
        <w:t>A technique in which the use of a drug or drugs produces a state of depression of the central nervous system enabling treatment to be carried out, but during which verbal contact with the patient is maintained throughout the period of sedation. The drugs and techniques used to provide conscious sedation for dental treatment should carry a margin of safety wide enough to render loss of consciousness unlikely.</w:t>
      </w:r>
      <w:r>
        <w:t>’</w:t>
      </w:r>
    </w:p>
    <w:p w14:paraId="31C9312B" w14:textId="27C94FDB" w:rsidR="006B694A" w:rsidRPr="001D215C" w:rsidRDefault="003432D3" w:rsidP="0021452D">
      <w:pPr>
        <w:spacing w:after="240"/>
      </w:pPr>
      <w:r w:rsidRPr="001D215C">
        <w:t xml:space="preserve">It is of fundamental importance that the level of sedation </w:t>
      </w:r>
      <w:r w:rsidR="0025707D" w:rsidRPr="001D215C">
        <w:t>is</w:t>
      </w:r>
      <w:r w:rsidRPr="001D215C">
        <w:t xml:space="preserve"> such that the patient remains conscious, and is able to both understand and respond to verbal commands</w:t>
      </w:r>
      <w:hyperlink w:anchor="_ENREF_7" w:tooltip=", 2003 #102" w:history="1">
        <w:r w:rsidR="00C27EE2" w:rsidRPr="0021452D">
          <w:rPr>
            <w:rStyle w:val="Hyperlink"/>
            <w:vertAlign w:val="superscript"/>
          </w:rPr>
          <w:fldChar w:fldCharType="begin"/>
        </w:r>
        <w:r w:rsidR="00C27EE2" w:rsidRPr="0021452D">
          <w:rPr>
            <w:rStyle w:val="Hyperlink"/>
            <w:vertAlign w:val="superscript"/>
          </w:rPr>
          <w:instrText xml:space="preserve"> ADDIN EN.CITE &lt;EndNote&gt;&lt;Cite ExcludeAuth="1"&gt;&lt;Year&gt;2003&lt;/Year&gt;&lt;RecNum&gt;102&lt;/RecNum&gt;&lt;DisplayText&gt;&lt;style face="superscript"&gt;7&lt;/style&gt;&lt;/DisplayText&gt;&lt;record&gt;&lt;rec-number&gt;102&lt;/rec-number&gt;&lt;foreign-keys&gt;&lt;key app="EN" db-id="wt005zxz5e0szper2zl5e9vs9zvtff5atx95"&gt;102&lt;/key&gt;&lt;/foreign-keys&gt;&lt;ref-type name="Web Page"&gt;12&lt;/ref-type&gt;&lt;contributors&gt;&lt;/contributors&gt;&lt;titles&gt;&lt;title&gt;Conscious Sedation in the Provision of Dental Care.  Report of an Expert Group on Sedation for Dentistry. Standing Dental Advisory Committee, Department of Health.&lt;/title&gt;&lt;/titles&gt;&lt;number&gt;August 1, 2016&lt;/number&gt;&lt;dates&gt;&lt;year&gt;2003&lt;/year&gt;&lt;/dates&gt;&lt;publisher&gt;Standing Dental Advisory Committee, Department of Health&lt;/publisher&gt;&lt;urls&gt;&lt;related-urls&gt;&lt;url&gt;http://webarchive.nationalarchives.gov.uk/20130107105354/http://www.dh.gov.uk/en/Publicationsandstatistics/Publications/PublicationsPolicyAndGuidance/DH_4069257&lt;/url&gt;&lt;/related-urls&gt;&lt;/urls&gt;&lt;/record&gt;&lt;/Cite&gt;&lt;/EndNote&gt;</w:instrText>
        </w:r>
        <w:r w:rsidR="00C27EE2" w:rsidRPr="0021452D">
          <w:rPr>
            <w:rStyle w:val="Hyperlink"/>
            <w:vertAlign w:val="superscript"/>
          </w:rPr>
          <w:fldChar w:fldCharType="separate"/>
        </w:r>
        <w:r w:rsidR="00C27EE2" w:rsidRPr="0021452D">
          <w:rPr>
            <w:rStyle w:val="Hyperlink"/>
            <w:vertAlign w:val="superscript"/>
          </w:rPr>
          <w:t>7</w:t>
        </w:r>
        <w:r w:rsidR="00C27EE2" w:rsidRPr="0021452D">
          <w:rPr>
            <w:rStyle w:val="Hyperlink"/>
            <w:vertAlign w:val="superscript"/>
          </w:rPr>
          <w:fldChar w:fldCharType="end"/>
        </w:r>
      </w:hyperlink>
      <w:r w:rsidRPr="001D215C">
        <w:t xml:space="preserve"> either alone or accompanied by a light tactile stimulus.</w:t>
      </w:r>
      <w:hyperlink w:anchor="_ENREF_6" w:tooltip=", 2015 #184" w:history="1">
        <w:r w:rsidR="00C27EE2" w:rsidRPr="0021452D">
          <w:rPr>
            <w:rStyle w:val="Hyperlink"/>
            <w:vertAlign w:val="superscript"/>
          </w:rPr>
          <w:fldChar w:fldCharType="begin"/>
        </w:r>
        <w:r w:rsidR="00C27EE2" w:rsidRPr="0021452D">
          <w:rPr>
            <w:rStyle w:val="Hyperlink"/>
            <w:vertAlign w:val="superscript"/>
          </w:rPr>
          <w:instrText xml:space="preserve"> ADDIN EN.CITE &lt;EndNote&gt;&lt;Cite ExcludeAuth="1"&gt;&lt;Year&gt;2015&lt;/Year&gt;&lt;RecNum&gt;184&lt;/RecNum&gt;&lt;DisplayText&gt;&lt;style face="superscript"&gt;6&lt;/style&gt;&lt;/DisplayText&gt;&lt;record&gt;&lt;rec-number&gt;184&lt;/rec-number&gt;&lt;foreign-keys&gt;&lt;key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C27EE2" w:rsidRPr="0021452D">
          <w:rPr>
            <w:rStyle w:val="Hyperlink"/>
            <w:vertAlign w:val="superscript"/>
          </w:rPr>
          <w:fldChar w:fldCharType="separate"/>
        </w:r>
        <w:r w:rsidR="00C27EE2" w:rsidRPr="0021452D">
          <w:rPr>
            <w:rStyle w:val="Hyperlink"/>
            <w:vertAlign w:val="superscript"/>
          </w:rPr>
          <w:t>6</w:t>
        </w:r>
        <w:r w:rsidR="00C27EE2" w:rsidRPr="0021452D">
          <w:rPr>
            <w:rStyle w:val="Hyperlink"/>
            <w:vertAlign w:val="superscript"/>
          </w:rPr>
          <w:fldChar w:fldCharType="end"/>
        </w:r>
      </w:hyperlink>
      <w:r w:rsidR="00C7673F" w:rsidRPr="001D215C">
        <w:t xml:space="preserve"> </w:t>
      </w:r>
      <w:r w:rsidRPr="001D215C">
        <w:t xml:space="preserve">If a patient is unable to respond to verbal contact when fully conscious, </w:t>
      </w:r>
      <w:r w:rsidR="00063BF9" w:rsidRPr="001D215C">
        <w:t>an</w:t>
      </w:r>
      <w:r w:rsidR="005A21B8" w:rsidRPr="001D215C">
        <w:t xml:space="preserve"> </w:t>
      </w:r>
      <w:r w:rsidR="00063BF9" w:rsidRPr="001D215C">
        <w:t>effective means of communication must be maintained</w:t>
      </w:r>
      <w:r w:rsidRPr="001D215C">
        <w:t>.</w:t>
      </w:r>
    </w:p>
    <w:p w14:paraId="31C9312C" w14:textId="77777777" w:rsidR="006B694A" w:rsidRPr="001D215C" w:rsidRDefault="003432D3" w:rsidP="0021452D">
      <w:pPr>
        <w:spacing w:after="240"/>
      </w:pPr>
      <w:r w:rsidRPr="001D215C">
        <w:t>The definition describes the state of conscious sedation and does not attempt to prescribe how it is achieved. Specifically, it is acknowledged that a number of techniques involving the use of one or more drugs administered via different routes will fulfil this definition provided that there is an adequate margin of safety.</w:t>
      </w:r>
      <w:r w:rsidR="00385718" w:rsidRPr="001D215C">
        <w:t xml:space="preserve"> </w:t>
      </w:r>
    </w:p>
    <w:p w14:paraId="31C9312D" w14:textId="5D23F9EE" w:rsidR="006B694A" w:rsidRPr="001D215C" w:rsidRDefault="00385718" w:rsidP="0021452D">
      <w:pPr>
        <w:spacing w:after="240"/>
      </w:pPr>
      <w:r w:rsidRPr="001D215C">
        <w:t>Any technique resulting in the loss of consciousness is defined as general anaesthesia</w:t>
      </w:r>
      <w:r w:rsidR="00063083" w:rsidRPr="001D215C">
        <w:t>,</w:t>
      </w:r>
      <w:hyperlink w:anchor="_ENREF_2" w:tooltip=", 2014 #106" w:history="1">
        <w:r w:rsidR="00C27EE2" w:rsidRPr="0021452D">
          <w:rPr>
            <w:rStyle w:val="Hyperlink"/>
            <w:vertAlign w:val="superscript"/>
          </w:rPr>
          <w:fldChar w:fldCharType="begin"/>
        </w:r>
        <w:r w:rsidR="00C27EE2" w:rsidRPr="0021452D">
          <w:rPr>
            <w:rStyle w:val="Hyperlink"/>
            <w:vertAlign w:val="superscript"/>
          </w:rPr>
          <w:instrText xml:space="preserve"> ADDIN EN.CITE &lt;EndNote&gt;&lt;Cite ExcludeAuth="1"&gt;&lt;Year&gt;2014&lt;/Year&gt;&lt;RecNum&gt;106&lt;/RecNum&gt;&lt;DisplayText&gt;&lt;style face="superscript"&gt;2&lt;/style&gt;&lt;/DisplayText&gt;&lt;record&gt;&lt;rec-number&gt;106&lt;/rec-number&gt;&lt;foreign-keys&gt;&lt;key app="EN" db-id="wt005zxz5e0szper2zl5e9vs9zvtff5atx95"&gt;106&lt;/key&gt;&lt;/foreign-keys&gt;&lt;ref-type name="Web Page"&gt;12&lt;/ref-type&gt;&lt;contributors&gt;&lt;/contributors&gt;&lt;titles&gt;&lt;title&gt;Continuum of Depth of Sedation: Definition of General Anesthesia and Levels of Sedation/Analgesia. American Society of Anesthesiologists&lt;/title&gt;&lt;/titles&gt;&lt;number&gt;August 1, 2016&lt;/number&gt;&lt;dates&gt;&lt;year&gt;2014&lt;/year&gt;&lt;/dates&gt;&lt;publisher&gt;American Society of Anesthesiologists&lt;/publisher&gt;&lt;urls&gt;&lt;related-urls&gt;&lt;url&gt;www.asahq.org/~/media/Sites/ASAHQ/Files/Public/Resources/standards-guidelines/continuum-of-depth-of-sedation-definition-of-general-anesthesia-and-levels-of-sedation-analgesia.pdf&lt;/url&gt;&lt;/related-urls&gt;&lt;/urls&gt;&lt;/record&gt;&lt;/Cite&gt;&lt;/EndNote&gt;</w:instrText>
        </w:r>
        <w:r w:rsidR="00C27EE2" w:rsidRPr="0021452D">
          <w:rPr>
            <w:rStyle w:val="Hyperlink"/>
            <w:vertAlign w:val="superscript"/>
          </w:rPr>
          <w:fldChar w:fldCharType="separate"/>
        </w:r>
        <w:r w:rsidR="00C27EE2" w:rsidRPr="0021452D">
          <w:rPr>
            <w:rStyle w:val="Hyperlink"/>
            <w:vertAlign w:val="superscript"/>
          </w:rPr>
          <w:t>2</w:t>
        </w:r>
        <w:r w:rsidR="00C27EE2" w:rsidRPr="0021452D">
          <w:rPr>
            <w:rStyle w:val="Hyperlink"/>
            <w:vertAlign w:val="superscript"/>
          </w:rPr>
          <w:fldChar w:fldCharType="end"/>
        </w:r>
      </w:hyperlink>
      <w:r w:rsidRPr="001D215C">
        <w:t xml:space="preserve"> and in the UK deep sedation</w:t>
      </w:r>
      <w:r w:rsidR="00964AA6" w:rsidRPr="001D215C">
        <w:t xml:space="preserve"> requires the same level of care.</w:t>
      </w:r>
      <w:hyperlink w:anchor="_ENREF_5" w:tooltip=", 2013 #183" w:history="1">
        <w:r w:rsidR="00C27EE2" w:rsidRPr="0021452D">
          <w:rPr>
            <w:rStyle w:val="Hyperlink"/>
            <w:vertAlign w:val="superscript"/>
          </w:rPr>
          <w:fldChar w:fldCharType="begin"/>
        </w:r>
        <w:r w:rsidR="00C27EE2" w:rsidRPr="0021452D">
          <w:rPr>
            <w:rStyle w:val="Hyperlink"/>
            <w:vertAlign w:val="superscript"/>
          </w:rPr>
          <w:instrText xml:space="preserve"> ADDIN EN.CITE &lt;EndNote&gt;&lt;Cite ExcludeAuth="1"&gt;&lt;Year&gt;2013&lt;/Year&gt;&lt;RecNum&gt;183&lt;/RecNum&gt;&lt;DisplayText&gt;&lt;style face="superscript"&gt;5&lt;/style&gt;&lt;/DisplayText&gt;&lt;record&gt;&lt;rec-number&gt;183&lt;/rec-number&gt;&lt;foreign-keys&gt;&lt;key app="EN" db-id="wt005zxz5e0szper2zl5e9vs9zvtff5atx95"&gt;183&lt;/key&gt;&lt;/foreign-keys&gt;&lt;ref-type name="Web Page"&gt;12&lt;/ref-type&gt;&lt;contributors&gt;&lt;/contributors&gt;&lt;titles&gt;&lt;title&gt;Safe Sedation Practice for Healthcare Procedures: Standards and Guidance. Academy of Medical Royal Colleges&lt;/title&gt;&lt;/titles&gt;&lt;number&gt;August 1, 2016&lt;/number&gt;&lt;dates&gt;&lt;year&gt;2013&lt;/year&gt;&lt;/dates&gt;&lt;urls&gt;&lt;related-urls&gt;&lt;url&gt;www.rcoa.ac.uk/document-store/safe-sedation-practice-healthcare-procedures-standards-and-guidance&lt;/url&gt;&lt;/related-urls&gt;&lt;/urls&gt;&lt;access-date&gt;01/08/16&lt;/access-date&gt;&lt;/record&gt;&lt;/Cite&gt;&lt;/EndNote&gt;</w:instrText>
        </w:r>
        <w:r w:rsidR="00C27EE2" w:rsidRPr="0021452D">
          <w:rPr>
            <w:rStyle w:val="Hyperlink"/>
            <w:vertAlign w:val="superscript"/>
          </w:rPr>
          <w:fldChar w:fldCharType="separate"/>
        </w:r>
        <w:r w:rsidR="00C27EE2" w:rsidRPr="0021452D">
          <w:rPr>
            <w:rStyle w:val="Hyperlink"/>
            <w:vertAlign w:val="superscript"/>
          </w:rPr>
          <w:t>5</w:t>
        </w:r>
        <w:r w:rsidR="00C27EE2" w:rsidRPr="0021452D">
          <w:rPr>
            <w:rStyle w:val="Hyperlink"/>
            <w:vertAlign w:val="superscript"/>
          </w:rPr>
          <w:fldChar w:fldCharType="end"/>
        </w:r>
      </w:hyperlink>
      <w:r w:rsidRPr="001D215C">
        <w:t xml:space="preserve"> </w:t>
      </w:r>
      <w:r w:rsidR="00964AA6" w:rsidRPr="001D215C">
        <w:t xml:space="preserve">General anaesthesia </w:t>
      </w:r>
      <w:r w:rsidRPr="001D215C">
        <w:t xml:space="preserve">is </w:t>
      </w:r>
      <w:r w:rsidR="00FA4851" w:rsidRPr="001D215C">
        <w:t>not permitted in the primary</w:t>
      </w:r>
      <w:r w:rsidR="00964AA6" w:rsidRPr="001D215C">
        <w:t xml:space="preserve"> dental</w:t>
      </w:r>
      <w:r w:rsidR="00FA4851" w:rsidRPr="001D215C">
        <w:t xml:space="preserve"> care setting</w:t>
      </w:r>
      <w:r w:rsidR="00D66693" w:rsidRPr="001D215C">
        <w:t xml:space="preserve"> in the UK</w:t>
      </w:r>
      <w:r w:rsidR="00FA4851" w:rsidRPr="001D215C">
        <w:t>.</w:t>
      </w:r>
      <w:hyperlink w:anchor="_ENREF_3" w:tooltip=", 2000 #94" w:history="1">
        <w:r w:rsidR="00C27EE2" w:rsidRPr="0021452D">
          <w:rPr>
            <w:rStyle w:val="Hyperlink"/>
            <w:vertAlign w:val="superscript"/>
          </w:rPr>
          <w:fldChar w:fldCharType="begin"/>
        </w:r>
        <w:r w:rsidR="00C27EE2" w:rsidRPr="0021452D">
          <w:rPr>
            <w:rStyle w:val="Hyperlink"/>
            <w:vertAlign w:val="superscript"/>
          </w:rPr>
          <w:instrText xml:space="preserve"> ADDIN EN.CITE &lt;EndNote&gt;&lt;Cite ExcludeAuth="1"&gt;&lt;Year&gt;2000&lt;/Year&gt;&lt;RecNum&gt;94&lt;/RecNum&gt;&lt;DisplayText&gt;&lt;style face="superscript"&gt;3&lt;/style&gt;&lt;/DisplayText&gt;&lt;record&gt;&lt;rec-number&gt;94&lt;/rec-number&gt;&lt;foreign-keys&gt;&lt;key app="EN" db-id="wt005zxz5e0szper2zl5e9vs9zvtff5atx95"&gt;94&lt;/key&gt;&lt;/foreign-keys&gt;&lt;ref-type name="Web Page"&gt;12&lt;/ref-type&gt;&lt;contributors&gt;&lt;/contributors&gt;&lt;titles&gt;&lt;title&gt;A Conscious Decision:  A review of the use of general anaesthesia and conscious sedation in primary dental care. Report of a Group chaired by the Chief Medical and Chief Dental Officer. Department of Health&lt;/title&gt;&lt;/titles&gt;&lt;number&gt;August 1, 2016&lt;/number&gt;&lt;dates&gt;&lt;year&gt;2000&lt;/year&gt;&lt;/dates&gt;&lt;pub-location&gt;London&lt;/pub-location&gt;&lt;urls&gt;&lt;related-urls&gt;&lt;url&gt;http://webarchive.nationalarchives.gov.uk/+/www.dh.gov.uk/en/Publicationsandstatistics/Publications/PublicationsPolicyAndGuidance/DH_4074702&lt;/url&gt;&lt;/related-urls&gt;&lt;/urls&gt;&lt;/record&gt;&lt;/Cite&gt;&lt;/EndNote&gt;</w:instrText>
        </w:r>
        <w:r w:rsidR="00C27EE2" w:rsidRPr="0021452D">
          <w:rPr>
            <w:rStyle w:val="Hyperlink"/>
            <w:vertAlign w:val="superscript"/>
          </w:rPr>
          <w:fldChar w:fldCharType="separate"/>
        </w:r>
        <w:r w:rsidR="00C27EE2" w:rsidRPr="0021452D">
          <w:rPr>
            <w:rStyle w:val="Hyperlink"/>
            <w:vertAlign w:val="superscript"/>
          </w:rPr>
          <w:t>3</w:t>
        </w:r>
        <w:r w:rsidR="00C27EE2" w:rsidRPr="0021452D">
          <w:rPr>
            <w:rStyle w:val="Hyperlink"/>
            <w:vertAlign w:val="superscript"/>
          </w:rPr>
          <w:fldChar w:fldCharType="end"/>
        </w:r>
      </w:hyperlink>
      <w:r w:rsidRPr="001D215C">
        <w:t xml:space="preserve"> </w:t>
      </w:r>
    </w:p>
    <w:p w14:paraId="31C9312E" w14:textId="5D64369C" w:rsidR="008E7C46" w:rsidRDefault="004A4497" w:rsidP="0021452D">
      <w:pPr>
        <w:spacing w:after="240"/>
      </w:pPr>
      <w:r w:rsidRPr="001D215C">
        <w:t xml:space="preserve">For </w:t>
      </w:r>
      <w:r w:rsidR="0004507D" w:rsidRPr="001D215C">
        <w:t xml:space="preserve">the </w:t>
      </w:r>
      <w:r w:rsidRPr="001D215C">
        <w:t>purpose of this guidance, t</w:t>
      </w:r>
      <w:r w:rsidR="003432D3" w:rsidRPr="001D215C">
        <w:t xml:space="preserve">he following </w:t>
      </w:r>
      <w:r w:rsidR="00F7750D" w:rsidRPr="001D215C">
        <w:t xml:space="preserve">other </w:t>
      </w:r>
      <w:r w:rsidR="003432D3" w:rsidRPr="001D215C">
        <w:t>definitions are used:</w:t>
      </w:r>
    </w:p>
    <w:p w14:paraId="688FF595" w14:textId="68603A44" w:rsidR="00AD2BE2" w:rsidRDefault="00AD2BE2" w:rsidP="0021452D">
      <w:pPr>
        <w:spacing w:after="240"/>
      </w:pPr>
    </w:p>
    <w:p w14:paraId="4EA83172" w14:textId="77777777" w:rsidR="00AD2BE2" w:rsidRPr="001D215C" w:rsidRDefault="00AD2BE2" w:rsidP="0021452D">
      <w:pPr>
        <w:spacing w:after="240"/>
      </w:pPr>
    </w:p>
    <w:tbl>
      <w:tblPr>
        <w:tblStyle w:val="TableGrid"/>
        <w:tblW w:w="0" w:type="auto"/>
        <w:tblLook w:val="04A0" w:firstRow="1" w:lastRow="0" w:firstColumn="1" w:lastColumn="0" w:noHBand="0" w:noVBand="1"/>
      </w:tblPr>
      <w:tblGrid>
        <w:gridCol w:w="2208"/>
        <w:gridCol w:w="6853"/>
      </w:tblGrid>
      <w:tr w:rsidR="008E7C46" w:rsidRPr="001D215C" w14:paraId="31C93131" w14:textId="77777777" w:rsidTr="009B5162">
        <w:tc>
          <w:tcPr>
            <w:tcW w:w="2235" w:type="dxa"/>
            <w:vAlign w:val="center"/>
          </w:tcPr>
          <w:p w14:paraId="31C9312F" w14:textId="77777777" w:rsidR="008E7C46" w:rsidRPr="0021452D" w:rsidRDefault="008E7C46" w:rsidP="00C775A1">
            <w:pPr>
              <w:ind w:left="0"/>
              <w:jc w:val="both"/>
              <w:rPr>
                <w:b/>
              </w:rPr>
            </w:pPr>
            <w:r w:rsidRPr="0021452D">
              <w:rPr>
                <w:b/>
              </w:rPr>
              <w:lastRenderedPageBreak/>
              <w:t>Child</w:t>
            </w:r>
          </w:p>
        </w:tc>
        <w:tc>
          <w:tcPr>
            <w:tcW w:w="7052" w:type="dxa"/>
            <w:vAlign w:val="center"/>
          </w:tcPr>
          <w:p w14:paraId="31C93130" w14:textId="63587788" w:rsidR="008E7C46" w:rsidRPr="001D215C" w:rsidRDefault="008E7C46" w:rsidP="00EC5A11">
            <w:pPr>
              <w:ind w:left="453"/>
            </w:pPr>
            <w:r w:rsidRPr="001D215C">
              <w:t>A person under 12 years of age</w:t>
            </w:r>
            <w:hyperlink w:anchor="_ENREF_6" w:tooltip=", 2015 #184" w:history="1">
              <w:r w:rsidR="00050DE0" w:rsidRPr="0021452D">
                <w:rPr>
                  <w:rStyle w:val="Hyperlink"/>
                  <w:vertAlign w:val="superscript"/>
                </w:rPr>
                <w:fldChar w:fldCharType="begin"/>
              </w:r>
              <w:r w:rsidR="00050DE0" w:rsidRPr="0021452D">
                <w:rPr>
                  <w:rStyle w:val="Hyperlink"/>
                  <w:vertAlign w:val="superscript"/>
                </w:rPr>
                <w:instrText xml:space="preserve"> ADDIN EN.CITE &lt;EndNote&gt;&lt;Cite&gt;&lt;Year&gt;2015&lt;/Year&gt;&lt;RecNum&gt;184&lt;/RecNum&gt;&lt;DisplayText&gt;&lt;style face="superscript"&gt;6&lt;/style&gt;&lt;/DisplayText&gt;&lt;record&gt;&lt;rec-number&gt;184&lt;/rec-number&gt;&lt;foreign-keys&gt;&lt;key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050DE0" w:rsidRPr="0021452D">
                <w:rPr>
                  <w:rStyle w:val="Hyperlink"/>
                  <w:vertAlign w:val="superscript"/>
                </w:rPr>
                <w:fldChar w:fldCharType="separate"/>
              </w:r>
              <w:r w:rsidR="00050DE0" w:rsidRPr="0021452D">
                <w:rPr>
                  <w:rStyle w:val="Hyperlink"/>
                  <w:vertAlign w:val="superscript"/>
                </w:rPr>
                <w:t>6</w:t>
              </w:r>
              <w:r w:rsidR="00050DE0" w:rsidRPr="0021452D">
                <w:rPr>
                  <w:rStyle w:val="Hyperlink"/>
                  <w:vertAlign w:val="superscript"/>
                </w:rPr>
                <w:fldChar w:fldCharType="end"/>
              </w:r>
            </w:hyperlink>
            <w:r w:rsidR="0091011C" w:rsidRPr="0021452D">
              <w:rPr>
                <w:vertAlign w:val="superscript"/>
              </w:rPr>
              <w:fldChar w:fldCharType="begin"/>
            </w:r>
            <w:r w:rsidR="001E4715" w:rsidRPr="0021452D">
              <w:rPr>
                <w:vertAlign w:val="superscript"/>
              </w:rPr>
              <w:instrText xml:space="preserve"> ADDIN EN.CITE &lt;EndNote&gt;&lt;Cite&gt;&lt;Year&gt;2015&lt;/Year&gt;&lt;RecNum&gt;184&lt;/RecNum&gt;&lt;DisplayText&gt;&lt;style face="superscript"&gt;6,8&lt;/style&gt;&lt;/DisplayText&gt;&lt;record&gt;&lt;rec-number&gt;184&lt;/rec-number&gt;&lt;foreign-keys&gt;&lt;key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Cite&gt;&lt;Year&gt;2007&lt;/Year&gt;&lt;RecNum&gt;113&lt;/RecNum&gt;&lt;record&gt;&lt;rec-number&gt;113&lt;/rec-number&gt;&lt;foreign-keys&gt;&lt;key app="EN" db-id="wt005zxz5e0szper2zl5e9vs9zvtff5atx95"&gt;113&lt;/key&gt;&lt;/foreign-keys&gt;&lt;ref-type name="Web Page"&gt;12&lt;/ref-type&gt;&lt;contributors&gt;&lt;/contributors&gt;&lt;titles&gt;&lt;title&gt;Standards for Conscious Sedation In Dentistry: Alternative Techniques.  A Report from the Standing Committee on Sedation for Dentistry. Faculty of Dental Surgery of the Royal College of Surgeons of England&lt;/title&gt;&lt;/titles&gt;&lt;number&gt;December 1, 2016&lt;/number&gt;&lt;dates&gt;&lt;year&gt;2007&lt;/year&gt;&lt;/dates&gt;&lt;publisher&gt;Faculty of Dental Surgery of the Royal College of Surgeons of England&lt;/publisher&gt;&lt;urls&gt;&lt;related-urls&gt;&lt;url&gt;www.rcoa.ac.uk/document-store/standards-conscious-sedation-dentistry-alternative-techniques&lt;/url&gt;&lt;/related-urls&gt;&lt;/urls&gt;&lt;/record&gt;&lt;/Cite&gt;&lt;/EndNote&gt;</w:instrText>
            </w:r>
            <w:r w:rsidR="0091011C" w:rsidRPr="0021452D">
              <w:rPr>
                <w:vertAlign w:val="superscript"/>
              </w:rPr>
              <w:fldChar w:fldCharType="separate"/>
            </w:r>
            <w:r w:rsidR="00050DE0">
              <w:rPr>
                <w:rStyle w:val="Hyperlink"/>
                <w:vertAlign w:val="superscript"/>
              </w:rPr>
              <w:t xml:space="preserve"> </w:t>
            </w:r>
            <w:r w:rsidR="001E4715" w:rsidRPr="0021452D">
              <w:rPr>
                <w:vertAlign w:val="superscript"/>
              </w:rPr>
              <w:t>,</w:t>
            </w:r>
            <w:hyperlink w:anchor="_ENREF_8" w:tooltip=", 2007 #113" w:history="1">
              <w:r w:rsidR="00C27EE2" w:rsidRPr="0021452D">
                <w:rPr>
                  <w:rStyle w:val="Hyperlink"/>
                  <w:vertAlign w:val="superscript"/>
                </w:rPr>
                <w:t>8</w:t>
              </w:r>
            </w:hyperlink>
            <w:r w:rsidR="0091011C" w:rsidRPr="0021452D">
              <w:rPr>
                <w:vertAlign w:val="superscript"/>
              </w:rPr>
              <w:fldChar w:fldCharType="end"/>
            </w:r>
          </w:p>
        </w:tc>
      </w:tr>
      <w:tr w:rsidR="008E7C46" w:rsidRPr="001D215C" w14:paraId="31C93134" w14:textId="77777777" w:rsidTr="00386BD1">
        <w:tc>
          <w:tcPr>
            <w:tcW w:w="2235" w:type="dxa"/>
            <w:vAlign w:val="center"/>
          </w:tcPr>
          <w:p w14:paraId="31C93132" w14:textId="77777777" w:rsidR="008E7C46" w:rsidRPr="0021452D" w:rsidRDefault="008E7C46" w:rsidP="00C775A1">
            <w:pPr>
              <w:ind w:left="0"/>
              <w:rPr>
                <w:b/>
              </w:rPr>
            </w:pPr>
            <w:r w:rsidRPr="0021452D">
              <w:rPr>
                <w:b/>
              </w:rPr>
              <w:t>Young person</w:t>
            </w:r>
          </w:p>
        </w:tc>
        <w:tc>
          <w:tcPr>
            <w:tcW w:w="7052" w:type="dxa"/>
          </w:tcPr>
          <w:p w14:paraId="31C93133" w14:textId="0761B2CE" w:rsidR="008E7C46" w:rsidRPr="001D215C" w:rsidRDefault="008E7C46" w:rsidP="00EC5A11">
            <w:pPr>
              <w:ind w:left="453"/>
            </w:pPr>
            <w:r w:rsidRPr="001D215C">
              <w:t>A person aged 12 – 16 years</w:t>
            </w:r>
            <w:hyperlink w:anchor="_ENREF_6" w:tooltip=", 2015 #184" w:history="1">
              <w:r w:rsidR="00C27EE2" w:rsidRPr="0021452D">
                <w:rPr>
                  <w:rStyle w:val="Hyperlink"/>
                  <w:vertAlign w:val="superscript"/>
                </w:rPr>
                <w:fldChar w:fldCharType="begin"/>
              </w:r>
              <w:r w:rsidR="00C27EE2" w:rsidRPr="0021452D">
                <w:rPr>
                  <w:rStyle w:val="Hyperlink"/>
                  <w:vertAlign w:val="superscript"/>
                </w:rPr>
                <w:instrText xml:space="preserve"> ADDIN EN.CITE &lt;EndNote&gt;&lt;Cite&gt;&lt;Year&gt;2015&lt;/Year&gt;&lt;RecNum&gt;184&lt;/RecNum&gt;&lt;DisplayText&gt;&lt;style face="superscript"&gt;6&lt;/style&gt;&lt;/DisplayText&gt;&lt;record&gt;&lt;rec-number&gt;184&lt;/rec-number&gt;&lt;foreign-keys&gt;&lt;key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C27EE2" w:rsidRPr="0021452D">
                <w:rPr>
                  <w:rStyle w:val="Hyperlink"/>
                  <w:vertAlign w:val="superscript"/>
                </w:rPr>
                <w:fldChar w:fldCharType="separate"/>
              </w:r>
              <w:r w:rsidR="00C27EE2" w:rsidRPr="0021452D">
                <w:rPr>
                  <w:rStyle w:val="Hyperlink"/>
                  <w:vertAlign w:val="superscript"/>
                </w:rPr>
                <w:t>6</w:t>
              </w:r>
              <w:r w:rsidR="00C27EE2" w:rsidRPr="0021452D">
                <w:rPr>
                  <w:rStyle w:val="Hyperlink"/>
                  <w:vertAlign w:val="superscript"/>
                </w:rPr>
                <w:fldChar w:fldCharType="end"/>
              </w:r>
            </w:hyperlink>
          </w:p>
        </w:tc>
      </w:tr>
      <w:tr w:rsidR="008E7C46" w:rsidRPr="001D215C" w14:paraId="31C93137" w14:textId="77777777" w:rsidTr="00386BD1">
        <w:tc>
          <w:tcPr>
            <w:tcW w:w="2235" w:type="dxa"/>
            <w:vAlign w:val="center"/>
          </w:tcPr>
          <w:p w14:paraId="31C93135" w14:textId="77777777" w:rsidR="008E7C46" w:rsidRPr="0021452D" w:rsidRDefault="008E7C46" w:rsidP="00C775A1">
            <w:pPr>
              <w:ind w:left="0"/>
              <w:rPr>
                <w:b/>
              </w:rPr>
            </w:pPr>
            <w:r w:rsidRPr="0021452D">
              <w:rPr>
                <w:b/>
              </w:rPr>
              <w:t>Adult</w:t>
            </w:r>
          </w:p>
        </w:tc>
        <w:tc>
          <w:tcPr>
            <w:tcW w:w="7052" w:type="dxa"/>
          </w:tcPr>
          <w:p w14:paraId="31C93136" w14:textId="243E0FD4" w:rsidR="008E7C46" w:rsidRPr="001D215C" w:rsidRDefault="008E7C46" w:rsidP="00EC5A11">
            <w:pPr>
              <w:ind w:left="453"/>
            </w:pPr>
            <w:r w:rsidRPr="001D215C">
              <w:t>A person aged 16 years or over</w:t>
            </w:r>
            <w:hyperlink w:anchor="_ENREF_6" w:tooltip=", 2015 #184" w:history="1">
              <w:r w:rsidR="00C27EE2" w:rsidRPr="0021452D">
                <w:rPr>
                  <w:rStyle w:val="Hyperlink"/>
                  <w:vertAlign w:val="superscript"/>
                </w:rPr>
                <w:fldChar w:fldCharType="begin"/>
              </w:r>
              <w:r w:rsidR="00C27EE2" w:rsidRPr="0021452D">
                <w:rPr>
                  <w:rStyle w:val="Hyperlink"/>
                  <w:vertAlign w:val="superscript"/>
                </w:rPr>
                <w:instrText xml:space="preserve"> ADDIN EN.CITE &lt;EndNote&gt;&lt;Cite&gt;&lt;Year&gt;2015&lt;/Year&gt;&lt;RecNum&gt;184&lt;/RecNum&gt;&lt;DisplayText&gt;&lt;style face="superscript"&gt;6&lt;/style&gt;&lt;/DisplayText&gt;&lt;record&gt;&lt;rec-number&gt;184&lt;/rec-number&gt;&lt;foreign-keys&gt;&lt;key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C27EE2" w:rsidRPr="0021452D">
                <w:rPr>
                  <w:rStyle w:val="Hyperlink"/>
                  <w:vertAlign w:val="superscript"/>
                </w:rPr>
                <w:fldChar w:fldCharType="separate"/>
              </w:r>
              <w:r w:rsidR="00C27EE2" w:rsidRPr="0021452D">
                <w:rPr>
                  <w:rStyle w:val="Hyperlink"/>
                  <w:vertAlign w:val="superscript"/>
                </w:rPr>
                <w:t>6</w:t>
              </w:r>
              <w:r w:rsidR="00C27EE2" w:rsidRPr="0021452D">
                <w:rPr>
                  <w:rStyle w:val="Hyperlink"/>
                  <w:vertAlign w:val="superscript"/>
                </w:rPr>
                <w:fldChar w:fldCharType="end"/>
              </w:r>
            </w:hyperlink>
          </w:p>
        </w:tc>
      </w:tr>
      <w:tr w:rsidR="00EC5A11" w:rsidRPr="001D215C" w14:paraId="31C9313E" w14:textId="77777777" w:rsidTr="00E465F3">
        <w:trPr>
          <w:trHeight w:val="556"/>
        </w:trPr>
        <w:tc>
          <w:tcPr>
            <w:tcW w:w="2235" w:type="dxa"/>
            <w:vMerge w:val="restart"/>
          </w:tcPr>
          <w:p w14:paraId="31C93138" w14:textId="77777777" w:rsidR="00EC5A11" w:rsidRPr="0021452D" w:rsidRDefault="00EC5A11" w:rsidP="00EC5A11">
            <w:pPr>
              <w:ind w:left="0"/>
              <w:rPr>
                <w:b/>
              </w:rPr>
            </w:pPr>
            <w:r w:rsidRPr="0021452D">
              <w:rPr>
                <w:b/>
              </w:rPr>
              <w:t>Standard sedation techniques*</w:t>
            </w:r>
          </w:p>
          <w:p w14:paraId="31C93139" w14:textId="77777777" w:rsidR="00EC5A11" w:rsidRPr="001D215C" w:rsidRDefault="00EC5A11" w:rsidP="00EC5A11">
            <w:pPr>
              <w:ind w:left="0"/>
            </w:pPr>
          </w:p>
        </w:tc>
        <w:tc>
          <w:tcPr>
            <w:tcW w:w="7052" w:type="dxa"/>
            <w:tcBorders>
              <w:bottom w:val="nil"/>
            </w:tcBorders>
          </w:tcPr>
          <w:p w14:paraId="31C9313D" w14:textId="7E6D7AB0" w:rsidR="00EC5A11" w:rsidRPr="001D215C" w:rsidRDefault="00EC5A11" w:rsidP="00EC5A11">
            <w:pPr>
              <w:ind w:left="453"/>
            </w:pPr>
            <w:r w:rsidRPr="001D215C">
              <w:t>Also known as ‘basic’ techniques. Includes:</w:t>
            </w:r>
          </w:p>
        </w:tc>
      </w:tr>
      <w:tr w:rsidR="00EC5A11" w:rsidRPr="001D215C" w14:paraId="58BD82D4" w14:textId="77777777" w:rsidTr="00E465F3">
        <w:trPr>
          <w:trHeight w:val="1258"/>
        </w:trPr>
        <w:tc>
          <w:tcPr>
            <w:tcW w:w="2235" w:type="dxa"/>
            <w:vMerge/>
            <w:vAlign w:val="center"/>
          </w:tcPr>
          <w:p w14:paraId="5D75F163" w14:textId="77777777" w:rsidR="00EC5A11" w:rsidRPr="0021452D" w:rsidRDefault="00EC5A11" w:rsidP="00C775A1">
            <w:pPr>
              <w:rPr>
                <w:b/>
              </w:rPr>
            </w:pPr>
          </w:p>
        </w:tc>
        <w:tc>
          <w:tcPr>
            <w:tcW w:w="7052" w:type="dxa"/>
            <w:tcBorders>
              <w:top w:val="nil"/>
              <w:bottom w:val="nil"/>
            </w:tcBorders>
          </w:tcPr>
          <w:p w14:paraId="79D44353" w14:textId="77777777" w:rsidR="00EC5A11" w:rsidRPr="001D215C" w:rsidRDefault="00EC5A11" w:rsidP="00EC5A11">
            <w:pPr>
              <w:pStyle w:val="Style3"/>
              <w:ind w:left="453"/>
            </w:pPr>
            <w:r w:rsidRPr="001D215C">
              <w:t>For a child, young person or adult, inhalation sedation with nitrous oxide/oxygen</w:t>
            </w:r>
          </w:p>
          <w:p w14:paraId="10BA5E3A" w14:textId="1EADB792" w:rsidR="00EC5A11" w:rsidRPr="001D215C" w:rsidRDefault="00EC5A11" w:rsidP="00EC5A11">
            <w:pPr>
              <w:ind w:left="453"/>
            </w:pPr>
            <w:r w:rsidRPr="001D215C">
              <w:t>and</w:t>
            </w:r>
          </w:p>
        </w:tc>
      </w:tr>
      <w:tr w:rsidR="00EC5A11" w:rsidRPr="001D215C" w14:paraId="13CE0B9A" w14:textId="77777777" w:rsidTr="00E465F3">
        <w:trPr>
          <w:trHeight w:val="857"/>
        </w:trPr>
        <w:tc>
          <w:tcPr>
            <w:tcW w:w="2235" w:type="dxa"/>
            <w:vMerge/>
            <w:vAlign w:val="center"/>
          </w:tcPr>
          <w:p w14:paraId="7950DBD9" w14:textId="77777777" w:rsidR="00EC5A11" w:rsidRPr="0021452D" w:rsidRDefault="00EC5A11" w:rsidP="00C775A1">
            <w:pPr>
              <w:rPr>
                <w:b/>
              </w:rPr>
            </w:pPr>
          </w:p>
        </w:tc>
        <w:tc>
          <w:tcPr>
            <w:tcW w:w="7052" w:type="dxa"/>
            <w:tcBorders>
              <w:top w:val="nil"/>
            </w:tcBorders>
          </w:tcPr>
          <w:p w14:paraId="2E0F160F" w14:textId="7B252F07" w:rsidR="00EC5A11" w:rsidRPr="001D215C" w:rsidRDefault="00EC5A11" w:rsidP="00EC5A11">
            <w:pPr>
              <w:pStyle w:val="Style3"/>
              <w:ind w:left="453"/>
            </w:pPr>
            <w:r w:rsidRPr="001D215C">
              <w:t>For a young person or adult, midazolam by any route (intravenous, oral or transmucosal)</w:t>
            </w:r>
          </w:p>
        </w:tc>
      </w:tr>
      <w:tr w:rsidR="00E465F3" w:rsidRPr="001D215C" w14:paraId="31C93148" w14:textId="77777777" w:rsidTr="00E465F3">
        <w:trPr>
          <w:trHeight w:val="552"/>
        </w:trPr>
        <w:tc>
          <w:tcPr>
            <w:tcW w:w="2235" w:type="dxa"/>
            <w:vMerge w:val="restart"/>
          </w:tcPr>
          <w:p w14:paraId="31C9313F" w14:textId="77777777" w:rsidR="00E465F3" w:rsidRPr="0021452D" w:rsidRDefault="00E465F3" w:rsidP="00E465F3">
            <w:pPr>
              <w:ind w:left="0"/>
              <w:rPr>
                <w:b/>
              </w:rPr>
            </w:pPr>
            <w:r w:rsidRPr="0021452D">
              <w:rPr>
                <w:b/>
              </w:rPr>
              <w:t>Advanced sedation techniques*</w:t>
            </w:r>
          </w:p>
          <w:p w14:paraId="31C93140" w14:textId="77777777" w:rsidR="00E465F3" w:rsidRPr="001D215C" w:rsidRDefault="00E465F3" w:rsidP="00E465F3">
            <w:pPr>
              <w:ind w:left="0"/>
            </w:pPr>
          </w:p>
        </w:tc>
        <w:tc>
          <w:tcPr>
            <w:tcW w:w="7052" w:type="dxa"/>
            <w:tcBorders>
              <w:bottom w:val="nil"/>
            </w:tcBorders>
          </w:tcPr>
          <w:p w14:paraId="31C93147" w14:textId="786CED58" w:rsidR="00E465F3" w:rsidRPr="001D215C" w:rsidRDefault="00E465F3" w:rsidP="00E465F3">
            <w:pPr>
              <w:ind w:left="453"/>
            </w:pPr>
            <w:r w:rsidRPr="001D215C">
              <w:t xml:space="preserve">Also known as ‘alternative’ techniques. Includes: </w:t>
            </w:r>
          </w:p>
        </w:tc>
      </w:tr>
      <w:tr w:rsidR="00E465F3" w:rsidRPr="001D215C" w14:paraId="5C0F4264" w14:textId="77777777" w:rsidTr="00E465F3">
        <w:trPr>
          <w:trHeight w:val="546"/>
        </w:trPr>
        <w:tc>
          <w:tcPr>
            <w:tcW w:w="2235" w:type="dxa"/>
            <w:vMerge/>
          </w:tcPr>
          <w:p w14:paraId="67279411" w14:textId="77777777" w:rsidR="00E465F3" w:rsidRPr="0021452D" w:rsidRDefault="00E465F3" w:rsidP="00E465F3">
            <w:pPr>
              <w:rPr>
                <w:b/>
              </w:rPr>
            </w:pPr>
          </w:p>
        </w:tc>
        <w:tc>
          <w:tcPr>
            <w:tcW w:w="7052" w:type="dxa"/>
            <w:tcBorders>
              <w:top w:val="nil"/>
              <w:bottom w:val="nil"/>
            </w:tcBorders>
          </w:tcPr>
          <w:p w14:paraId="7468303B" w14:textId="2BC9C293" w:rsidR="00E465F3" w:rsidRPr="001D215C" w:rsidRDefault="00E465F3" w:rsidP="00E465F3">
            <w:pPr>
              <w:pStyle w:val="Style3"/>
              <w:ind w:left="453"/>
            </w:pPr>
            <w:r w:rsidRPr="001D215C">
              <w:t xml:space="preserve">For a child, young person or adult: </w:t>
            </w:r>
          </w:p>
        </w:tc>
      </w:tr>
      <w:tr w:rsidR="00E465F3" w:rsidRPr="001D215C" w14:paraId="4932757B" w14:textId="77777777" w:rsidTr="00E465F3">
        <w:trPr>
          <w:trHeight w:val="929"/>
        </w:trPr>
        <w:tc>
          <w:tcPr>
            <w:tcW w:w="2235" w:type="dxa"/>
            <w:vMerge/>
          </w:tcPr>
          <w:p w14:paraId="5072D304" w14:textId="77777777" w:rsidR="00E465F3" w:rsidRPr="0021452D" w:rsidRDefault="00E465F3" w:rsidP="00E465F3">
            <w:pPr>
              <w:rPr>
                <w:b/>
              </w:rPr>
            </w:pPr>
          </w:p>
        </w:tc>
        <w:tc>
          <w:tcPr>
            <w:tcW w:w="7052" w:type="dxa"/>
            <w:tcBorders>
              <w:top w:val="nil"/>
              <w:bottom w:val="nil"/>
            </w:tcBorders>
          </w:tcPr>
          <w:p w14:paraId="60160E60" w14:textId="4E3A2096" w:rsidR="00E465F3" w:rsidRPr="001D215C" w:rsidRDefault="00E465F3" w:rsidP="00E465F3">
            <w:pPr>
              <w:pStyle w:val="Style4"/>
              <w:ind w:left="453"/>
            </w:pPr>
            <w:r w:rsidRPr="001D215C">
              <w:t>certain drugs used for sedation (e.g. ketamine, propofol, sevoflurane);</w:t>
            </w:r>
          </w:p>
        </w:tc>
      </w:tr>
      <w:tr w:rsidR="00E465F3" w:rsidRPr="001D215C" w14:paraId="4FEE2F42" w14:textId="77777777" w:rsidTr="00E465F3">
        <w:trPr>
          <w:trHeight w:val="929"/>
        </w:trPr>
        <w:tc>
          <w:tcPr>
            <w:tcW w:w="2235" w:type="dxa"/>
            <w:vMerge/>
          </w:tcPr>
          <w:p w14:paraId="2FD1CC25" w14:textId="77777777" w:rsidR="00E465F3" w:rsidRPr="0021452D" w:rsidRDefault="00E465F3" w:rsidP="00E465F3">
            <w:pPr>
              <w:rPr>
                <w:b/>
              </w:rPr>
            </w:pPr>
          </w:p>
        </w:tc>
        <w:tc>
          <w:tcPr>
            <w:tcW w:w="7052" w:type="dxa"/>
            <w:tcBorders>
              <w:top w:val="nil"/>
              <w:bottom w:val="nil"/>
            </w:tcBorders>
          </w:tcPr>
          <w:p w14:paraId="1E9186D4" w14:textId="4AF70901" w:rsidR="00E465F3" w:rsidRPr="001D215C" w:rsidRDefault="00E465F3" w:rsidP="00E465F3">
            <w:pPr>
              <w:pStyle w:val="Style4"/>
              <w:ind w:left="453"/>
            </w:pPr>
            <w:r w:rsidRPr="001D215C">
              <w:t>combinations of drugs used for sedation (e.g. opioid plus midazolam, midazolam plus propofol, sevoflurane plus nitrous oxide/oxygen);</w:t>
            </w:r>
          </w:p>
        </w:tc>
      </w:tr>
      <w:tr w:rsidR="00E465F3" w:rsidRPr="001D215C" w14:paraId="17A113F0" w14:textId="77777777" w:rsidTr="00E465F3">
        <w:trPr>
          <w:trHeight w:val="929"/>
        </w:trPr>
        <w:tc>
          <w:tcPr>
            <w:tcW w:w="2235" w:type="dxa"/>
            <w:vMerge/>
          </w:tcPr>
          <w:p w14:paraId="7F97D250" w14:textId="77777777" w:rsidR="00E465F3" w:rsidRPr="0021452D" w:rsidRDefault="00E465F3" w:rsidP="00E465F3">
            <w:pPr>
              <w:rPr>
                <w:b/>
              </w:rPr>
            </w:pPr>
          </w:p>
        </w:tc>
        <w:tc>
          <w:tcPr>
            <w:tcW w:w="7052" w:type="dxa"/>
            <w:tcBorders>
              <w:top w:val="nil"/>
              <w:bottom w:val="nil"/>
            </w:tcBorders>
          </w:tcPr>
          <w:p w14:paraId="2A8D3864" w14:textId="77777777" w:rsidR="00E465F3" w:rsidRPr="001D215C" w:rsidRDefault="00E465F3" w:rsidP="00E465F3">
            <w:pPr>
              <w:pStyle w:val="Style4"/>
              <w:ind w:left="453"/>
            </w:pPr>
            <w:r w:rsidRPr="001D215C">
              <w:t>combined routes of administration (e.g. oral plus intravenous)</w:t>
            </w:r>
            <w:r w:rsidRPr="0021452D">
              <w:rPr>
                <w:vertAlign w:val="superscript"/>
              </w:rPr>
              <w:fldChar w:fldCharType="begin"/>
            </w:r>
            <w:r w:rsidRPr="0021452D">
              <w:rPr>
                <w:vertAlign w:val="superscript"/>
              </w:rPr>
              <w:instrText xml:space="preserve"> ADDIN EN.CITE &lt;EndNote&gt;&lt;Cite&gt;&lt;Year&gt;2015&lt;/Year&gt;&lt;RecNum&gt;184&lt;/RecNum&gt;&lt;DisplayText&gt;&lt;style face="superscript"&gt;6,8&lt;/style&gt;&lt;/DisplayText&gt;&lt;record&gt;&lt;rec-number&gt;184&lt;/rec-number&gt;&lt;foreign-keys&gt;&lt;key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Cite ExcludeAuth="1"&gt;&lt;Year&gt;2007&lt;/Year&gt;&lt;RecNum&gt;113&lt;/RecNum&gt;&lt;record&gt;&lt;rec-number&gt;113&lt;/rec-number&gt;&lt;foreign-keys&gt;&lt;key app="EN" db-id="wt005zxz5e0szper2zl5e9vs9zvtff5atx95"&gt;113&lt;/key&gt;&lt;/foreign-keys&gt;&lt;ref-type name="Web Page"&gt;12&lt;/ref-type&gt;&lt;contributors&gt;&lt;/contributors&gt;&lt;titles&gt;&lt;title&gt;Standards for Conscious Sedation In Dentistry: Alternative Techniques.  A Report from the Standing Committee on Sedation for Dentistry. Faculty of Dental Surgery of the Royal College of Surgeons of England&lt;/title&gt;&lt;/titles&gt;&lt;number&gt;December 1, 2016&lt;/number&gt;&lt;dates&gt;&lt;year&gt;2007&lt;/year&gt;&lt;/dates&gt;&lt;publisher&gt;Faculty of Dental Surgery of the Royal College of Surgeons of England&lt;/publisher&gt;&lt;urls&gt;&lt;related-urls&gt;&lt;url&gt;www.rcoa.ac.uk/document-store/standards-conscious-sedation-dentistry-alternative-techniques&lt;/url&gt;&lt;/related-urls&gt;&lt;/urls&gt;&lt;/record&gt;&lt;/Cite&gt;&lt;/EndNote&gt;</w:instrText>
            </w:r>
            <w:r w:rsidRPr="0021452D">
              <w:rPr>
                <w:vertAlign w:val="superscript"/>
              </w:rPr>
              <w:fldChar w:fldCharType="separate"/>
            </w:r>
            <w:hyperlink w:anchor="_ENREF_6" w:tooltip=", 2015 #184" w:history="1">
              <w:r w:rsidRPr="0021452D">
                <w:rPr>
                  <w:rStyle w:val="Hyperlink"/>
                  <w:vertAlign w:val="superscript"/>
                </w:rPr>
                <w:t>6</w:t>
              </w:r>
            </w:hyperlink>
            <w:r w:rsidRPr="0021452D">
              <w:rPr>
                <w:vertAlign w:val="superscript"/>
              </w:rPr>
              <w:t>,</w:t>
            </w:r>
            <w:hyperlink w:anchor="_ENREF_8" w:tooltip=", 2007 #113" w:history="1">
              <w:r w:rsidRPr="0021452D">
                <w:rPr>
                  <w:rStyle w:val="Hyperlink"/>
                  <w:vertAlign w:val="superscript"/>
                </w:rPr>
                <w:t>8</w:t>
              </w:r>
            </w:hyperlink>
            <w:r w:rsidRPr="0021452D">
              <w:rPr>
                <w:vertAlign w:val="superscript"/>
              </w:rPr>
              <w:fldChar w:fldCharType="end"/>
            </w:r>
          </w:p>
          <w:p w14:paraId="7E6C3102" w14:textId="6C3F3758" w:rsidR="00E465F3" w:rsidRPr="001D215C" w:rsidRDefault="00E465F3" w:rsidP="00E465F3">
            <w:pPr>
              <w:ind w:left="453"/>
            </w:pPr>
            <w:r w:rsidRPr="001D215C">
              <w:t>and</w:t>
            </w:r>
          </w:p>
        </w:tc>
      </w:tr>
      <w:tr w:rsidR="00E465F3" w:rsidRPr="001D215C" w14:paraId="162C06EC" w14:textId="77777777" w:rsidTr="00E465F3">
        <w:trPr>
          <w:trHeight w:val="532"/>
        </w:trPr>
        <w:tc>
          <w:tcPr>
            <w:tcW w:w="2235" w:type="dxa"/>
            <w:vMerge/>
          </w:tcPr>
          <w:p w14:paraId="19869B8E" w14:textId="77777777" w:rsidR="00E465F3" w:rsidRPr="0021452D" w:rsidRDefault="00E465F3" w:rsidP="00E465F3">
            <w:pPr>
              <w:rPr>
                <w:b/>
              </w:rPr>
            </w:pPr>
          </w:p>
        </w:tc>
        <w:tc>
          <w:tcPr>
            <w:tcW w:w="7052" w:type="dxa"/>
            <w:tcBorders>
              <w:top w:val="nil"/>
            </w:tcBorders>
          </w:tcPr>
          <w:p w14:paraId="5C0A675B" w14:textId="6DBB66B7" w:rsidR="00E465F3" w:rsidRPr="00E465F3" w:rsidRDefault="00E465F3" w:rsidP="00E465F3">
            <w:pPr>
              <w:pStyle w:val="Style3"/>
              <w:ind w:left="453"/>
            </w:pPr>
            <w:r w:rsidRPr="00E465F3">
              <w:t>For a child, midazolam by any route</w:t>
            </w:r>
          </w:p>
        </w:tc>
      </w:tr>
      <w:tr w:rsidR="00AD2BE2" w:rsidRPr="001D215C" w14:paraId="370550CC" w14:textId="77777777" w:rsidTr="00E465F3">
        <w:tc>
          <w:tcPr>
            <w:tcW w:w="2235" w:type="dxa"/>
          </w:tcPr>
          <w:p w14:paraId="5E68CA4A" w14:textId="48C8DF1A" w:rsidR="00AD2BE2" w:rsidRPr="0021452D" w:rsidRDefault="00AD2BE2" w:rsidP="00E465F3">
            <w:pPr>
              <w:ind w:left="0"/>
              <w:rPr>
                <w:b/>
              </w:rPr>
            </w:pPr>
            <w:r w:rsidRPr="0021452D">
              <w:rPr>
                <w:b/>
              </w:rPr>
              <w:t>Dental sedation team</w:t>
            </w:r>
          </w:p>
        </w:tc>
        <w:tc>
          <w:tcPr>
            <w:tcW w:w="7052" w:type="dxa"/>
          </w:tcPr>
          <w:p w14:paraId="752567A0" w14:textId="5655C788" w:rsidR="00AD2BE2" w:rsidRPr="001D215C" w:rsidRDefault="00AD2BE2" w:rsidP="00EC5A11">
            <w:pPr>
              <w:ind w:left="453"/>
            </w:pPr>
            <w:r w:rsidRPr="001D215C">
              <w:t>Clinical staff involved directly in sedation, including dedicated sedationist (dental professional, medical practitioner, anaesthetist), operator-sedationist and dental sedation nurse (or other sedation assistant)</w:t>
            </w:r>
          </w:p>
        </w:tc>
      </w:tr>
      <w:tr w:rsidR="00AD2BE2" w:rsidRPr="001D215C" w14:paraId="57F49C1D" w14:textId="77777777" w:rsidTr="00E465F3">
        <w:tc>
          <w:tcPr>
            <w:tcW w:w="2235" w:type="dxa"/>
          </w:tcPr>
          <w:p w14:paraId="0F47F269" w14:textId="01607399" w:rsidR="00AD2BE2" w:rsidRPr="0021452D" w:rsidRDefault="00AD2BE2" w:rsidP="00E465F3">
            <w:pPr>
              <w:ind w:left="0"/>
              <w:rPr>
                <w:b/>
              </w:rPr>
            </w:pPr>
            <w:r w:rsidRPr="0021452D">
              <w:rPr>
                <w:b/>
              </w:rPr>
              <w:t>Clinical team</w:t>
            </w:r>
          </w:p>
        </w:tc>
        <w:tc>
          <w:tcPr>
            <w:tcW w:w="7052" w:type="dxa"/>
          </w:tcPr>
          <w:p w14:paraId="562B58A5" w14:textId="19E87A87" w:rsidR="00AD2BE2" w:rsidRPr="001D215C" w:rsidRDefault="00AD2BE2" w:rsidP="00EC5A11">
            <w:pPr>
              <w:ind w:left="453"/>
            </w:pPr>
            <w:r w:rsidRPr="001D215C">
              <w:t>Dental sedation team members and any additional clinical staff involved in the care and management of patients having sedation for dental treatment</w:t>
            </w:r>
          </w:p>
        </w:tc>
      </w:tr>
    </w:tbl>
    <w:p w14:paraId="2B50AC00" w14:textId="77777777" w:rsidR="00E465F3" w:rsidRDefault="00E465F3" w:rsidP="001D215C"/>
    <w:p w14:paraId="31C93152" w14:textId="26F54B26" w:rsidR="00993C9A" w:rsidRPr="001D215C" w:rsidRDefault="00993C9A" w:rsidP="001D215C">
      <w:r w:rsidRPr="001D215C">
        <w:t>* While it is recognised that the range of possible sedation techniques represents a continuum, for the purposes of writing and using this guidance it is convenient to distinguish standard and advanced techniques.</w:t>
      </w:r>
    </w:p>
    <w:p w14:paraId="31C93153" w14:textId="77777777" w:rsidR="003432D3" w:rsidRPr="001D215C" w:rsidRDefault="003432D3" w:rsidP="001E108D">
      <w:pPr>
        <w:pStyle w:val="Heading2"/>
      </w:pPr>
      <w:bookmarkStart w:id="10" w:name="_Toc486940230"/>
      <w:r w:rsidRPr="001D215C">
        <w:lastRenderedPageBreak/>
        <w:t>Statement of Intent</w:t>
      </w:r>
      <w:bookmarkEnd w:id="10"/>
    </w:p>
    <w:p w14:paraId="31C93154" w14:textId="77777777" w:rsidR="00A01BCC" w:rsidRPr="001D215C" w:rsidRDefault="00A01BCC" w:rsidP="001D215C">
      <w:pPr>
        <w:rPr>
          <w:rFonts w:eastAsia="SimSun"/>
        </w:rPr>
      </w:pPr>
      <w:r w:rsidRPr="001D215C">
        <w:rPr>
          <w:rFonts w:eastAsia="SimSun"/>
        </w:rPr>
        <w:t>This guidance is based on careful consideration of the available evidence, professional regulations and other relevant information and has been developed through consultation with experts and end-users (see Appendix 1). As guidance, it does not override the healthcare professional’s right, and duty, to make decisions appropriate to each patient, with their</w:t>
      </w:r>
      <w:r w:rsidR="00E94DC5" w:rsidRPr="001D215C">
        <w:rPr>
          <w:rFonts w:eastAsia="SimSun"/>
        </w:rPr>
        <w:t xml:space="preserve"> valid </w:t>
      </w:r>
      <w:r w:rsidRPr="001D215C">
        <w:rPr>
          <w:rFonts w:eastAsia="SimSun"/>
        </w:rPr>
        <w:t xml:space="preserve">consent. However, it is advised that departures from this guidance, and the reasons for this, are fully documented in the patient’s clinical record.  </w:t>
      </w:r>
    </w:p>
    <w:p w14:paraId="31C93155" w14:textId="78147F83" w:rsidR="003432D3" w:rsidRPr="001D215C" w:rsidRDefault="003432D3" w:rsidP="001E108D">
      <w:pPr>
        <w:pStyle w:val="Heading1"/>
      </w:pPr>
      <w:bookmarkStart w:id="11" w:name="_Environment_for_Conscious"/>
      <w:bookmarkEnd w:id="11"/>
      <w:r w:rsidRPr="001D215C">
        <w:br w:type="page"/>
      </w:r>
      <w:bookmarkStart w:id="12" w:name="_Toc486940231"/>
      <w:r w:rsidRPr="001D215C">
        <w:lastRenderedPageBreak/>
        <w:t xml:space="preserve">Environment for </w:t>
      </w:r>
      <w:r w:rsidR="007F5EA2" w:rsidRPr="001D215C">
        <w:t xml:space="preserve">Conscious </w:t>
      </w:r>
      <w:r w:rsidRPr="001D215C">
        <w:t>Sedation</w:t>
      </w:r>
      <w:bookmarkEnd w:id="12"/>
    </w:p>
    <w:p w14:paraId="31C93156" w14:textId="5A695A39" w:rsidR="00745BE3" w:rsidRPr="0021452D" w:rsidRDefault="00745BE3" w:rsidP="001D215C">
      <w:pPr>
        <w:rPr>
          <w:b/>
        </w:rPr>
      </w:pPr>
      <w:r w:rsidRPr="0021452D">
        <w:rPr>
          <w:b/>
        </w:rPr>
        <w:t>KEY RECOMMENDATION</w:t>
      </w:r>
    </w:p>
    <w:p w14:paraId="31C93157" w14:textId="77777777" w:rsidR="00672AB3" w:rsidRPr="001D215C" w:rsidRDefault="00E008C0" w:rsidP="001D215C">
      <w:r w:rsidRPr="001D215C">
        <w:t xml:space="preserve">Ensure that the clinical environment for </w:t>
      </w:r>
      <w:r w:rsidR="00AA6D5A" w:rsidRPr="001D215C">
        <w:t xml:space="preserve">the </w:t>
      </w:r>
      <w:r w:rsidRPr="001D215C">
        <w:t>provision of conscious sedat</w:t>
      </w:r>
      <w:r w:rsidR="003B0D27" w:rsidRPr="001D215C">
        <w:t xml:space="preserve">ion for dentistry </w:t>
      </w:r>
      <w:r w:rsidR="0064547A" w:rsidRPr="001D215C">
        <w:t>has the necessary</w:t>
      </w:r>
      <w:r w:rsidRPr="001D215C">
        <w:t xml:space="preserve"> staff, facilities and equipment </w:t>
      </w:r>
      <w:r w:rsidR="0064547A" w:rsidRPr="001D215C">
        <w:t>for</w:t>
      </w:r>
      <w:r w:rsidRPr="001D215C">
        <w:t xml:space="preserve"> </w:t>
      </w:r>
      <w:r w:rsidR="0081033A" w:rsidRPr="001D215C">
        <w:t xml:space="preserve">the conscious </w:t>
      </w:r>
      <w:r w:rsidRPr="001D215C">
        <w:t>sedation</w:t>
      </w:r>
      <w:r w:rsidR="0081033A" w:rsidRPr="001D215C">
        <w:t xml:space="preserve"> technique(s)</w:t>
      </w:r>
      <w:r w:rsidRPr="001D215C">
        <w:t xml:space="preserve"> </w:t>
      </w:r>
      <w:r w:rsidR="0081033A" w:rsidRPr="001D215C">
        <w:t xml:space="preserve">used </w:t>
      </w:r>
      <w:r w:rsidRPr="001D215C">
        <w:t>and the patients receiving care</w:t>
      </w:r>
      <w:r w:rsidR="00113B80" w:rsidRPr="001D215C">
        <w:t xml:space="preserve">. </w:t>
      </w:r>
    </w:p>
    <w:p w14:paraId="31C93158" w14:textId="77777777" w:rsidR="00F01A69" w:rsidRPr="001D215C" w:rsidRDefault="004137E1" w:rsidP="0021452D">
      <w:pPr>
        <w:spacing w:after="240"/>
      </w:pPr>
      <w:r w:rsidRPr="001D215C">
        <w:t>(</w:t>
      </w:r>
      <w:r w:rsidR="00B132D9" w:rsidRPr="001D215C">
        <w:t>E</w:t>
      </w:r>
      <w:r w:rsidRPr="001D215C">
        <w:t>xpert opinion)</w:t>
      </w:r>
    </w:p>
    <w:p w14:paraId="31C93159" w14:textId="5AB2DE60" w:rsidR="004137E1" w:rsidRPr="001D215C" w:rsidRDefault="004137E1" w:rsidP="0021452D">
      <w:pPr>
        <w:spacing w:after="240"/>
      </w:pPr>
      <w:r w:rsidRPr="001D215C">
        <w:t xml:space="preserve">This </w:t>
      </w:r>
      <w:r w:rsidR="004D14CE" w:rsidRPr="001D215C">
        <w:t>key recommendation reflects a principle that</w:t>
      </w:r>
      <w:r w:rsidR="006F0154" w:rsidRPr="001D215C">
        <w:t xml:space="preserve"> is longstanding professional practice</w:t>
      </w:r>
      <w:r w:rsidR="00F10F31" w:rsidRPr="001D215C">
        <w:t>,</w:t>
      </w:r>
      <w:r w:rsidR="0091011C" w:rsidRPr="0021452D">
        <w:rPr>
          <w:vertAlign w:val="superscript"/>
        </w:rPr>
        <w:fldChar w:fldCharType="begin"/>
      </w:r>
      <w:r w:rsidR="00A73342" w:rsidRPr="0021452D">
        <w:rPr>
          <w:vertAlign w:val="superscript"/>
        </w:rPr>
        <w:instrText xml:space="preserve"> ADDIN EN.CITE &lt;EndNote&gt;&lt;Cite&gt;&lt;Year&gt;2007&lt;/Year&gt;&lt;RecNum&gt;113&lt;/RecNum&gt;&lt;DisplayText&gt;&lt;style face="superscript"&gt;7,8&lt;/style&gt;&lt;/DisplayText&gt;&lt;record&gt;&lt;rec-number&gt;113&lt;/rec-number&gt;&lt;foreign-keys&gt;&lt;key app="EN" db-id="wt005zxz5e0szper2zl5e9vs9zvtff5atx95"&gt;113&lt;/key&gt;&lt;/foreign-keys&gt;&lt;ref-type name="Web Page"&gt;12&lt;/ref-type&gt;&lt;contributors&gt;&lt;/contributors&gt;&lt;titles&gt;&lt;title&gt;Standards for Conscious Sedation In Dentistry: Alternative Techniques.  A Report from the Standing Committee on Sedation for Dentistry. Faculty of Dental Surgery of the Royal College of Surgeons of England&lt;/title&gt;&lt;/titles&gt;&lt;number&gt;December 1, 2016&lt;/number&gt;&lt;dates&gt;&lt;year&gt;2007&lt;/year&gt;&lt;/dates&gt;&lt;publisher&gt;Faculty of Dental Surgery of the Royal College of Surgeons of England&lt;/publisher&gt;&lt;urls&gt;&lt;related-urls&gt;&lt;url&gt;www.rcoa.ac.uk/document-store/standards-conscious-sedation-dentistry-alternative-techniques&lt;/url&gt;&lt;/related-urls&gt;&lt;/urls&gt;&lt;/record&gt;&lt;/Cite&gt;&lt;Cite&gt;&lt;Year&gt;2003&lt;/Year&gt;&lt;RecNum&gt;102&lt;/RecNum&gt;&lt;record&gt;&lt;rec-number&gt;102&lt;/rec-number&gt;&lt;foreign-keys&gt;&lt;key app="EN" db-id="wt005zxz5e0szper2zl5e9vs9zvtff5atx95"&gt;102&lt;/key&gt;&lt;/foreign-keys&gt;&lt;ref-type name="Web Page"&gt;12&lt;/ref-type&gt;&lt;contributors&gt;&lt;/contributors&gt;&lt;titles&gt;&lt;title&gt;Conscious Sedation in the Provision of Dental Care.  Report of an Expert Group on Sedation for Dentistry. Standing Dental Advisory Committee, Department of Health.&lt;/title&gt;&lt;/titles&gt;&lt;number&gt;August 1, 2016&lt;/number&gt;&lt;dates&gt;&lt;year&gt;2003&lt;/year&gt;&lt;/dates&gt;&lt;publisher&gt;Standing Dental Advisory Committee, Department of Health&lt;/publisher&gt;&lt;urls&gt;&lt;related-urls&gt;&lt;url&gt;http://webarchive.nationalarchives.gov.uk/20130107105354/http://www.dh.gov.uk/en/Publicationsandstatistics/Publications/PublicationsPolicyAndGuidance/DH_4069257&lt;/url&gt;&lt;/related-urls&gt;&lt;/urls&gt;&lt;/record&gt;&lt;/Cite&gt;&lt;/EndNote&gt;</w:instrText>
      </w:r>
      <w:r w:rsidR="0091011C" w:rsidRPr="0021452D">
        <w:rPr>
          <w:vertAlign w:val="superscript"/>
        </w:rPr>
        <w:fldChar w:fldCharType="separate"/>
      </w:r>
      <w:hyperlink w:anchor="_ENREF_7" w:tooltip=", 2003 #102" w:history="1">
        <w:r w:rsidR="00C27EE2" w:rsidRPr="0021452D">
          <w:rPr>
            <w:rStyle w:val="Hyperlink"/>
            <w:vertAlign w:val="superscript"/>
          </w:rPr>
          <w:t>7</w:t>
        </w:r>
      </w:hyperlink>
      <w:r w:rsidR="002A3476">
        <w:rPr>
          <w:rStyle w:val="Hyperlink"/>
          <w:vertAlign w:val="superscript"/>
        </w:rPr>
        <w:t xml:space="preserve">, </w:t>
      </w:r>
      <w:hyperlink w:anchor="_ENREF_8" w:tooltip=", 2007 #113" w:history="1">
        <w:r w:rsidR="00C27EE2" w:rsidRPr="0021452D">
          <w:rPr>
            <w:rStyle w:val="Hyperlink"/>
            <w:vertAlign w:val="superscript"/>
          </w:rPr>
          <w:t>8</w:t>
        </w:r>
      </w:hyperlink>
      <w:r w:rsidR="0091011C" w:rsidRPr="0021452D">
        <w:rPr>
          <w:vertAlign w:val="superscript"/>
        </w:rPr>
        <w:fldChar w:fldCharType="end"/>
      </w:r>
      <w:r w:rsidR="006F0154" w:rsidRPr="001D215C">
        <w:t xml:space="preserve"> while the details reflect currently advocated practice</w:t>
      </w:r>
      <w:r w:rsidR="009D5583" w:rsidRPr="001D215C">
        <w:t>.</w:t>
      </w:r>
      <w:hyperlink w:anchor="_ENREF_6" w:tooltip=", 2015 #184" w:history="1">
        <w:r w:rsidR="00C27EE2" w:rsidRPr="00604B55">
          <w:rPr>
            <w:rStyle w:val="Hyperlink"/>
            <w:vertAlign w:val="superscript"/>
          </w:rPr>
          <w:fldChar w:fldCharType="begin"/>
        </w:r>
        <w:r w:rsidR="00C27EE2" w:rsidRPr="00604B55">
          <w:rPr>
            <w:rStyle w:val="Hyperlink"/>
            <w:vertAlign w:val="superscript"/>
          </w:rPr>
          <w:instrText xml:space="preserve"> ADDIN EN.CITE &lt;EndNote&gt;&lt;Cite&gt;&lt;Year&gt;2015&lt;/Year&gt;&lt;RecNum&gt;184&lt;/RecNum&gt;&lt;DisplayText&gt;&lt;style face="superscript"&gt;6&lt;/style&gt;&lt;/DisplayText&gt;&lt;record&gt;&lt;rec-number&gt;184&lt;/rec-number&gt;&lt;foreign-keys&gt;&lt;key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C27EE2" w:rsidRPr="00604B55">
          <w:rPr>
            <w:rStyle w:val="Hyperlink"/>
            <w:vertAlign w:val="superscript"/>
          </w:rPr>
          <w:fldChar w:fldCharType="separate"/>
        </w:r>
        <w:r w:rsidR="00C27EE2" w:rsidRPr="00604B55">
          <w:rPr>
            <w:rStyle w:val="Hyperlink"/>
            <w:vertAlign w:val="superscript"/>
          </w:rPr>
          <w:t>6</w:t>
        </w:r>
        <w:r w:rsidR="00C27EE2" w:rsidRPr="00604B55">
          <w:rPr>
            <w:rStyle w:val="Hyperlink"/>
            <w:vertAlign w:val="superscript"/>
          </w:rPr>
          <w:fldChar w:fldCharType="end"/>
        </w:r>
      </w:hyperlink>
      <w:r w:rsidR="004F501C" w:rsidRPr="001D215C">
        <w:t xml:space="preserve"> </w:t>
      </w:r>
      <w:r w:rsidRPr="001D215C">
        <w:t xml:space="preserve">Further details about the development of the recommendations in this guidance can be found in Appendix 1 and at </w:t>
      </w:r>
      <w:hyperlink r:id="rId23" w:history="1">
        <w:r w:rsidR="001579AC" w:rsidRPr="001D215C">
          <w:rPr>
            <w:rStyle w:val="Hyperlink"/>
          </w:rPr>
          <w:t>www.sdcep.org.uk</w:t>
        </w:r>
      </w:hyperlink>
      <w:r w:rsidRPr="001D215C">
        <w:t>.</w:t>
      </w:r>
      <w:r w:rsidR="001579AC" w:rsidRPr="001D215C">
        <w:t xml:space="preserve"> </w:t>
      </w:r>
    </w:p>
    <w:p w14:paraId="31C9315A" w14:textId="6169AB9D" w:rsidR="006F24D1" w:rsidRPr="001D215C" w:rsidRDefault="004137E1" w:rsidP="001D215C">
      <w:r w:rsidRPr="001D215C">
        <w:t>All facilities that provide conscious sedation for the delivery of dental care should be subject to a quality assurance process that involve</w:t>
      </w:r>
      <w:r w:rsidR="002273A3" w:rsidRPr="001D215C">
        <w:t>s</w:t>
      </w:r>
      <w:r w:rsidRPr="001D215C">
        <w:t xml:space="preserve"> periodic inspection. The responsibility for quality assurance/inspection differs across the U</w:t>
      </w:r>
      <w:r w:rsidR="005A0B4B" w:rsidRPr="001D215C">
        <w:t>K</w:t>
      </w:r>
      <w:r w:rsidR="002250A1" w:rsidRPr="001D215C">
        <w:t>.</w:t>
      </w:r>
      <w:r w:rsidR="004954F7" w:rsidRPr="001D215C">
        <w:t xml:space="preserve"> </w:t>
      </w:r>
      <w:r w:rsidR="002250A1" w:rsidRPr="001D215C">
        <w:t>I</w:t>
      </w:r>
      <w:r w:rsidR="004954F7" w:rsidRPr="001D215C">
        <w:t xml:space="preserve">t is not within the </w:t>
      </w:r>
      <w:r w:rsidR="002250A1" w:rsidRPr="001D215C">
        <w:t>scope</w:t>
      </w:r>
      <w:r w:rsidR="004954F7" w:rsidRPr="001D215C">
        <w:t xml:space="preserve"> of </w:t>
      </w:r>
      <w:r w:rsidR="002250A1" w:rsidRPr="001D215C">
        <w:t xml:space="preserve">this guidance to specify </w:t>
      </w:r>
      <w:r w:rsidR="004954F7" w:rsidRPr="001D215C">
        <w:t>how and by whom inspection should be carried out</w:t>
      </w:r>
      <w:r w:rsidR="002250A1" w:rsidRPr="001D215C">
        <w:t>. However, w</w:t>
      </w:r>
      <w:r w:rsidR="00186888" w:rsidRPr="001D215C">
        <w:t xml:space="preserve">here mandatory </w:t>
      </w:r>
      <w:r w:rsidR="002D375D" w:rsidRPr="001D215C">
        <w:t xml:space="preserve">inspection </w:t>
      </w:r>
      <w:r w:rsidR="00186888" w:rsidRPr="001D215C">
        <w:t>schemes do not exist, practitioners</w:t>
      </w:r>
      <w:r w:rsidR="004954F7" w:rsidRPr="001D215C">
        <w:t xml:space="preserve"> and other</w:t>
      </w:r>
      <w:r w:rsidR="002250A1" w:rsidRPr="001D215C">
        <w:t xml:space="preserve">s involved in the provision of dental services </w:t>
      </w:r>
      <w:r w:rsidR="006E4610" w:rsidRPr="001D215C">
        <w:t xml:space="preserve">are encouraged </w:t>
      </w:r>
      <w:r w:rsidR="004954F7" w:rsidRPr="001D215C">
        <w:t xml:space="preserve">to </w:t>
      </w:r>
      <w:r w:rsidR="002250A1" w:rsidRPr="001D215C">
        <w:t>establish</w:t>
      </w:r>
      <w:r w:rsidR="00186888" w:rsidRPr="001D215C">
        <w:t xml:space="preserve"> external inspection</w:t>
      </w:r>
      <w:r w:rsidR="002250A1" w:rsidRPr="001D215C">
        <w:t>s</w:t>
      </w:r>
      <w:r w:rsidRPr="001D215C">
        <w:t>.</w:t>
      </w:r>
      <w:r w:rsidR="007E58A6" w:rsidRPr="001D215C">
        <w:t xml:space="preserve"> The </w:t>
      </w:r>
      <w:r w:rsidR="001A6868" w:rsidRPr="001D215C">
        <w:t>Society for the Advancement of Anaesthesia in Dentistry (</w:t>
      </w:r>
      <w:r w:rsidR="007E58A6" w:rsidRPr="001D215C">
        <w:t>SAAD</w:t>
      </w:r>
      <w:r w:rsidR="001A6868" w:rsidRPr="001D215C">
        <w:t>)</w:t>
      </w:r>
      <w:r w:rsidR="007E58A6" w:rsidRPr="001D215C">
        <w:t xml:space="preserve"> Safe Sedation Practice scheme provides a structured evaluation for sedation facilities for quality assurance purposes</w:t>
      </w:r>
      <w:r w:rsidR="004954F7" w:rsidRPr="001D215C">
        <w:t xml:space="preserve"> that is </w:t>
      </w:r>
      <w:r w:rsidR="006E4610" w:rsidRPr="001D215C">
        <w:t>currently used as the basis for</w:t>
      </w:r>
      <w:r w:rsidR="004954F7" w:rsidRPr="001D215C">
        <w:t xml:space="preserve"> inspections</w:t>
      </w:r>
      <w:r w:rsidR="00AE1F58" w:rsidRPr="001D215C">
        <w:t xml:space="preserve"> in some areas</w:t>
      </w:r>
      <w:r w:rsidR="007E58A6" w:rsidRPr="001D215C">
        <w:t>.</w:t>
      </w:r>
      <w:hyperlink w:anchor="_ENREF_9" w:tooltip=", 2015 #186" w:history="1">
        <w:r w:rsidR="00C27EE2" w:rsidRPr="00604B55">
          <w:rPr>
            <w:rStyle w:val="Hyperlink"/>
            <w:vertAlign w:val="superscript"/>
          </w:rPr>
          <w:fldChar w:fldCharType="begin"/>
        </w:r>
        <w:r w:rsidR="00C27EE2" w:rsidRPr="00604B55">
          <w:rPr>
            <w:rStyle w:val="Hyperlink"/>
            <w:vertAlign w:val="superscript"/>
          </w:rPr>
          <w:instrText xml:space="preserve"> ADDIN EN.CITE &lt;EndNote&gt;&lt;Cite&gt;&lt;Year&gt;2015&lt;/Year&gt;&lt;RecNum&gt;186&lt;/RecNum&gt;&lt;DisplayText&gt;&lt;style face="superscript"&gt;9&lt;/style&gt;&lt;/DisplayText&gt;&lt;record&gt;&lt;rec-number&gt;186&lt;/rec-number&gt;&lt;foreign-keys&gt;&lt;key app="EN" db-id="wt005zxz5e0szper2zl5e9vs9zvtff5atx95"&gt;186&lt;/key&gt;&lt;/foreign-keys&gt;&lt;ref-type name="Web Page"&gt;12&lt;/ref-type&gt;&lt;contributors&gt;&lt;/contributors&gt;&lt;titles&gt;&lt;title&gt;The Safe Sedation Practice Scheme. The Society for the Advancement of Anaesthesia in Dentistry (SAAD)&lt;/title&gt;&lt;/titles&gt;&lt;number&gt;August 1, 2016&lt;/number&gt;&lt;dates&gt;&lt;year&gt;2015&lt;/year&gt;&lt;/dates&gt;&lt;publisher&gt;The Society for the Advancement of Anaesthesia in Dentistry &lt;/publisher&gt;&lt;urls&gt;&lt;related-urls&gt;&lt;url&gt;www.saad.org.uk/images/Linked-Safe-Practice-Scheme-Website-L.pdf&lt;/url&gt;&lt;/related-urls&gt;&lt;/urls&gt;&lt;/record&gt;&lt;/Cite&gt;&lt;/EndNote&gt;</w:instrText>
        </w:r>
        <w:r w:rsidR="00C27EE2" w:rsidRPr="00604B55">
          <w:rPr>
            <w:rStyle w:val="Hyperlink"/>
            <w:vertAlign w:val="superscript"/>
          </w:rPr>
          <w:fldChar w:fldCharType="separate"/>
        </w:r>
        <w:r w:rsidR="00C27EE2" w:rsidRPr="00604B55">
          <w:rPr>
            <w:rStyle w:val="Hyperlink"/>
            <w:vertAlign w:val="superscript"/>
          </w:rPr>
          <w:t>9</w:t>
        </w:r>
        <w:r w:rsidR="00C27EE2" w:rsidRPr="00604B55">
          <w:rPr>
            <w:rStyle w:val="Hyperlink"/>
            <w:vertAlign w:val="superscript"/>
          </w:rPr>
          <w:fldChar w:fldCharType="end"/>
        </w:r>
      </w:hyperlink>
    </w:p>
    <w:p w14:paraId="31C9315B" w14:textId="4D30B869" w:rsidR="00595E82" w:rsidRPr="001D215C" w:rsidRDefault="000477AF" w:rsidP="001E108D">
      <w:pPr>
        <w:pStyle w:val="Heading2"/>
      </w:pPr>
      <w:bookmarkStart w:id="13" w:name="_Toc459326695"/>
      <w:bookmarkStart w:id="14" w:name="_Toc459375875"/>
      <w:bookmarkStart w:id="15" w:name="_Toc468294180"/>
      <w:bookmarkStart w:id="16" w:name="_Toc468459607"/>
      <w:bookmarkStart w:id="17" w:name="_Toc486940232"/>
      <w:bookmarkEnd w:id="13"/>
      <w:bookmarkEnd w:id="14"/>
      <w:r w:rsidRPr="001D215C">
        <w:t>Facilities</w:t>
      </w:r>
      <w:r w:rsidR="003E12E2" w:rsidRPr="001D215C">
        <w:t xml:space="preserve"> and Equipment</w:t>
      </w:r>
      <w:bookmarkEnd w:id="15"/>
      <w:bookmarkEnd w:id="16"/>
      <w:bookmarkEnd w:id="17"/>
    </w:p>
    <w:p w14:paraId="31C9315C" w14:textId="77777777" w:rsidR="00672AB3" w:rsidRPr="0083010B" w:rsidRDefault="000477AF" w:rsidP="0083010B">
      <w:pPr>
        <w:pStyle w:val="Style2"/>
      </w:pPr>
      <w:r w:rsidRPr="0083010B">
        <w:t xml:space="preserve">Ensure that treatment and recovery areas are large enough to enable adequate access for the </w:t>
      </w:r>
      <w:r w:rsidR="0063100D" w:rsidRPr="0083010B">
        <w:t>clinical</w:t>
      </w:r>
      <w:r w:rsidRPr="0083010B">
        <w:t xml:space="preserve"> team. </w:t>
      </w:r>
    </w:p>
    <w:p w14:paraId="31C9315D" w14:textId="77777777" w:rsidR="00672AB3" w:rsidRPr="00E557D2" w:rsidRDefault="000477AF" w:rsidP="00900568">
      <w:pPr>
        <w:pStyle w:val="Style3"/>
        <w:spacing w:after="240"/>
      </w:pPr>
      <w:r w:rsidRPr="00E557D2">
        <w:t xml:space="preserve">The recovery facility may be a dedicated recovery area or the treatment area and should be separate from the patient waiting area. </w:t>
      </w:r>
    </w:p>
    <w:p w14:paraId="31C9315E" w14:textId="7F8E3DF4" w:rsidR="00672AB3" w:rsidRPr="001D215C" w:rsidRDefault="000477AF" w:rsidP="00900568">
      <w:pPr>
        <w:pStyle w:val="Style2"/>
        <w:spacing w:after="240"/>
      </w:pPr>
      <w:r w:rsidRPr="001D215C">
        <w:t xml:space="preserve">Ensure that all equipment and drugs recommended for treating medical emergencies and sedation-related complications are </w:t>
      </w:r>
      <w:r w:rsidR="007C121D" w:rsidRPr="001D215C">
        <w:t>immediately available</w:t>
      </w:r>
      <w:r w:rsidR="002273A3" w:rsidRPr="001D215C">
        <w:t xml:space="preserve"> </w:t>
      </w:r>
      <w:r w:rsidR="00536665" w:rsidRPr="001D215C">
        <w:t xml:space="preserve">for </w:t>
      </w:r>
      <w:r w:rsidR="00536665" w:rsidRPr="001D215C">
        <w:lastRenderedPageBreak/>
        <w:t xml:space="preserve">use </w:t>
      </w:r>
      <w:r w:rsidR="002273A3" w:rsidRPr="001D215C">
        <w:t>in</w:t>
      </w:r>
      <w:r w:rsidR="00536665" w:rsidRPr="001D215C">
        <w:t xml:space="preserve"> </w:t>
      </w:r>
      <w:r w:rsidR="00763645" w:rsidRPr="001D215C">
        <w:t xml:space="preserve">both the </w:t>
      </w:r>
      <w:r w:rsidR="002273A3" w:rsidRPr="001D215C">
        <w:t>treatment and recovery areas,</w:t>
      </w:r>
      <w:r w:rsidR="007C121D" w:rsidRPr="001D215C">
        <w:t xml:space="preserve"> </w:t>
      </w:r>
      <w:r w:rsidRPr="001D215C">
        <w:t xml:space="preserve">with </w:t>
      </w:r>
      <w:r w:rsidR="00763645" w:rsidRPr="001D215C">
        <w:t xml:space="preserve">well-maintained </w:t>
      </w:r>
      <w:r w:rsidRPr="001D215C">
        <w:t>equipment and drugs within their expiry date</w:t>
      </w:r>
      <w:r w:rsidR="00FA4188" w:rsidRPr="001D215C">
        <w:t>.</w:t>
      </w:r>
      <w:hyperlink w:anchor="_ENREF_10" w:tooltip=", 2015 #89" w:history="1">
        <w:r w:rsidR="00C27EE2" w:rsidRPr="00604B55">
          <w:rPr>
            <w:rStyle w:val="Hyperlink"/>
            <w:vertAlign w:val="superscript"/>
          </w:rPr>
          <w:fldChar w:fldCharType="begin">
            <w:fldData xml:space="preserve">PEVuZE5vdGU+PENpdGU+PFllYXI+MjAxNTwvWWVhcj48UmVjTnVtPjg5PC9SZWNOdW0+PERpc3Bs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</w:fldData>
          </w:fldChar>
        </w:r>
        <w:r w:rsidR="00C27EE2" w:rsidRPr="00604B55">
          <w:rPr>
            <w:rStyle w:val="Hyperlink"/>
            <w:vertAlign w:val="superscript"/>
          </w:rPr>
          <w:instrText xml:space="preserve"> ADDIN EN.CITE </w:instrText>
        </w:r>
        <w:r w:rsidR="00C27EE2" w:rsidRPr="00604B55">
          <w:rPr>
            <w:rStyle w:val="Hyperlink"/>
            <w:vertAlign w:val="superscript"/>
          </w:rPr>
          <w:fldChar w:fldCharType="begin">
            <w:fldData xml:space="preserve">PEVuZE5vdGU+PENpdGU+PFllYXI+MjAxNTwvWWVhcj48UmVjTnVtPjg5PC9SZWNOdW0+PERpc3Bs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</w:fldData>
          </w:fldChar>
        </w:r>
        <w:r w:rsidR="00C27EE2" w:rsidRPr="00604B55">
          <w:rPr>
            <w:rStyle w:val="Hyperlink"/>
            <w:vertAlign w:val="superscript"/>
          </w:rPr>
          <w:instrText xml:space="preserve"> ADDIN EN.CITE.DATA </w:instrText>
        </w:r>
        <w:r w:rsidR="00C27EE2" w:rsidRPr="00604B55">
          <w:rPr>
            <w:rStyle w:val="Hyperlink"/>
            <w:vertAlign w:val="superscript"/>
          </w:rPr>
        </w:r>
        <w:r w:rsidR="00C27EE2" w:rsidRPr="00604B55">
          <w:rPr>
            <w:rStyle w:val="Hyperlink"/>
            <w:vertAlign w:val="superscript"/>
          </w:rPr>
          <w:fldChar w:fldCharType="end"/>
        </w:r>
        <w:r w:rsidR="00C27EE2" w:rsidRPr="00604B55">
          <w:rPr>
            <w:rStyle w:val="Hyperlink"/>
            <w:vertAlign w:val="superscript"/>
          </w:rPr>
        </w:r>
        <w:r w:rsidR="00C27EE2" w:rsidRPr="00604B55">
          <w:rPr>
            <w:rStyle w:val="Hyperlink"/>
            <w:vertAlign w:val="superscript"/>
          </w:rPr>
          <w:fldChar w:fldCharType="separate"/>
        </w:r>
        <w:r w:rsidR="00C27EE2" w:rsidRPr="00604B55">
          <w:rPr>
            <w:rStyle w:val="Hyperlink"/>
            <w:vertAlign w:val="superscript"/>
          </w:rPr>
          <w:t>10-14</w:t>
        </w:r>
        <w:r w:rsidR="00C27EE2" w:rsidRPr="00604B55">
          <w:rPr>
            <w:rStyle w:val="Hyperlink"/>
            <w:vertAlign w:val="superscript"/>
          </w:rPr>
          <w:fldChar w:fldCharType="end"/>
        </w:r>
      </w:hyperlink>
    </w:p>
    <w:p w14:paraId="31C9315F" w14:textId="77777777" w:rsidR="00D03767" w:rsidRPr="001D215C" w:rsidRDefault="00D03767" w:rsidP="00E557D2">
      <w:pPr>
        <w:pStyle w:val="Style2"/>
      </w:pPr>
      <w:r w:rsidRPr="001D215C">
        <w:t xml:space="preserve">Ensure that the facilities, knowledge and skills required for the </w:t>
      </w:r>
      <w:r w:rsidR="008E10A2" w:rsidRPr="001D215C">
        <w:t xml:space="preserve">prompt </w:t>
      </w:r>
      <w:r w:rsidRPr="001D215C">
        <w:t xml:space="preserve">recognition and </w:t>
      </w:r>
      <w:r w:rsidR="00645C1C" w:rsidRPr="001D215C">
        <w:t xml:space="preserve">immediate </w:t>
      </w:r>
      <w:r w:rsidRPr="001D215C">
        <w:t xml:space="preserve">management of </w:t>
      </w:r>
      <w:r w:rsidR="00645C1C" w:rsidRPr="001D215C">
        <w:t>sedation-related complication</w:t>
      </w:r>
      <w:r w:rsidR="00120F65" w:rsidRPr="001D215C">
        <w:t>s and medical emergencies</w:t>
      </w:r>
      <w:r w:rsidRPr="001D215C">
        <w:t xml:space="preserve"> are </w:t>
      </w:r>
      <w:r w:rsidR="008A5552" w:rsidRPr="001D215C">
        <w:t xml:space="preserve">in place </w:t>
      </w:r>
      <w:r w:rsidR="001C10A6" w:rsidRPr="001D215C">
        <w:t xml:space="preserve">(also </w:t>
      </w:r>
      <w:r w:rsidR="008A5552" w:rsidRPr="001D215C">
        <w:t xml:space="preserve">see </w:t>
      </w:r>
      <w:r w:rsidR="001C10A6" w:rsidRPr="001D215C">
        <w:t>Section 2.</w:t>
      </w:r>
      <w:r w:rsidR="00456019" w:rsidRPr="001D215C">
        <w:t>2</w:t>
      </w:r>
      <w:r w:rsidR="001C10A6" w:rsidRPr="001D215C">
        <w:t>)</w:t>
      </w:r>
      <w:r w:rsidRPr="001D215C">
        <w:t>.</w:t>
      </w:r>
    </w:p>
    <w:p w14:paraId="31C93160" w14:textId="4AE4C3BC" w:rsidR="00D12B7A" w:rsidRPr="001D215C" w:rsidRDefault="008E10A2" w:rsidP="00E557D2">
      <w:pPr>
        <w:pStyle w:val="Style3"/>
      </w:pPr>
      <w:r w:rsidRPr="001D215C">
        <w:t>The</w:t>
      </w:r>
      <w:r w:rsidR="00DB4C4F" w:rsidRPr="001D215C">
        <w:t xml:space="preserve"> sedation facility should have</w:t>
      </w:r>
      <w:r w:rsidRPr="001D215C">
        <w:t xml:space="preserve"> written local protocols </w:t>
      </w:r>
      <w:r w:rsidR="00C16BA2" w:rsidRPr="001D215C">
        <w:t>that cover the</w:t>
      </w:r>
      <w:r w:rsidRPr="001D215C">
        <w:t xml:space="preserve"> mana</w:t>
      </w:r>
      <w:r w:rsidR="00C16BA2" w:rsidRPr="001D215C">
        <w:t>gement</w:t>
      </w:r>
      <w:r w:rsidRPr="001D215C">
        <w:t xml:space="preserve"> </w:t>
      </w:r>
      <w:r w:rsidR="00C16BA2" w:rsidRPr="001D215C">
        <w:t xml:space="preserve">of </w:t>
      </w:r>
      <w:r w:rsidRPr="001D215C">
        <w:t>collapse and adverse reactions</w:t>
      </w:r>
      <w:r w:rsidR="00C16BA2" w:rsidRPr="001D215C">
        <w:t>,</w:t>
      </w:r>
      <w:r w:rsidRPr="001D215C">
        <w:t xml:space="preserve"> timely </w:t>
      </w:r>
      <w:r w:rsidR="00C16BA2" w:rsidRPr="001D215C">
        <w:t xml:space="preserve">patient </w:t>
      </w:r>
      <w:r w:rsidRPr="001D215C">
        <w:t>transfer to a hospital with appropriate resuscitation facilities</w:t>
      </w:r>
      <w:r w:rsidR="00C16BA2" w:rsidRPr="001D215C">
        <w:t>,</w:t>
      </w:r>
      <w:r w:rsidRPr="001D215C">
        <w:t xml:space="preserve"> an</w:t>
      </w:r>
      <w:r w:rsidR="0083791E" w:rsidRPr="001D215C">
        <w:t>d regular checking of emergency</w:t>
      </w:r>
      <w:r w:rsidRPr="001D215C">
        <w:t xml:space="preserve"> equipment</w:t>
      </w:r>
      <w:r w:rsidR="00456019" w:rsidRPr="001D215C">
        <w:t xml:space="preserve"> and drugs</w:t>
      </w:r>
      <w:r w:rsidRPr="001D215C">
        <w:t>.</w:t>
      </w:r>
      <w:hyperlink w:anchor="_ENREF_15" w:tooltip=", 2016 #208" w:history="1">
        <w:r w:rsidR="00C27EE2" w:rsidRPr="00604B55">
          <w:rPr>
            <w:rStyle w:val="Hyperlink"/>
            <w:vertAlign w:val="superscript"/>
          </w:rPr>
          <w:fldChar w:fldCharType="begin"/>
        </w:r>
        <w:r w:rsidR="00C27EE2" w:rsidRPr="00604B55">
          <w:rPr>
            <w:rStyle w:val="Hyperlink"/>
            <w:vertAlign w:val="superscript"/>
          </w:rPr>
          <w:instrText xml:space="preserve"> ADDIN EN.CITE &lt;EndNote&gt;&lt;Cite ExcludeAuth="1"&gt;&lt;Year&gt;2016&lt;/Year&gt;&lt;RecNum&gt;208&lt;/RecNum&gt;&lt;DisplayText&gt;&lt;style face="superscript"&gt;15&lt;/style&gt;&lt;/DisplayText&gt;&lt;record&gt;&lt;rec-number&gt;208&lt;/rec-number&gt;&lt;foreign-keys&gt;&lt;key app="EN" db-id="wt005zxz5e0szper2zl5e9vs9zvtff5atx95"&gt;208&lt;/key&gt;&lt;/foreign-keys&gt;&lt;ref-type name="Web Page"&gt;12&lt;/ref-type&gt;&lt;contributors&gt;&lt;/contributors&gt;&lt;titles&gt;&lt;title&gt;Standards for Conscious Sedation in the Provision of Dental Care, Frequently Asked Questions&lt;/title&gt;&lt;/titles&gt;&lt;number&gt;October 31, 2016&lt;/number&gt;&lt;dates&gt;&lt;year&gt;2016&lt;/year&gt;&lt;/dates&gt;&lt;publisher&gt;Faculty of Dental Surgery (FDS), Royal College of Surgeons of England&lt;/publisher&gt;&lt;urls&gt;&lt;related-urls&gt;&lt;url&gt;www.rcseng.ac.uk/dental-faculties/fds/publications-guidelines/standards-for-conscious-sedation-in-the-provision-of-dental-care/faq/&lt;/url&gt;&lt;/related-urls&gt;&lt;/urls&gt;&lt;/record&gt;&lt;/Cite&gt;&lt;/EndNote&gt;</w:instrText>
        </w:r>
        <w:r w:rsidR="00C27EE2" w:rsidRPr="00604B55">
          <w:rPr>
            <w:rStyle w:val="Hyperlink"/>
            <w:vertAlign w:val="superscript"/>
          </w:rPr>
          <w:fldChar w:fldCharType="separate"/>
        </w:r>
        <w:r w:rsidR="00C27EE2" w:rsidRPr="00604B55">
          <w:rPr>
            <w:rStyle w:val="Hyperlink"/>
            <w:vertAlign w:val="superscript"/>
          </w:rPr>
          <w:t>15</w:t>
        </w:r>
        <w:r w:rsidR="00C27EE2" w:rsidRPr="00604B55">
          <w:rPr>
            <w:rStyle w:val="Hyperlink"/>
            <w:vertAlign w:val="superscript"/>
          </w:rPr>
          <w:fldChar w:fldCharType="end"/>
        </w:r>
      </w:hyperlink>
    </w:p>
    <w:p w14:paraId="31C93161" w14:textId="540865B5" w:rsidR="003C2F18" w:rsidRPr="001D215C" w:rsidRDefault="00D12B7A" w:rsidP="00E557D2">
      <w:pPr>
        <w:pStyle w:val="Style3"/>
      </w:pPr>
      <w:r w:rsidRPr="001D215C">
        <w:t xml:space="preserve">There </w:t>
      </w:r>
      <w:r w:rsidR="00D411CA" w:rsidRPr="001D215C">
        <w:t xml:space="preserve">must </w:t>
      </w:r>
      <w:r w:rsidRPr="001D215C">
        <w:t>be adequate access for emergency services.</w:t>
      </w:r>
      <w:hyperlink w:anchor="_ENREF_9" w:tooltip=", 2015 #186" w:history="1">
        <w:r w:rsidR="00C27EE2" w:rsidRPr="00604B55">
          <w:rPr>
            <w:rStyle w:val="Hyperlink"/>
            <w:vertAlign w:val="superscript"/>
          </w:rPr>
          <w:fldChar w:fldCharType="begin"/>
        </w:r>
        <w:r w:rsidR="00C27EE2" w:rsidRPr="00604B55">
          <w:rPr>
            <w:rStyle w:val="Hyperlink"/>
            <w:vertAlign w:val="superscript"/>
          </w:rPr>
          <w:instrText xml:space="preserve"> ADDIN EN.CITE &lt;EndNote&gt;&lt;Cite ExcludeAuth="1"&gt;&lt;Year&gt;2015&lt;/Year&gt;&lt;RecNum&gt;186&lt;/RecNum&gt;&lt;DisplayText&gt;&lt;style face="superscript"&gt;9&lt;/style&gt;&lt;/DisplayText&gt;&lt;record&gt;&lt;rec-number&gt;186&lt;/rec-number&gt;&lt;foreign-keys&gt;&lt;key app="EN" db-id="wt005zxz5e0szper2zl5e9vs9zvtff5atx95"&gt;186&lt;/key&gt;&lt;/foreign-keys&gt;&lt;ref-type name="Web Page"&gt;12&lt;/ref-type&gt;&lt;contributors&gt;&lt;/contributors&gt;&lt;titles&gt;&lt;title&gt;The Safe Sedation Practice Scheme. The Society for the Advancement of Anaesthesia in Dentistry (SAAD)&lt;/title&gt;&lt;/titles&gt;&lt;number&gt;August 1, 2016&lt;/number&gt;&lt;dates&gt;&lt;year&gt;2015&lt;/year&gt;&lt;/dates&gt;&lt;publisher&gt;The Society for the Advancement of Anaesthesia in Dentistry &lt;/publisher&gt;&lt;urls&gt;&lt;related-urls&gt;&lt;url&gt;www.saad.org.uk/images/Linked-Safe-Practice-Scheme-Website-L.pdf&lt;/url&gt;&lt;/related-urls&gt;&lt;/urls&gt;&lt;/record&gt;&lt;/Cite&gt;&lt;/EndNote&gt;</w:instrText>
        </w:r>
        <w:r w:rsidR="00C27EE2" w:rsidRPr="00604B55">
          <w:rPr>
            <w:rStyle w:val="Hyperlink"/>
            <w:vertAlign w:val="superscript"/>
          </w:rPr>
          <w:fldChar w:fldCharType="separate"/>
        </w:r>
        <w:r w:rsidR="00C27EE2" w:rsidRPr="00604B55">
          <w:rPr>
            <w:rStyle w:val="Hyperlink"/>
            <w:vertAlign w:val="superscript"/>
          </w:rPr>
          <w:t>9</w:t>
        </w:r>
        <w:r w:rsidR="00C27EE2" w:rsidRPr="00604B55">
          <w:rPr>
            <w:rStyle w:val="Hyperlink"/>
            <w:vertAlign w:val="superscript"/>
          </w:rPr>
          <w:fldChar w:fldCharType="end"/>
        </w:r>
      </w:hyperlink>
      <w:r w:rsidRPr="001D215C">
        <w:t xml:space="preserve"> </w:t>
      </w:r>
      <w:r w:rsidR="00B97F36" w:rsidRPr="001D215C">
        <w:t>Some facilities may not be suitable for sedation provision</w:t>
      </w:r>
      <w:r w:rsidR="0096419B" w:rsidRPr="001D215C">
        <w:t>, for example</w:t>
      </w:r>
      <w:r w:rsidR="00B97F36" w:rsidRPr="001D215C">
        <w:t xml:space="preserve"> where the </w:t>
      </w:r>
      <w:r w:rsidR="002017E1" w:rsidRPr="001D215C">
        <w:t xml:space="preserve">physical layout or </w:t>
      </w:r>
      <w:r w:rsidR="00B97F36" w:rsidRPr="001D215C">
        <w:t>remoteness would restrict timely patient evacuation.</w:t>
      </w:r>
      <w:r w:rsidR="00EC0EB7" w:rsidRPr="001D215C">
        <w:t xml:space="preserve"> Decisions about suitability should be based on assessment of the risk associated with the sedation technique under consideration.</w:t>
      </w:r>
    </w:p>
    <w:p w14:paraId="31C93162" w14:textId="23D314BE" w:rsidR="00525234" w:rsidRPr="001D215C" w:rsidRDefault="00525234" w:rsidP="00900568">
      <w:pPr>
        <w:pStyle w:val="Style3"/>
        <w:spacing w:after="240"/>
      </w:pPr>
      <w:r w:rsidRPr="001D215C">
        <w:t>The clinical team must have the skills and equipment</w:t>
      </w:r>
      <w:r w:rsidR="0091011C" w:rsidRPr="00604B55">
        <w:rPr>
          <w:vertAlign w:val="superscript"/>
        </w:rPr>
        <w:fldChar w:fldCharType="begin">
          <w:fldData xml:space="preserve">PEVuZE5vdGU+PENpdGUgRXhjbHVkZUF1dGg9IjEiPjxZZWFyPjIwMTU8L1llYXI+PFJlY051bT4x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</w:fldData>
        </w:fldChar>
      </w:r>
      <w:r w:rsidR="001E4715" w:rsidRPr="00604B55">
        <w:rPr>
          <w:vertAlign w:val="superscript"/>
        </w:rPr>
        <w:instrText xml:space="preserve"> ADDIN EN.CITE </w:instrText>
      </w:r>
      <w:r w:rsidR="0091011C" w:rsidRPr="00604B55">
        <w:rPr>
          <w:vertAlign w:val="superscript"/>
        </w:rPr>
        <w:fldChar w:fldCharType="begin">
          <w:fldData xml:space="preserve">PEVuZE5vdGU+PENpdGUgRXhjbHVkZUF1dGg9IjEiPjxZZWFyPjIwMTU8L1llYXI+PFJlY051bT4x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</w:fldData>
        </w:fldChar>
      </w:r>
      <w:r w:rsidR="001E4715" w:rsidRPr="00604B55">
        <w:rPr>
          <w:vertAlign w:val="superscript"/>
        </w:rPr>
        <w:instrText xml:space="preserve"> ADDIN EN.CITE.DATA </w:instrText>
      </w:r>
      <w:r w:rsidR="0091011C" w:rsidRPr="00604B55">
        <w:rPr>
          <w:vertAlign w:val="superscript"/>
        </w:rPr>
      </w:r>
      <w:r w:rsidR="0091011C" w:rsidRPr="00604B55">
        <w:rPr>
          <w:vertAlign w:val="superscript"/>
        </w:rPr>
        <w:fldChar w:fldCharType="end"/>
      </w:r>
      <w:r w:rsidR="0091011C" w:rsidRPr="00604B55">
        <w:rPr>
          <w:vertAlign w:val="superscript"/>
        </w:rPr>
      </w:r>
      <w:r w:rsidR="0091011C" w:rsidRPr="00604B55">
        <w:rPr>
          <w:vertAlign w:val="superscript"/>
        </w:rPr>
        <w:fldChar w:fldCharType="separate"/>
      </w:r>
      <w:hyperlink w:anchor="_ENREF_9" w:tooltip=", 2015 #186" w:history="1">
        <w:r w:rsidR="00C27EE2" w:rsidRPr="00604B55">
          <w:rPr>
            <w:rStyle w:val="Hyperlink"/>
            <w:vertAlign w:val="superscript"/>
          </w:rPr>
          <w:t>9</w:t>
        </w:r>
      </w:hyperlink>
      <w:r w:rsidR="001E4715" w:rsidRPr="00604B55">
        <w:rPr>
          <w:vertAlign w:val="superscript"/>
        </w:rPr>
        <w:t>,</w:t>
      </w:r>
      <w:hyperlink w:anchor="_ENREF_10" w:tooltip=", 2015 #89" w:history="1">
        <w:r w:rsidR="00C27EE2" w:rsidRPr="00604B55">
          <w:rPr>
            <w:rStyle w:val="Hyperlink"/>
            <w:vertAlign w:val="superscript"/>
          </w:rPr>
          <w:t>10</w:t>
        </w:r>
      </w:hyperlink>
      <w:r w:rsidR="001E4715" w:rsidRPr="00604B55">
        <w:rPr>
          <w:vertAlign w:val="superscript"/>
        </w:rPr>
        <w:t>,</w:t>
      </w:r>
      <w:hyperlink w:anchor="_ENREF_12" w:tooltip=",  #199" w:history="1">
        <w:r w:rsidR="00C27EE2" w:rsidRPr="00604B55">
          <w:rPr>
            <w:rStyle w:val="Hyperlink"/>
            <w:vertAlign w:val="superscript"/>
          </w:rPr>
          <w:t>12</w:t>
        </w:r>
      </w:hyperlink>
      <w:r w:rsidR="001E4715" w:rsidRPr="00604B55">
        <w:rPr>
          <w:vertAlign w:val="superscript"/>
        </w:rPr>
        <w:t>,</w:t>
      </w:r>
      <w:hyperlink w:anchor="_ENREF_14" w:tooltip=",  #228" w:history="1">
        <w:r w:rsidR="00C27EE2" w:rsidRPr="00604B55">
          <w:rPr>
            <w:rStyle w:val="Hyperlink"/>
            <w:vertAlign w:val="superscript"/>
          </w:rPr>
          <w:t>14</w:t>
        </w:r>
      </w:hyperlink>
      <w:r w:rsidR="0091011C" w:rsidRPr="00604B55">
        <w:rPr>
          <w:vertAlign w:val="superscript"/>
        </w:rPr>
        <w:fldChar w:fldCharType="end"/>
      </w:r>
      <w:r w:rsidR="001F1E5C" w:rsidRPr="001D215C">
        <w:t xml:space="preserve"> </w:t>
      </w:r>
      <w:r w:rsidRPr="001D215C">
        <w:t xml:space="preserve">required to </w:t>
      </w:r>
      <w:r w:rsidR="003E12E2" w:rsidRPr="001D215C">
        <w:t xml:space="preserve">maintain </w:t>
      </w:r>
      <w:r w:rsidRPr="001D215C">
        <w:t>life support until emergency services are able to attend.</w:t>
      </w:r>
      <w:hyperlink w:anchor="_ENREF_6" w:tooltip=", 2015 #184" w:history="1">
        <w:r w:rsidR="00C27EE2" w:rsidRPr="00604B55">
          <w:rPr>
            <w:rStyle w:val="Hyperlink"/>
            <w:vertAlign w:val="superscript"/>
          </w:rPr>
          <w:fldChar w:fldCharType="begin"/>
        </w:r>
        <w:r w:rsidR="00C27EE2" w:rsidRPr="00604B55">
          <w:rPr>
            <w:rStyle w:val="Hyperlink"/>
            <w:vertAlign w:val="superscript"/>
          </w:rPr>
          <w:instrText xml:space="preserve"> ADDIN EN.CITE &lt;EndNote&gt;&lt;Cite ExcludeAuth="1"&gt;&lt;Year&gt;2015&lt;/Year&gt;&lt;RecNum&gt;184&lt;/RecNum&gt;&lt;DisplayText&gt;&lt;style face="superscript"&gt;6&lt;/style&gt;&lt;/DisplayText&gt;&lt;record&gt;&lt;rec-number&gt;184&lt;/rec-number&gt;&lt;foreign-keys&gt;&lt;key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C27EE2" w:rsidRPr="00604B55">
          <w:rPr>
            <w:rStyle w:val="Hyperlink"/>
            <w:vertAlign w:val="superscript"/>
          </w:rPr>
          <w:fldChar w:fldCharType="separate"/>
        </w:r>
        <w:r w:rsidR="00C27EE2" w:rsidRPr="00604B55">
          <w:rPr>
            <w:rStyle w:val="Hyperlink"/>
            <w:vertAlign w:val="superscript"/>
          </w:rPr>
          <w:t>6</w:t>
        </w:r>
        <w:r w:rsidR="00C27EE2" w:rsidRPr="00604B55">
          <w:rPr>
            <w:rStyle w:val="Hyperlink"/>
            <w:vertAlign w:val="superscript"/>
          </w:rPr>
          <w:fldChar w:fldCharType="end"/>
        </w:r>
      </w:hyperlink>
    </w:p>
    <w:p w14:paraId="31C93163" w14:textId="3BCC7455" w:rsidR="00634F84" w:rsidRPr="001D215C" w:rsidRDefault="007E58A6" w:rsidP="00900568">
      <w:pPr>
        <w:pStyle w:val="Style2"/>
        <w:spacing w:after="240"/>
      </w:pPr>
      <w:r w:rsidRPr="001D215C">
        <w:t>Keep contemporaneous records of all related operational procedures, including COSHH assessments, risk assessments a</w:t>
      </w:r>
      <w:r w:rsidR="00FB16C7" w:rsidRPr="001D215C">
        <w:t>nd maintenance records and/or ag</w:t>
      </w:r>
      <w:r w:rsidRPr="001D215C">
        <w:t>reements.</w:t>
      </w:r>
      <w:r w:rsidR="0091011C" w:rsidRPr="001D215C">
        <w:fldChar w:fldCharType="begin"/>
      </w:r>
      <w:r w:rsidR="00A73342" w:rsidRPr="001D215C">
        <w:instrText xml:space="preserve"> ADDIN EN.CITE &lt;EndNote&gt;&lt;Cite&gt;&lt;Year&gt;2011&lt;/Year&gt;&lt;RecNum&gt;99&lt;/RecNum&gt;&lt;DisplayText&gt;&lt;style face="superscript"&gt;12,16&lt;/style&gt;&lt;/DisplayText&gt;&lt;record&gt;&lt;rec-number&gt;99&lt;/rec-number&gt;&lt;foreign-keys&gt;&lt;key app="EN" db-id="wt005zxz5e0szper2zl5e9vs9zvtff5atx95"&gt;99&lt;/key&gt;&lt;/foreign-keys&gt;&lt;ref-type name="Web Page"&gt;12&lt;/ref-type&gt;&lt;contributors&gt;&lt;/contributors&gt;&lt;titles&gt;&lt;title&gt;The Control of Substances Hazardous to Health Regulations 2002 (COSHH). EH40/2005 Workplace exposure limits. Health and Safety Executive&lt;/title&gt;&lt;/titles&gt;&lt;number&gt;December 2, 2016&lt;/number&gt;&lt;dates&gt;&lt;year&gt;2011&lt;/year&gt;&lt;/dates&gt;&lt;publisher&gt;Health and Safety Executive&lt;/publisher&gt;&lt;urls&gt;&lt;related-urls&gt;&lt;url&gt;www.hse.gov.uk/pubns/books/eh40.htm&lt;/url&gt;&lt;/related-urls&gt;&lt;/urls&gt;&lt;/record&gt;&lt;/Cite&gt;&lt;Cite&gt;&lt;RecNum&gt;199&lt;/RecNum&gt;&lt;record&gt;&lt;rec-number&gt;199&lt;/rec-number&gt;&lt;foreign-keys&gt;&lt;key app="EN" db-id="wt005zxz5e0szper2zl5e9vs9zvtff5atx95"&gt;199&lt;/key&gt;&lt;/foreign-keys&gt;&lt;ref-type name="Web Page"&gt;12&lt;/ref-type&gt;&lt;contributors&gt;&lt;/contributors&gt;&lt;titles&gt;&lt;title&gt;Practice Support Manual. Scottish Dental Clinical Effectiveness Programme.&lt;/title&gt;&lt;/titles&gt;&lt;number&gt;August 1, 2016&lt;/number&gt;&lt;dates&gt;&lt;/dates&gt;&lt;urls&gt;&lt;related-urls&gt;&lt;url&gt;www.sdcep.org.uk/published-guidance/practice-support-manual/&lt;/url&gt;&lt;/related-urls&gt;&lt;/urls&gt;&lt;/record&gt;&lt;/Cite&gt;&lt;/EndNote&gt;</w:instrText>
      </w:r>
      <w:r w:rsidR="0091011C" w:rsidRPr="001D215C">
        <w:fldChar w:fldCharType="separate"/>
      </w:r>
      <w:hyperlink w:anchor="_ENREF_12" w:tooltip=",  #199" w:history="1">
        <w:r w:rsidR="00C27EE2" w:rsidRPr="00604B55">
          <w:rPr>
            <w:rStyle w:val="Hyperlink"/>
            <w:vertAlign w:val="superscript"/>
          </w:rPr>
          <w:t>12</w:t>
        </w:r>
      </w:hyperlink>
      <w:r w:rsidR="00381A0A" w:rsidRPr="00604B55">
        <w:rPr>
          <w:vertAlign w:val="superscript"/>
        </w:rPr>
        <w:t>,</w:t>
      </w:r>
      <w:hyperlink w:anchor="_ENREF_16" w:tooltip=", 2011 #99" w:history="1">
        <w:r w:rsidR="00C27EE2" w:rsidRPr="00604B55">
          <w:rPr>
            <w:rStyle w:val="Hyperlink"/>
            <w:vertAlign w:val="superscript"/>
          </w:rPr>
          <w:t>16</w:t>
        </w:r>
      </w:hyperlink>
      <w:r w:rsidR="0091011C" w:rsidRPr="001D215C">
        <w:fldChar w:fldCharType="end"/>
      </w:r>
      <w:hyperlink w:anchor="_ENREF_11" w:tooltip=",  #199" w:history="1"/>
      <w:bookmarkStart w:id="18" w:name="_Toc459326697"/>
      <w:bookmarkStart w:id="19" w:name="_Toc459375877"/>
      <w:bookmarkEnd w:id="18"/>
      <w:bookmarkEnd w:id="19"/>
    </w:p>
    <w:p w14:paraId="31C93164" w14:textId="451AEF27" w:rsidR="00C32B53" w:rsidRPr="001D215C" w:rsidRDefault="000477AF" w:rsidP="00164FE5">
      <w:pPr>
        <w:pStyle w:val="Heading3"/>
      </w:pPr>
      <w:bookmarkStart w:id="20" w:name="_Toc486940233"/>
      <w:r w:rsidRPr="001D215C">
        <w:t>Inhalation Sedation</w:t>
      </w:r>
      <w:bookmarkEnd w:id="20"/>
    </w:p>
    <w:p w14:paraId="31C93165" w14:textId="057B3D07" w:rsidR="000477AF" w:rsidRPr="001D215C" w:rsidRDefault="000477AF" w:rsidP="00E557D2">
      <w:pPr>
        <w:pStyle w:val="Style2"/>
      </w:pPr>
      <w:r w:rsidRPr="001D215C">
        <w:t>Only use dedicated, purpose-designed machines for the administration of inhalation sedation for dentistry that</w:t>
      </w:r>
      <w:r w:rsidR="00B9498D" w:rsidRPr="001D215C">
        <w:t xml:space="preserve"> </w:t>
      </w:r>
      <w:r w:rsidRPr="001D215C">
        <w:t>are maintained according to manufacturers’ guidance with regular, documented servicing.</w:t>
      </w:r>
      <w:hyperlink w:anchor="_ENREF_7" w:tooltip=", 2003 #102" w:history="1">
        <w:r w:rsidR="00C27EE2" w:rsidRPr="00604B55">
          <w:rPr>
            <w:rStyle w:val="Hyperlink"/>
            <w:vertAlign w:val="superscript"/>
          </w:rPr>
          <w:fldChar w:fldCharType="begin"/>
        </w:r>
        <w:r w:rsidR="00C27EE2" w:rsidRPr="00604B55">
          <w:rPr>
            <w:rStyle w:val="Hyperlink"/>
            <w:vertAlign w:val="superscript"/>
          </w:rPr>
          <w:instrText xml:space="preserve"> ADDIN EN.CITE &lt;EndNote&gt;&lt;Cite&gt;&lt;Year&gt;2003&lt;/Year&gt;&lt;RecNum&gt;102&lt;/RecNum&gt;&lt;DisplayText&gt;&lt;style face="superscript"&gt;7&lt;/style&gt;&lt;/DisplayText&gt;&lt;record&gt;&lt;rec-number&gt;102&lt;/rec-number&gt;&lt;foreign-keys&gt;&lt;key app="EN" db-id="wt005zxz5e0szper2zl5e9vs9zvtff5atx95"&gt;102&lt;/key&gt;&lt;/foreign-keys&gt;&lt;ref-type name="Web Page"&gt;12&lt;/ref-type&gt;&lt;contributors&gt;&lt;/contributors&gt;&lt;titles&gt;&lt;title&gt;Conscious Sedation in the Provision of Dental Care.  Report of an Expert Group on Sedation for Dentistry. Standing Dental Advisory Committee, Department of Health.&lt;/title&gt;&lt;/titles&gt;&lt;number&gt;August 1, 2016&lt;/number&gt;&lt;dates&gt;&lt;year&gt;2003&lt;/year&gt;&lt;/dates&gt;&lt;publisher&gt;Standing Dental Advisory Committee, Department of Health&lt;/publisher&gt;&lt;urls&gt;&lt;related-urls&gt;&lt;url&gt;http://webarchive.nationalarchives.gov.uk/20130107105354/http://www.dh.gov.uk/en/Publicationsandstatistics/Publications/PublicationsPolicyAndGuidance/DH_4069257&lt;/url&gt;&lt;/related-urls&gt;&lt;/urls&gt;&lt;/record&gt;&lt;/Cite&gt;&lt;/EndNote&gt;</w:instrText>
        </w:r>
        <w:r w:rsidR="00C27EE2" w:rsidRPr="00604B55">
          <w:rPr>
            <w:rStyle w:val="Hyperlink"/>
            <w:vertAlign w:val="superscript"/>
          </w:rPr>
          <w:fldChar w:fldCharType="separate"/>
        </w:r>
        <w:r w:rsidR="00C27EE2" w:rsidRPr="00604B55">
          <w:rPr>
            <w:rStyle w:val="Hyperlink"/>
            <w:vertAlign w:val="superscript"/>
          </w:rPr>
          <w:t>7</w:t>
        </w:r>
        <w:r w:rsidR="00C27EE2" w:rsidRPr="00604B55">
          <w:rPr>
            <w:rStyle w:val="Hyperlink"/>
            <w:vertAlign w:val="superscript"/>
          </w:rPr>
          <w:fldChar w:fldCharType="end"/>
        </w:r>
      </w:hyperlink>
      <w:r w:rsidRPr="00604B55">
        <w:rPr>
          <w:vertAlign w:val="superscript"/>
        </w:rPr>
        <w:t xml:space="preserve"> </w:t>
      </w:r>
    </w:p>
    <w:p w14:paraId="31C93166" w14:textId="77777777" w:rsidR="008C5FB1" w:rsidRPr="001D215C" w:rsidRDefault="008C5FB1" w:rsidP="00900568">
      <w:pPr>
        <w:pStyle w:val="Style3"/>
        <w:spacing w:after="240"/>
      </w:pPr>
      <w:r w:rsidRPr="001D215C">
        <w:t xml:space="preserve">This includes manufacturer recommended </w:t>
      </w:r>
      <w:r w:rsidR="00783E34" w:rsidRPr="001D215C">
        <w:t xml:space="preserve">user maintenance, </w:t>
      </w:r>
      <w:r w:rsidRPr="001D215C">
        <w:t xml:space="preserve">cleaning and infection </w:t>
      </w:r>
      <w:r w:rsidR="001803DD" w:rsidRPr="001D215C">
        <w:t xml:space="preserve">prevention and </w:t>
      </w:r>
      <w:r w:rsidRPr="001D215C">
        <w:t>control measures</w:t>
      </w:r>
      <w:r w:rsidR="00A725EC" w:rsidRPr="001D215C">
        <w:t>.</w:t>
      </w:r>
    </w:p>
    <w:p w14:paraId="31C93167" w14:textId="0616E921" w:rsidR="000477AF" w:rsidRPr="00900568" w:rsidRDefault="002E440E" w:rsidP="00900568">
      <w:pPr>
        <w:pStyle w:val="Style2"/>
        <w:spacing w:after="240"/>
      </w:pPr>
      <w:r w:rsidRPr="00900568">
        <w:t>Store gas cylinders safely</w:t>
      </w:r>
      <w:r w:rsidR="007968EE" w:rsidRPr="00900568">
        <w:t xml:space="preserve"> </w:t>
      </w:r>
      <w:r w:rsidR="000477AF" w:rsidRPr="00900568">
        <w:t>and securely.</w:t>
      </w:r>
      <w:r w:rsidR="0091011C" w:rsidRPr="00900568">
        <w:fldChar w:fldCharType="begin"/>
      </w:r>
      <w:r w:rsidR="00B74E7B" w:rsidRPr="00900568">
        <w:instrText xml:space="preserve"> ADDIN EN.CITE &lt;EndNote&gt;&lt;Cite ExcludeAuth="1"&gt;&lt;Year&gt;2015&lt;/Year&gt;&lt;RecNum&gt;89&lt;/RecNum&gt;&lt;DisplayText&gt;&lt;style face="superscript"&gt;10,17,18&lt;/style&gt;&lt;/DisplayText&gt;&lt;record&gt;&lt;rec-number&gt;89&lt;/rec-number&gt;&lt;foreign-keys&gt;&lt;key app="EN" db-id="wt005zxz5e0szper2zl5e9vs9zvtff5atx95"&gt;89&lt;/key&gt;&lt;/foreign-keys&gt;&lt;ref-type name="Web Page"&gt;12&lt;/ref-type&gt;&lt;contributors&gt;&lt;/contributors&gt;&lt;titles&gt;&lt;title&gt;Emergency Drugs and Equipment in Primary Dental Care. National Dental Advisory Committee. Scottish Government.&lt;/title&gt;&lt;/titles&gt;&lt;number&gt;August 1, 2016&lt;/number&gt;&lt;dates&gt;&lt;year&gt;2015&lt;/year&gt;&lt;/dates&gt;&lt;publisher&gt;Scottish Government &lt;/publisher&gt;&lt;urls&gt;&lt;related-urls&gt;&lt;url&gt;www.gov.scot/Resource/0046/00469019.pdf&lt;/url&gt;&lt;/related-urls&gt;&lt;/urls&gt;&lt;/record&gt;&lt;/Cite&gt;&lt;Cite ExcludeAuth="1"&gt;&lt;Year&gt;2016&lt;/Year&gt;&lt;RecNum&gt;220&lt;/RecNum&gt;&lt;record&gt;&lt;rec-number&gt;220&lt;/rec-number&gt;&lt;foreign-keys&gt;&lt;key app="EN" db-id="wt005zxz5e0szper2zl5e9vs9zvtff5atx95"&gt;220&lt;/key&gt;&lt;/foreign-keys&gt;&lt;ref-type name="Web Page"&gt;12&lt;/ref-type&gt;&lt;contributors&gt;&lt;/contributors&gt;&lt;titles&gt;&lt;title&gt;The Storage of Gas Cylinders. Code of Practice 44. The British Compressed Gas Association.&lt;/title&gt;&lt;/titles&gt;&lt;number&gt;November 29, 2016&lt;/number&gt;&lt;dates&gt;&lt;year&gt;2016&lt;/year&gt;&lt;/dates&gt;&lt;urls&gt;&lt;related-urls&gt;&lt;url&gt;www.bcga.co.uk/pages/index.cfm?page_id=19&amp;amp;title=codes_of_practice&lt;/url&gt;&lt;/related-urls&gt;&lt;/urls&gt;&lt;/record&gt;&lt;/Cite&gt;&lt;Cite ExcludeAuth="1"&gt;&lt;Year&gt;2006&lt;/Year&gt;&lt;RecNum&gt;221&lt;/RecNum&gt;&lt;record&gt;&lt;rec-number&gt;221&lt;/rec-number&gt;&lt;foreign-keys&gt;&lt;key app="EN" db-id="wt005zxz5e0szper2zl5e9vs9zvtff5atx95"&gt;221&lt;/key&gt;&lt;/foreign-keys&gt;&lt;ref-type name="Web Page"&gt;12&lt;/ref-type&gt;&lt;contributors&gt;&lt;/contributors&gt;&lt;titles&gt;&lt;title&gt;Health Technical Memorandum 02-01: Medical gas pipeline systems. Part B, Section 8: Cylinder management.&lt;/title&gt;&lt;/titles&gt;&lt;number&gt;November 29, 2016&lt;/number&gt;&lt;dates&gt;&lt;year&gt;2006&lt;/year&gt;&lt;/dates&gt;&lt;urls&gt;&lt;related-urls&gt;&lt;url&gt;www.gov.uk/government/uploads/system/uploads/attachment_data/file/153576/HTM_02-01_Part_B.pdf&lt;/url&gt;&lt;/related-urls&gt;&lt;/urls&gt;&lt;/record&gt;&lt;/Cite&gt;&lt;/EndNote&gt;</w:instrText>
      </w:r>
      <w:r w:rsidR="0091011C" w:rsidRPr="00900568">
        <w:fldChar w:fldCharType="separate"/>
      </w:r>
      <w:hyperlink w:anchor="_ENREF_10" w:tooltip=", 2015 #89" w:history="1">
        <w:r w:rsidR="00C27EE2" w:rsidRPr="005F3141">
          <w:rPr>
            <w:rStyle w:val="Hyperlink"/>
            <w:color w:val="0000E6"/>
            <w:u w:val="none"/>
            <w:vertAlign w:val="superscript"/>
          </w:rPr>
          <w:t>10</w:t>
        </w:r>
      </w:hyperlink>
      <w:r w:rsidR="00381A0A" w:rsidRPr="005F3141">
        <w:rPr>
          <w:color w:val="0000E6"/>
          <w:vertAlign w:val="superscript"/>
        </w:rPr>
        <w:t>,</w:t>
      </w:r>
      <w:hyperlink w:anchor="_ENREF_17" w:tooltip=", 2016 #220" w:history="1">
        <w:r w:rsidR="00C27EE2" w:rsidRPr="005F3141">
          <w:rPr>
            <w:rStyle w:val="Hyperlink"/>
            <w:color w:val="0000E6"/>
            <w:u w:val="none"/>
            <w:vertAlign w:val="superscript"/>
          </w:rPr>
          <w:t>17</w:t>
        </w:r>
      </w:hyperlink>
      <w:r w:rsidR="00381A0A" w:rsidRPr="005F3141">
        <w:rPr>
          <w:color w:val="0000E6"/>
          <w:vertAlign w:val="superscript"/>
        </w:rPr>
        <w:t>,</w:t>
      </w:r>
      <w:hyperlink w:anchor="_ENREF_18" w:tooltip=", 2006 #221" w:history="1">
        <w:r w:rsidR="00C27EE2" w:rsidRPr="005F3141">
          <w:rPr>
            <w:rStyle w:val="Hyperlink"/>
            <w:color w:val="0000E6"/>
            <w:u w:val="none"/>
            <w:vertAlign w:val="superscript"/>
          </w:rPr>
          <w:t>18</w:t>
        </w:r>
      </w:hyperlink>
      <w:r w:rsidR="0091011C" w:rsidRPr="00900568">
        <w:fldChar w:fldCharType="end"/>
      </w:r>
    </w:p>
    <w:p w14:paraId="31C93168" w14:textId="52A3AC45" w:rsidR="00866689" w:rsidRPr="001D215C" w:rsidRDefault="000477AF" w:rsidP="00900568">
      <w:pPr>
        <w:pStyle w:val="Style2"/>
        <w:spacing w:after="240"/>
      </w:pPr>
      <w:r w:rsidRPr="001D215C">
        <w:t xml:space="preserve">Ensure that </w:t>
      </w:r>
      <w:r w:rsidR="00971E65" w:rsidRPr="001D215C">
        <w:t>room ventilation</w:t>
      </w:r>
      <w:r w:rsidR="00783E34" w:rsidRPr="001D215C">
        <w:t xml:space="preserve"> and active scavenging of waste gases are </w:t>
      </w:r>
      <w:r w:rsidR="00971E65" w:rsidRPr="001D215C">
        <w:t>sufficient</w:t>
      </w:r>
      <w:r w:rsidR="00783E34" w:rsidRPr="001D215C">
        <w:t>ly effective</w:t>
      </w:r>
      <w:r w:rsidR="00971E65" w:rsidRPr="001D215C">
        <w:t xml:space="preserve"> to </w:t>
      </w:r>
      <w:r w:rsidRPr="001D215C">
        <w:t xml:space="preserve">conform </w:t>
      </w:r>
      <w:r w:rsidR="006A02C7" w:rsidRPr="001D215C">
        <w:t xml:space="preserve">with </w:t>
      </w:r>
      <w:r w:rsidRPr="001D215C">
        <w:t>current COSHH standards.</w:t>
      </w:r>
      <w:r w:rsidR="0091011C" w:rsidRPr="001D215C">
        <w:fldChar w:fldCharType="begin"/>
      </w:r>
      <w:r w:rsidR="00A73342" w:rsidRPr="001D215C">
        <w:instrText xml:space="preserve"> ADDIN EN.CITE &lt;EndNote&gt;&lt;Cite&gt;&lt;Year&gt;2011&lt;/Year&gt;&lt;RecNum&gt;99&lt;/RecNum&gt;&lt;DisplayText&gt;&lt;style face="superscript"&gt;16,19&lt;/style&gt;&lt;/DisplayText&gt;&lt;record&gt;&lt;rec-number&gt;99&lt;/rec-number&gt;&lt;foreign-keys&gt;&lt;key app="EN" db-id="wt005zxz5e0szper2zl5e9vs9zvtff5atx95"&gt;99&lt;/key&gt;&lt;/foreign-keys&gt;&lt;ref-type name="Web Page"&gt;12&lt;/ref-type&gt;&lt;contributors&gt;&lt;/contributors&gt;&lt;titles&gt;&lt;title&gt;The Control of Substances Hazardous to Health Regulations 2002 (COSHH). EH40/2005 Workplace exposure limits. Health and Safety Executive&lt;/title&gt;&lt;/titles&gt;&lt;number&gt;December 2, 2016&lt;/number&gt;&lt;dates&gt;&lt;year&gt;2011&lt;/year&gt;&lt;/dates&gt;&lt;publisher&gt;Health and Safety Executive&lt;/publisher&gt;&lt;urls&gt;&lt;related-urls&gt;&lt;url&gt;www.hse.gov.uk/pubns/books/eh40.htm&lt;/url&gt;&lt;/related-urls&gt;&lt;/urls&gt;&lt;/record&gt;&lt;/Cite&gt;&lt;Cite ExcludeAuth="1"&gt;&lt;Year&gt;2006&lt;/Year&gt;&lt;RecNum&gt;222&lt;/RecNum&gt;&lt;record&gt;&lt;rec-number&gt;222&lt;/rec-number&gt;&lt;foreign-keys&gt;&lt;key app="EN" db-id="wt005zxz5e0szper2zl5e9vs9zvtff5atx95"&gt;222&lt;/key&gt;&lt;/foreign-keys&gt;&lt;ref-type name="Web Page"&gt;12&lt;/ref-type&gt;&lt;contributors&gt;&lt;/contributors&gt;&lt;titles&gt;&lt;title&gt;Health Technical Memorandum 02-01: Medical gas pipeline systems. Part A, Section 10: Anaesthetic gas scavenging disposal systems.&lt;/title&gt;&lt;/titles&gt;&lt;number&gt;November 29, 2016&lt;/number&gt;&lt;dates&gt;&lt;year&gt;2006&lt;/year&gt;&lt;/dates&gt;&lt;urls&gt;&lt;related-urls&gt;&lt;url&gt;www.gov.uk/government/uploads/system/uploads/attachment_data/file/153575/HTM_02-01_Part_A.pdf&lt;/url&gt;&lt;/related-urls&gt;&lt;/urls&gt;&lt;/record&gt;&lt;/Cite&gt;&lt;/EndNote&gt;</w:instrText>
      </w:r>
      <w:r w:rsidR="0091011C" w:rsidRPr="001D215C">
        <w:fldChar w:fldCharType="separate"/>
      </w:r>
      <w:hyperlink w:anchor="_ENREF_16" w:tooltip=", 2011 #99" w:history="1">
        <w:r w:rsidR="00C27EE2" w:rsidRPr="00604B55">
          <w:rPr>
            <w:rStyle w:val="Hyperlink"/>
            <w:vertAlign w:val="superscript"/>
          </w:rPr>
          <w:t>16</w:t>
        </w:r>
      </w:hyperlink>
      <w:r w:rsidR="00381A0A" w:rsidRPr="00604B55">
        <w:rPr>
          <w:vertAlign w:val="superscript"/>
        </w:rPr>
        <w:t>,</w:t>
      </w:r>
      <w:hyperlink w:anchor="_ENREF_19" w:tooltip=", 2006 #222" w:history="1">
        <w:r w:rsidR="00C27EE2" w:rsidRPr="00604B55">
          <w:rPr>
            <w:rStyle w:val="Hyperlink"/>
            <w:vertAlign w:val="superscript"/>
          </w:rPr>
          <w:t>19</w:t>
        </w:r>
      </w:hyperlink>
      <w:r w:rsidR="0091011C" w:rsidRPr="001D215C">
        <w:fldChar w:fldCharType="end"/>
      </w:r>
      <w:r w:rsidR="001539E8" w:rsidRPr="001D215C">
        <w:t xml:space="preserve"> </w:t>
      </w:r>
    </w:p>
    <w:p w14:paraId="31C93169" w14:textId="49B48854" w:rsidR="00113739" w:rsidRPr="001D215C" w:rsidRDefault="000477AF" w:rsidP="001E108D">
      <w:pPr>
        <w:pStyle w:val="Heading3"/>
      </w:pPr>
      <w:bookmarkStart w:id="21" w:name="_Toc459326701"/>
      <w:bookmarkStart w:id="22" w:name="_Toc459375881"/>
      <w:bookmarkStart w:id="23" w:name="_Toc459326702"/>
      <w:bookmarkStart w:id="24" w:name="_Toc459375882"/>
      <w:bookmarkStart w:id="25" w:name="_Toc486940234"/>
      <w:bookmarkEnd w:id="21"/>
      <w:bookmarkEnd w:id="22"/>
      <w:bookmarkEnd w:id="23"/>
      <w:bookmarkEnd w:id="24"/>
      <w:r w:rsidRPr="001D215C">
        <w:lastRenderedPageBreak/>
        <w:t>Intravenous, Oral and Transmucosal Sedation</w:t>
      </w:r>
      <w:bookmarkEnd w:id="25"/>
    </w:p>
    <w:p w14:paraId="31C9316A" w14:textId="04B3CC8F" w:rsidR="000477AF" w:rsidRPr="001D215C" w:rsidRDefault="000477AF" w:rsidP="00864401">
      <w:pPr>
        <w:pStyle w:val="Style2"/>
      </w:pPr>
      <w:r w:rsidRPr="001D215C">
        <w:t>Ensure that all the necessary equipment for the administration of sedation, including sedation</w:t>
      </w:r>
      <w:r w:rsidR="00E37C3B" w:rsidRPr="001D215C">
        <w:t xml:space="preserve"> agents</w:t>
      </w:r>
      <w:r w:rsidRPr="001D215C">
        <w:t xml:space="preserve"> and appropriate </w:t>
      </w:r>
      <w:r w:rsidR="00A725EC" w:rsidRPr="001D215C">
        <w:t>reversal agents</w:t>
      </w:r>
      <w:r w:rsidRPr="001D215C">
        <w:t>, cannulae and labels, are available in the treatment area</w:t>
      </w:r>
      <w:r w:rsidR="002771FC" w:rsidRPr="001D215C">
        <w:t>.</w:t>
      </w:r>
      <w:hyperlink w:anchor="_ENREF_7" w:tooltip=", 2003 #102" w:history="1">
        <w:r w:rsidR="00C27EE2" w:rsidRPr="00604B55">
          <w:rPr>
            <w:rStyle w:val="Hyperlink"/>
            <w:vertAlign w:val="superscript"/>
          </w:rPr>
          <w:fldChar w:fldCharType="begin"/>
        </w:r>
        <w:r w:rsidR="00C27EE2" w:rsidRPr="00604B55">
          <w:rPr>
            <w:rStyle w:val="Hyperlink"/>
            <w:vertAlign w:val="superscript"/>
          </w:rPr>
          <w:instrText xml:space="preserve"> ADDIN EN.CITE &lt;EndNote&gt;&lt;Cite ExcludeAuth="1"&gt;&lt;Year&gt;2003&lt;/Year&gt;&lt;RecNum&gt;102&lt;/RecNum&gt;&lt;DisplayText&gt;&lt;style face="superscript"&gt;7&lt;/style&gt;&lt;/DisplayText&gt;&lt;record&gt;&lt;rec-number&gt;102&lt;/rec-number&gt;&lt;foreign-keys&gt;&lt;key app="EN" db-id="wt005zxz5e0szper2zl5e9vs9zvtff5atx95"&gt;102&lt;/key&gt;&lt;/foreign-keys&gt;&lt;ref-type name="Web Page"&gt;12&lt;/ref-type&gt;&lt;contributors&gt;&lt;/contributors&gt;&lt;titles&gt;&lt;title&gt;Conscious Sedation in the Provision of Dental Care.  Report of an Expert Group on Sedation for Dentistry. Standing Dental Advisory Committee, Department of Health.&lt;/title&gt;&lt;/titles&gt;&lt;number&gt;August 1, 2016&lt;/number&gt;&lt;dates&gt;&lt;year&gt;2003&lt;/year&gt;&lt;/dates&gt;&lt;publisher&gt;Standing Dental Advisory Committee, Department of Health&lt;/publisher&gt;&lt;urls&gt;&lt;related-urls&gt;&lt;url&gt;http://webarchive.nationalarchives.gov.uk/20130107105354/http://www.dh.gov.uk/en/Publicationsandstatistics/Publications/PublicationsPolicyAndGuidance/DH_4069257&lt;/url&gt;&lt;/related-urls&gt;&lt;/urls&gt;&lt;/record&gt;&lt;/Cite&gt;&lt;/EndNote&gt;</w:instrText>
        </w:r>
        <w:r w:rsidR="00C27EE2" w:rsidRPr="00604B55">
          <w:rPr>
            <w:rStyle w:val="Hyperlink"/>
            <w:vertAlign w:val="superscript"/>
          </w:rPr>
          <w:fldChar w:fldCharType="separate"/>
        </w:r>
        <w:r w:rsidR="00C27EE2" w:rsidRPr="00604B55">
          <w:rPr>
            <w:rStyle w:val="Hyperlink"/>
            <w:vertAlign w:val="superscript"/>
          </w:rPr>
          <w:t>7</w:t>
        </w:r>
        <w:r w:rsidR="00C27EE2" w:rsidRPr="00604B55">
          <w:rPr>
            <w:rStyle w:val="Hyperlink"/>
            <w:vertAlign w:val="superscript"/>
          </w:rPr>
          <w:fldChar w:fldCharType="end"/>
        </w:r>
      </w:hyperlink>
    </w:p>
    <w:p w14:paraId="31C9316B" w14:textId="642599A1" w:rsidR="000477AF" w:rsidRPr="001D215C" w:rsidRDefault="000477AF" w:rsidP="005F3141">
      <w:pPr>
        <w:pStyle w:val="Style3"/>
        <w:spacing w:after="240"/>
      </w:pPr>
      <w:r w:rsidRPr="001D215C">
        <w:t>Calibrated and appropriately maintained equipment is required for all intravenous infusion techniques</w:t>
      </w:r>
      <w:r w:rsidR="002771FC" w:rsidRPr="001D215C">
        <w:t>.</w:t>
      </w:r>
      <w:hyperlink w:anchor="_ENREF_7" w:tooltip=", 2003 #102" w:history="1">
        <w:r w:rsidR="00C27EE2" w:rsidRPr="00604B55">
          <w:rPr>
            <w:rStyle w:val="Hyperlink"/>
            <w:vertAlign w:val="superscript"/>
          </w:rPr>
          <w:fldChar w:fldCharType="begin"/>
        </w:r>
        <w:r w:rsidR="00C27EE2" w:rsidRPr="00604B55">
          <w:rPr>
            <w:rStyle w:val="Hyperlink"/>
            <w:vertAlign w:val="superscript"/>
          </w:rPr>
          <w:instrText xml:space="preserve"> ADDIN EN.CITE &lt;EndNote&gt;&lt;Cite ExcludeAuth="1"&gt;&lt;Year&gt;2003&lt;/Year&gt;&lt;RecNum&gt;102&lt;/RecNum&gt;&lt;DisplayText&gt;&lt;style face="superscript"&gt;7&lt;/style&gt;&lt;/DisplayText&gt;&lt;record&gt;&lt;rec-number&gt;102&lt;/rec-number&gt;&lt;foreign-keys&gt;&lt;key app="EN" db-id="wt005zxz5e0szper2zl5e9vs9zvtff5atx95"&gt;102&lt;/key&gt;&lt;/foreign-keys&gt;&lt;ref-type name="Web Page"&gt;12&lt;/ref-type&gt;&lt;contributors&gt;&lt;/contributors&gt;&lt;titles&gt;&lt;title&gt;Conscious Sedation in the Provision of Dental Care.  Report of an Expert Group on Sedation for Dentistry. Standing Dental Advisory Committee, Department of Health.&lt;/title&gt;&lt;/titles&gt;&lt;number&gt;August 1, 2016&lt;/number&gt;&lt;dates&gt;&lt;year&gt;2003&lt;/year&gt;&lt;/dates&gt;&lt;publisher&gt;Standing Dental Advisory Committee, Department of Health&lt;/publisher&gt;&lt;urls&gt;&lt;related-urls&gt;&lt;url&gt;http://webarchive.nationalarchives.gov.uk/20130107105354/http://www.dh.gov.uk/en/Publicationsandstatistics/Publications/PublicationsPolicyAndGuidance/DH_4069257&lt;/url&gt;&lt;/related-urls&gt;&lt;/urls&gt;&lt;/record&gt;&lt;/Cite&gt;&lt;/EndNote&gt;</w:instrText>
        </w:r>
        <w:r w:rsidR="00C27EE2" w:rsidRPr="00604B55">
          <w:rPr>
            <w:rStyle w:val="Hyperlink"/>
            <w:vertAlign w:val="superscript"/>
          </w:rPr>
          <w:fldChar w:fldCharType="separate"/>
        </w:r>
        <w:r w:rsidR="00C27EE2" w:rsidRPr="00604B55">
          <w:rPr>
            <w:rStyle w:val="Hyperlink"/>
            <w:vertAlign w:val="superscript"/>
          </w:rPr>
          <w:t>7</w:t>
        </w:r>
        <w:r w:rsidR="00C27EE2" w:rsidRPr="00604B55">
          <w:rPr>
            <w:rStyle w:val="Hyperlink"/>
            <w:vertAlign w:val="superscript"/>
          </w:rPr>
          <w:fldChar w:fldCharType="end"/>
        </w:r>
      </w:hyperlink>
    </w:p>
    <w:p w14:paraId="31C9316C" w14:textId="091D8EE8" w:rsidR="000477AF" w:rsidRPr="001D215C" w:rsidRDefault="000477AF" w:rsidP="005F3141">
      <w:pPr>
        <w:pStyle w:val="Style2"/>
        <w:spacing w:after="240"/>
      </w:pPr>
      <w:r w:rsidRPr="001D215C">
        <w:t xml:space="preserve">Ensure that supplemental oxygen, and the equipment and </w:t>
      </w:r>
      <w:r w:rsidR="00F27DE3" w:rsidRPr="001D215C">
        <w:t xml:space="preserve">staff with the </w:t>
      </w:r>
      <w:r w:rsidRPr="001D215C">
        <w:t>skills required to deliver supplemental oxygen</w:t>
      </w:r>
      <w:r w:rsidR="004F5EF3" w:rsidRPr="001D215C">
        <w:t xml:space="preserve"> to the patient,</w:t>
      </w:r>
      <w:r w:rsidRPr="001D215C">
        <w:t xml:space="preserve"> are immediately available</w:t>
      </w:r>
      <w:r w:rsidR="002771FC" w:rsidRPr="001D215C">
        <w:t>.</w:t>
      </w:r>
      <w:hyperlink w:anchor="_ENREF_7" w:tooltip=", 2003 #102" w:history="1">
        <w:r w:rsidR="00C27EE2" w:rsidRPr="00604B55">
          <w:rPr>
            <w:rStyle w:val="Hyperlink"/>
            <w:vertAlign w:val="superscript"/>
          </w:rPr>
          <w:fldChar w:fldCharType="begin"/>
        </w:r>
        <w:r w:rsidR="00C27EE2" w:rsidRPr="00604B55">
          <w:rPr>
            <w:rStyle w:val="Hyperlink"/>
            <w:vertAlign w:val="superscript"/>
          </w:rPr>
          <w:instrText xml:space="preserve"> ADDIN EN.CITE &lt;EndNote&gt;&lt;Cite ExcludeAuth="1"&gt;&lt;Year&gt;2003&lt;/Year&gt;&lt;RecNum&gt;102&lt;/RecNum&gt;&lt;DisplayText&gt;&lt;style face="superscript"&gt;7&lt;/style&gt;&lt;/DisplayText&gt;&lt;record&gt;&lt;rec-number&gt;102&lt;/rec-number&gt;&lt;foreign-keys&gt;&lt;key app="EN" db-id="wt005zxz5e0szper2zl5e9vs9zvtff5atx95"&gt;102&lt;/key&gt;&lt;/foreign-keys&gt;&lt;ref-type name="Web Page"&gt;12&lt;/ref-type&gt;&lt;contributors&gt;&lt;/contributors&gt;&lt;titles&gt;&lt;title&gt;Conscious Sedation in the Provision of Dental Care.  Report of an Expert Group on Sedation for Dentistry. Standing Dental Advisory Committee, Department of Health.&lt;/title&gt;&lt;/titles&gt;&lt;number&gt;August 1, 2016&lt;/number&gt;&lt;dates&gt;&lt;year&gt;2003&lt;/year&gt;&lt;/dates&gt;&lt;publisher&gt;Standing Dental Advisory Committee, Department of Health&lt;/publisher&gt;&lt;urls&gt;&lt;related-urls&gt;&lt;url&gt;http://webarchive.nationalarchives.gov.uk/20130107105354/http://www.dh.gov.uk/en/Publicationsandstatistics/Publications/PublicationsPolicyAndGuidance/DH_4069257&lt;/url&gt;&lt;/related-urls&gt;&lt;/urls&gt;&lt;/record&gt;&lt;/Cite&gt;&lt;/EndNote&gt;</w:instrText>
        </w:r>
        <w:r w:rsidR="00C27EE2" w:rsidRPr="00604B55">
          <w:rPr>
            <w:rStyle w:val="Hyperlink"/>
            <w:vertAlign w:val="superscript"/>
          </w:rPr>
          <w:fldChar w:fldCharType="separate"/>
        </w:r>
        <w:r w:rsidR="00C27EE2" w:rsidRPr="00604B55">
          <w:rPr>
            <w:rStyle w:val="Hyperlink"/>
            <w:vertAlign w:val="superscript"/>
          </w:rPr>
          <w:t>7</w:t>
        </w:r>
        <w:r w:rsidR="00C27EE2" w:rsidRPr="00604B55">
          <w:rPr>
            <w:rStyle w:val="Hyperlink"/>
            <w:vertAlign w:val="superscript"/>
          </w:rPr>
          <w:fldChar w:fldCharType="end"/>
        </w:r>
      </w:hyperlink>
    </w:p>
    <w:p w14:paraId="31C9316D" w14:textId="1DBFB454" w:rsidR="00866689" w:rsidRPr="001D215C" w:rsidRDefault="000477AF" w:rsidP="00864401">
      <w:pPr>
        <w:pStyle w:val="Style2"/>
      </w:pPr>
      <w:r w:rsidRPr="001D215C">
        <w:t>Ensure that calibrated and appropriately maintained pulse-oximeter</w:t>
      </w:r>
      <w:r w:rsidR="00E37C3B" w:rsidRPr="001D215C">
        <w:t xml:space="preserve"> (with audible alarm)</w:t>
      </w:r>
      <w:r w:rsidRPr="001D215C">
        <w:t xml:space="preserve"> and blood</w:t>
      </w:r>
      <w:r w:rsidR="009103C4" w:rsidRPr="001D215C">
        <w:t xml:space="preserve"> </w:t>
      </w:r>
      <w:r w:rsidRPr="001D215C">
        <w:t>pressure monitors are available for use as indicated</w:t>
      </w:r>
      <w:r w:rsidR="002771FC" w:rsidRPr="001D215C">
        <w:t>.</w:t>
      </w:r>
      <w:r w:rsidR="0091011C" w:rsidRPr="00604B55">
        <w:rPr>
          <w:vertAlign w:val="superscript"/>
        </w:rPr>
        <w:fldChar w:fldCharType="begin"/>
      </w:r>
      <w:r w:rsidR="00B74E7B" w:rsidRPr="00604B55">
        <w:rPr>
          <w:vertAlign w:val="superscript"/>
        </w:rPr>
        <w:instrText xml:space="preserve"> ADDIN EN.CITE &lt;EndNote&gt;&lt;Cite ExcludeAuth="1"&gt;&lt;Year&gt;2015&lt;/Year&gt;&lt;RecNum&gt;89&lt;/RecNum&gt;&lt;DisplayText&gt;&lt;style face="superscript"&gt;7,10&lt;/style&gt;&lt;/DisplayText&gt;&lt;record&gt;&lt;rec-number&gt;89&lt;/rec-number&gt;&lt;foreign-keys&gt;&lt;key app="EN" db-id="wt005zxz5e0szper2zl5e9vs9zvtff5atx95"&gt;89&lt;/key&gt;&lt;/foreign-keys&gt;&lt;ref-type name="Web Page"&gt;12&lt;/ref-type&gt;&lt;contributors&gt;&lt;/contributors&gt;&lt;titles&gt;&lt;title&gt;Emergency Drugs and Equipment in Primary Dental Care. National Dental Advisory Committee. Scottish Government.&lt;/title&gt;&lt;/titles&gt;&lt;number&gt;August 1, 2016&lt;/number&gt;&lt;dates&gt;&lt;year&gt;2015&lt;/year&gt;&lt;/dates&gt;&lt;publisher&gt;Scottish Government &lt;/publisher&gt;&lt;urls&gt;&lt;related-urls&gt;&lt;url&gt;www.gov.scot/Resource/0046/00469019.pdf&lt;/url&gt;&lt;/related-urls&gt;&lt;/urls&gt;&lt;/record&gt;&lt;/Cite&gt;&lt;Cite ExcludeAuth="1"&gt;&lt;Year&gt;2003&lt;/Year&gt;&lt;RecNum&gt;102&lt;/RecNum&gt;&lt;record&gt;&lt;rec-number&gt;102&lt;/rec-number&gt;&lt;foreign-keys&gt;&lt;key app="EN" db-id="wt005zxz5e0szper2zl5e9vs9zvtff5atx95"&gt;102&lt;/key&gt;&lt;/foreign-keys&gt;&lt;ref-type name="Web Page"&gt;12&lt;/ref-type&gt;&lt;contributors&gt;&lt;/contributors&gt;&lt;titles&gt;&lt;title&gt;Conscious Sedation in the Provision of Dental Care.  Report of an Expert Group on Sedation for Dentistry. Standing Dental Advisory Committee, Department of Health.&lt;/title&gt;&lt;/titles&gt;&lt;number&gt;August 1, 2016&lt;/number&gt;&lt;dates&gt;&lt;year&gt;2003&lt;/year&gt;&lt;/dates&gt;&lt;publisher&gt;Standing Dental Advisory Committee, Department of Health&lt;/publisher&gt;&lt;urls&gt;&lt;related-urls&gt;&lt;url&gt;http://webarchive.nationalarchives.gov.uk/20130107105354/http://www.dh.gov.uk/en/Publicationsandstatistics/Publications/PublicationsPolicyAndGuidance/DH_4069257&lt;/url&gt;&lt;/related-urls&gt;&lt;/urls&gt;&lt;/record&gt;&lt;/Cite&gt;&lt;/EndNote&gt;</w:instrText>
      </w:r>
      <w:r w:rsidR="0091011C" w:rsidRPr="00604B55">
        <w:rPr>
          <w:vertAlign w:val="superscript"/>
        </w:rPr>
        <w:fldChar w:fldCharType="separate"/>
      </w:r>
      <w:hyperlink w:anchor="_ENREF_7" w:tooltip=", 2003 #102" w:history="1">
        <w:r w:rsidR="00C27EE2" w:rsidRPr="00604B55">
          <w:rPr>
            <w:rStyle w:val="Hyperlink"/>
            <w:vertAlign w:val="superscript"/>
          </w:rPr>
          <w:t>7</w:t>
        </w:r>
      </w:hyperlink>
      <w:r w:rsidR="008B6CD9" w:rsidRPr="00604B55">
        <w:rPr>
          <w:vertAlign w:val="superscript"/>
        </w:rPr>
        <w:t>,</w:t>
      </w:r>
      <w:hyperlink w:anchor="_ENREF_10" w:tooltip=", 2015 #89" w:history="1">
        <w:r w:rsidR="00C27EE2" w:rsidRPr="00604B55">
          <w:rPr>
            <w:rStyle w:val="Hyperlink"/>
            <w:vertAlign w:val="superscript"/>
          </w:rPr>
          <w:t>10</w:t>
        </w:r>
      </w:hyperlink>
      <w:r w:rsidR="0091011C" w:rsidRPr="00604B55">
        <w:rPr>
          <w:vertAlign w:val="superscript"/>
        </w:rPr>
        <w:fldChar w:fldCharType="end"/>
      </w:r>
      <w:hyperlink w:anchor="_ENREF_7" w:tooltip=", 2003 #102" w:history="1"/>
    </w:p>
    <w:p w14:paraId="31C9316E" w14:textId="77777777" w:rsidR="000477AF" w:rsidRPr="001D215C" w:rsidRDefault="000477AF" w:rsidP="001E108D">
      <w:pPr>
        <w:pStyle w:val="Heading2"/>
      </w:pPr>
      <w:bookmarkStart w:id="26" w:name="_Toc486940235"/>
      <w:r w:rsidRPr="001D215C">
        <w:t>Staffing</w:t>
      </w:r>
      <w:bookmarkEnd w:id="26"/>
    </w:p>
    <w:p w14:paraId="31C9316F" w14:textId="08E3FEB1" w:rsidR="000854AB" w:rsidRPr="001D215C" w:rsidRDefault="00C04223" w:rsidP="00604B55">
      <w:pPr>
        <w:spacing w:after="240"/>
      </w:pPr>
      <w:r w:rsidRPr="001D215C">
        <w:t xml:space="preserve">Conscious sedation for dental treatment may be provided by a team that includes </w:t>
      </w:r>
      <w:r w:rsidR="006C44ED" w:rsidRPr="001D215C">
        <w:t>a</w:t>
      </w:r>
      <w:r w:rsidRPr="001D215C">
        <w:t xml:space="preserve"> dedicated sedationist</w:t>
      </w:r>
      <w:r w:rsidR="005D4F26" w:rsidRPr="001D215C">
        <w:t xml:space="preserve"> </w:t>
      </w:r>
      <w:r w:rsidRPr="001D215C">
        <w:t>or operator</w:t>
      </w:r>
      <w:r w:rsidR="00726A38" w:rsidRPr="001D215C">
        <w:t>-</w:t>
      </w:r>
      <w:r w:rsidRPr="001D215C">
        <w:t>sedationist (</w:t>
      </w:r>
      <w:r w:rsidR="0083791E" w:rsidRPr="001D215C">
        <w:t xml:space="preserve">i.e. </w:t>
      </w:r>
      <w:r w:rsidR="00FE52C5" w:rsidRPr="001D215C">
        <w:t xml:space="preserve">dental professional </w:t>
      </w:r>
      <w:r w:rsidRPr="001D215C">
        <w:t>assum</w:t>
      </w:r>
      <w:r w:rsidR="006C44ED" w:rsidRPr="001D215C">
        <w:t>ing</w:t>
      </w:r>
      <w:r w:rsidRPr="001D215C">
        <w:t xml:space="preserve"> the dual responsibility of sedating the patient as well as providing dental treatment)</w:t>
      </w:r>
      <w:r w:rsidR="00FE52C5" w:rsidRPr="001D215C">
        <w:t>.</w:t>
      </w:r>
      <w:r w:rsidR="00FE52C5" w:rsidRPr="001D215C">
        <w:rPr>
          <w:rFonts w:eastAsia="SimSun"/>
        </w:rPr>
        <w:t xml:space="preserve"> Dental hygienists and therapists may be trained to </w:t>
      </w:r>
      <w:r w:rsidR="00AD21FC" w:rsidRPr="001D215C">
        <w:rPr>
          <w:rFonts w:eastAsia="SimSun"/>
        </w:rPr>
        <w:t>act as operator-sedationist</w:t>
      </w:r>
      <w:r w:rsidR="00527319" w:rsidRPr="001D215C">
        <w:rPr>
          <w:rFonts w:eastAsia="SimSun"/>
        </w:rPr>
        <w:t>s</w:t>
      </w:r>
      <w:r w:rsidR="00AD21FC" w:rsidRPr="001D215C">
        <w:rPr>
          <w:rFonts w:eastAsia="SimSun"/>
        </w:rPr>
        <w:t xml:space="preserve"> </w:t>
      </w:r>
      <w:r w:rsidR="006B3DD7" w:rsidRPr="001D215C">
        <w:rPr>
          <w:rFonts w:eastAsia="SimSun"/>
        </w:rPr>
        <w:t>f</w:t>
      </w:r>
      <w:r w:rsidR="00AD21FC" w:rsidRPr="001D215C">
        <w:rPr>
          <w:rFonts w:eastAsia="SimSun"/>
        </w:rPr>
        <w:t>or</w:t>
      </w:r>
      <w:r w:rsidR="00FE52C5" w:rsidRPr="001D215C">
        <w:rPr>
          <w:rFonts w:eastAsia="SimSun"/>
        </w:rPr>
        <w:t xml:space="preserve"> inhalation sedation with nitrous oxide/oxygen</w:t>
      </w:r>
      <w:r w:rsidR="00BB1042" w:rsidRPr="001D215C">
        <w:rPr>
          <w:rFonts w:eastAsia="SimSun"/>
        </w:rPr>
        <w:t xml:space="preserve"> only</w:t>
      </w:r>
      <w:r w:rsidR="00FE52C5" w:rsidRPr="001D215C">
        <w:rPr>
          <w:rFonts w:eastAsia="SimSun"/>
        </w:rPr>
        <w:t>.</w:t>
      </w:r>
      <w:hyperlink w:anchor="_ENREF_20" w:tooltip=", 2013 #114" w:history="1">
        <w:r w:rsidR="00C27EE2" w:rsidRPr="00604B55">
          <w:rPr>
            <w:rStyle w:val="Hyperlink"/>
            <w:rFonts w:eastAsia="SimSun"/>
            <w:vertAlign w:val="superscript"/>
          </w:rPr>
          <w:fldChar w:fldCharType="begin"/>
        </w:r>
        <w:r w:rsidR="00C27EE2" w:rsidRPr="00604B55">
          <w:rPr>
            <w:rStyle w:val="Hyperlink"/>
            <w:rFonts w:eastAsia="SimSun"/>
            <w:vertAlign w:val="superscript"/>
          </w:rPr>
          <w:instrText xml:space="preserve"> ADDIN EN.CITE &lt;EndNote&gt;&lt;Cite&gt;&lt;Year&gt;2013&lt;/Year&gt;&lt;RecNum&gt;114&lt;/RecNum&gt;&lt;DisplayText&gt;&lt;style face="superscript"&gt;20&lt;/style&gt;&lt;/DisplayText&gt;&lt;record&gt;&lt;rec-number&gt;114&lt;/rec-number&gt;&lt;foreign-keys&gt;&lt;key app="EN" db-id="wt005zxz5e0szper2zl5e9vs9zvtff5atx95"&gt;114&lt;/key&gt;&lt;/foreign-keys&gt;&lt;ref-type name="Web Page"&gt;12&lt;/ref-type&gt;&lt;contributors&gt;&lt;/contributors&gt;&lt;titles&gt;&lt;title&gt;Scope of Practice. General Dental Council&lt;/title&gt;&lt;/titles&gt;&lt;number&gt;April 3, 2017&lt;/number&gt;&lt;dates&gt;&lt;year&gt;2013&lt;/year&gt;&lt;/dates&gt;&lt;publisher&gt;General Dental Council&lt;/publisher&gt;&lt;urls&gt;&lt;related-urls&gt;&lt;url&gt;www.gdc-uk.org/professionals/standards/st-scope-of-practice&lt;/url&gt;&lt;/related-urls&gt;&lt;/urls&gt;&lt;/record&gt;&lt;/Cite&gt;&lt;/EndNote&gt;</w:instrText>
        </w:r>
        <w:r w:rsidR="00C27EE2" w:rsidRPr="00604B55">
          <w:rPr>
            <w:rStyle w:val="Hyperlink"/>
            <w:rFonts w:eastAsia="SimSun"/>
            <w:vertAlign w:val="superscript"/>
          </w:rPr>
          <w:fldChar w:fldCharType="separate"/>
        </w:r>
        <w:r w:rsidR="00C27EE2" w:rsidRPr="00604B55">
          <w:rPr>
            <w:rStyle w:val="Hyperlink"/>
            <w:rFonts w:eastAsia="SimSun"/>
            <w:vertAlign w:val="superscript"/>
          </w:rPr>
          <w:t>20</w:t>
        </w:r>
        <w:r w:rsidR="00C27EE2" w:rsidRPr="00604B55">
          <w:rPr>
            <w:rStyle w:val="Hyperlink"/>
            <w:rFonts w:eastAsia="SimSun"/>
            <w:vertAlign w:val="superscript"/>
          </w:rPr>
          <w:fldChar w:fldCharType="end"/>
        </w:r>
      </w:hyperlink>
      <w:r w:rsidRPr="00604B55">
        <w:rPr>
          <w:vertAlign w:val="superscript"/>
        </w:rPr>
        <w:t xml:space="preserve"> </w:t>
      </w:r>
      <w:r w:rsidR="00F27DE3" w:rsidRPr="001D215C">
        <w:t xml:space="preserve">The </w:t>
      </w:r>
      <w:r w:rsidR="0063100D" w:rsidRPr="001D215C">
        <w:t xml:space="preserve">required </w:t>
      </w:r>
      <w:r w:rsidR="00F27DE3" w:rsidRPr="001D215C">
        <w:t>composition of the t</w:t>
      </w:r>
      <w:r w:rsidR="000477AF" w:rsidRPr="001D215C">
        <w:t>eam delivering conscious sedation depend</w:t>
      </w:r>
      <w:r w:rsidR="00F27DE3" w:rsidRPr="001D215C">
        <w:t>s</w:t>
      </w:r>
      <w:r w:rsidR="000477AF" w:rsidRPr="001D215C">
        <w:t xml:space="preserve"> on the sedation technique used and patient being treated (</w:t>
      </w:r>
      <w:r w:rsidR="00902480" w:rsidRPr="001D215C">
        <w:t>S</w:t>
      </w:r>
      <w:r w:rsidR="000477AF" w:rsidRPr="001D215C">
        <w:t>ection</w:t>
      </w:r>
      <w:r w:rsidR="00902480" w:rsidRPr="001D215C">
        <w:t xml:space="preserve">s </w:t>
      </w:r>
      <w:r w:rsidR="00533CF6" w:rsidRPr="001D215C">
        <w:t>4</w:t>
      </w:r>
      <w:r w:rsidR="00902480" w:rsidRPr="001D215C">
        <w:t xml:space="preserve"> </w:t>
      </w:r>
      <w:r w:rsidR="00CC327E" w:rsidRPr="001D215C">
        <w:t>and</w:t>
      </w:r>
      <w:r w:rsidR="00902480" w:rsidRPr="001D215C">
        <w:t xml:space="preserve"> </w:t>
      </w:r>
      <w:r w:rsidR="00533CF6" w:rsidRPr="001D215C">
        <w:t>5</w:t>
      </w:r>
      <w:r w:rsidR="000477AF" w:rsidRPr="001D215C">
        <w:t>)</w:t>
      </w:r>
      <w:r w:rsidRPr="001D215C">
        <w:t xml:space="preserve">. </w:t>
      </w:r>
      <w:r w:rsidR="000854AB" w:rsidRPr="001D215C">
        <w:t>For definition</w:t>
      </w:r>
      <w:r w:rsidR="001803DD" w:rsidRPr="001D215C">
        <w:t>s</w:t>
      </w:r>
      <w:r w:rsidR="000854AB" w:rsidRPr="001D215C">
        <w:t xml:space="preserve"> of </w:t>
      </w:r>
      <w:r w:rsidR="001079D2" w:rsidRPr="001D215C">
        <w:t>the terms ‘</w:t>
      </w:r>
      <w:r w:rsidR="000854AB" w:rsidRPr="001D215C">
        <w:t>dental sedation team</w:t>
      </w:r>
      <w:r w:rsidR="001079D2" w:rsidRPr="001D215C">
        <w:t>’</w:t>
      </w:r>
      <w:r w:rsidR="000854AB" w:rsidRPr="001D215C">
        <w:t xml:space="preserve"> and </w:t>
      </w:r>
      <w:r w:rsidR="001079D2" w:rsidRPr="001D215C">
        <w:t>‘</w:t>
      </w:r>
      <w:r w:rsidR="000854AB" w:rsidRPr="001D215C">
        <w:t>clinical team</w:t>
      </w:r>
      <w:r w:rsidR="001079D2" w:rsidRPr="001D215C">
        <w:t>’ used in this guidance</w:t>
      </w:r>
      <w:r w:rsidR="00F236CB" w:rsidRPr="001D215C">
        <w:t>,</w:t>
      </w:r>
      <w:r w:rsidR="000854AB" w:rsidRPr="001D215C">
        <w:t xml:space="preserve"> see Section 1.3.</w:t>
      </w:r>
    </w:p>
    <w:p w14:paraId="31C93170" w14:textId="77777777" w:rsidR="00FB4929" w:rsidRPr="001D215C" w:rsidRDefault="001D7F17" w:rsidP="00604B55">
      <w:pPr>
        <w:spacing w:after="240"/>
      </w:pPr>
      <w:r w:rsidRPr="001D215C">
        <w:t>A</w:t>
      </w:r>
      <w:r w:rsidR="00C04223" w:rsidRPr="001D215C">
        <w:t xml:space="preserve"> dedicated sedationist</w:t>
      </w:r>
      <w:r w:rsidR="00F35B06" w:rsidRPr="001D215C">
        <w:t xml:space="preserve"> (i.e</w:t>
      </w:r>
      <w:r w:rsidR="0083791E" w:rsidRPr="001D215C">
        <w:t>.</w:t>
      </w:r>
      <w:r w:rsidR="00F35B06" w:rsidRPr="001D215C">
        <w:t xml:space="preserve"> a suitably trained and experienced medical or dental </w:t>
      </w:r>
      <w:r w:rsidR="00836F3A" w:rsidRPr="001D215C">
        <w:t>professional) is</w:t>
      </w:r>
      <w:r w:rsidR="00C04223" w:rsidRPr="001D215C">
        <w:t xml:space="preserve"> </w:t>
      </w:r>
      <w:r w:rsidR="00FB4929" w:rsidRPr="001D215C">
        <w:t>required for certain advanced techniques (see Section 4.2) and may be advantageous in other circumstances, for example where:</w:t>
      </w:r>
    </w:p>
    <w:p w14:paraId="31C93171" w14:textId="77777777" w:rsidR="00FB4929" w:rsidRPr="001D215C" w:rsidRDefault="00FB4929" w:rsidP="00864401">
      <w:pPr>
        <w:pStyle w:val="Style3"/>
      </w:pPr>
      <w:r w:rsidRPr="001D215C">
        <w:t xml:space="preserve">the patient is medically compromised, has a physical disability or is emotionally challenging; </w:t>
      </w:r>
    </w:p>
    <w:p w14:paraId="31C93172" w14:textId="77777777" w:rsidR="00FB4929" w:rsidRPr="001D215C" w:rsidRDefault="00FB4929" w:rsidP="00864401">
      <w:pPr>
        <w:pStyle w:val="Style3"/>
      </w:pPr>
      <w:r w:rsidRPr="001D215C">
        <w:t xml:space="preserve">either the operator or the sedationist is relatively inexperienced; </w:t>
      </w:r>
    </w:p>
    <w:p w14:paraId="31C93173" w14:textId="77777777" w:rsidR="00A9250A" w:rsidRPr="001D215C" w:rsidRDefault="00FB4929" w:rsidP="00864401">
      <w:pPr>
        <w:pStyle w:val="Style3"/>
      </w:pPr>
      <w:r w:rsidRPr="001D215C">
        <w:lastRenderedPageBreak/>
        <w:t>the patient has a history of being parti</w:t>
      </w:r>
      <w:r w:rsidR="00A9250A" w:rsidRPr="001D215C">
        <w:t>cularly difficult to manage;</w:t>
      </w:r>
      <w:r w:rsidRPr="001D215C">
        <w:t xml:space="preserve"> </w:t>
      </w:r>
    </w:p>
    <w:p w14:paraId="31C93174" w14:textId="77777777" w:rsidR="00E34AEA" w:rsidRPr="001D215C" w:rsidRDefault="00FB4929" w:rsidP="00864401">
      <w:pPr>
        <w:pStyle w:val="Style3"/>
      </w:pPr>
      <w:r w:rsidRPr="001D215C">
        <w:t>the dental procedure is complex or prolonged</w:t>
      </w:r>
      <w:r w:rsidR="00E34AEA" w:rsidRPr="001D215C">
        <w:t>;</w:t>
      </w:r>
      <w:r w:rsidRPr="001D215C">
        <w:t xml:space="preserve"> </w:t>
      </w:r>
    </w:p>
    <w:p w14:paraId="31C93175" w14:textId="68640519" w:rsidR="008F6CD4" w:rsidRPr="001D215C" w:rsidRDefault="00EB746A" w:rsidP="005F3141">
      <w:pPr>
        <w:pStyle w:val="Style3"/>
        <w:spacing w:after="240"/>
      </w:pPr>
      <w:r w:rsidRPr="001D215C">
        <w:t xml:space="preserve">treating </w:t>
      </w:r>
      <w:r w:rsidR="00FB4929" w:rsidRPr="001D215C">
        <w:t>patient</w:t>
      </w:r>
      <w:r w:rsidR="003C3B70" w:rsidRPr="001D215C">
        <w:t>s</w:t>
      </w:r>
      <w:r w:rsidR="00FB4929" w:rsidRPr="001D215C">
        <w:t xml:space="preserve"> at the extremes of age.</w:t>
      </w:r>
      <w:hyperlink w:anchor="_ENREF_6" w:tooltip=", 2015 #184" w:history="1">
        <w:r w:rsidR="00C27EE2" w:rsidRPr="00604B55">
          <w:rPr>
            <w:rStyle w:val="Hyperlink"/>
            <w:vertAlign w:val="superscript"/>
          </w:rPr>
          <w:fldChar w:fldCharType="begin"/>
        </w:r>
        <w:r w:rsidR="00C27EE2" w:rsidRPr="00604B55">
          <w:rPr>
            <w:rStyle w:val="Hyperlink"/>
            <w:vertAlign w:val="superscript"/>
          </w:rPr>
          <w:instrText xml:space="preserve"> ADDIN EN.CITE &lt;EndNote&gt;&lt;Cite ExcludeAuth="1"&gt;&lt;Year&gt;2015&lt;/Year&gt;&lt;RecNum&gt;184&lt;/RecNum&gt;&lt;DisplayText&gt;&lt;style face="superscript"&gt;6&lt;/style&gt;&lt;/DisplayText&gt;&lt;record&gt;&lt;rec-number&gt;184&lt;/rec-number&gt;&lt;foreign-keys&gt;&lt;key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C27EE2" w:rsidRPr="00604B55">
          <w:rPr>
            <w:rStyle w:val="Hyperlink"/>
            <w:vertAlign w:val="superscript"/>
          </w:rPr>
          <w:fldChar w:fldCharType="separate"/>
        </w:r>
        <w:r w:rsidR="00C27EE2" w:rsidRPr="00604B55">
          <w:rPr>
            <w:rStyle w:val="Hyperlink"/>
            <w:vertAlign w:val="superscript"/>
          </w:rPr>
          <w:t>6</w:t>
        </w:r>
        <w:r w:rsidR="00C27EE2" w:rsidRPr="00604B55">
          <w:rPr>
            <w:rStyle w:val="Hyperlink"/>
            <w:vertAlign w:val="superscript"/>
          </w:rPr>
          <w:fldChar w:fldCharType="end"/>
        </w:r>
      </w:hyperlink>
    </w:p>
    <w:p w14:paraId="31C93176" w14:textId="0A559A41" w:rsidR="00363040" w:rsidRPr="001D215C" w:rsidRDefault="00363040" w:rsidP="00A27CE0">
      <w:pPr>
        <w:pStyle w:val="Style2"/>
      </w:pPr>
      <w:r w:rsidRPr="001D215C">
        <w:t xml:space="preserve">If </w:t>
      </w:r>
      <w:r w:rsidR="00726A38" w:rsidRPr="001D215C">
        <w:t>an operator-sedationist is providing conscious sedation for the patient</w:t>
      </w:r>
      <w:r w:rsidRPr="001D215C">
        <w:t xml:space="preserve">, ensure that a second </w:t>
      </w:r>
      <w:r w:rsidR="00B8268D" w:rsidRPr="001D215C">
        <w:t xml:space="preserve">sedation </w:t>
      </w:r>
      <w:r w:rsidRPr="001D215C">
        <w:t>trained person</w:t>
      </w:r>
      <w:r w:rsidR="00E43AFD" w:rsidRPr="001D215C">
        <w:t xml:space="preserve"> (e.g. dental sedation nurse)</w:t>
      </w:r>
      <w:r w:rsidRPr="001D215C">
        <w:t xml:space="preserve"> assists.</w:t>
      </w:r>
      <w:r w:rsidR="0091011C" w:rsidRPr="00604B55">
        <w:rPr>
          <w:vertAlign w:val="superscript"/>
        </w:rPr>
        <w:fldChar w:fldCharType="begin">
          <w:fldData xml:space="preserve">PEVuZE5vdGU+PENpdGU+PFllYXI+MjAxMzwvWWVhcj48UmVjTnVtPjE4MzwvUmVjTnVtPjxEaXNw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</w:fldData>
        </w:fldChar>
      </w:r>
      <w:r w:rsidR="001E4715" w:rsidRPr="00604B55">
        <w:rPr>
          <w:vertAlign w:val="superscript"/>
        </w:rPr>
        <w:instrText xml:space="preserve"> ADDIN EN.CITE </w:instrText>
      </w:r>
      <w:r w:rsidR="0091011C" w:rsidRPr="00604B55">
        <w:rPr>
          <w:vertAlign w:val="superscript"/>
        </w:rPr>
        <w:fldChar w:fldCharType="begin">
          <w:fldData xml:space="preserve">PEVuZE5vdGU+PENpdGU+PFllYXI+MjAxMzwvWWVhcj48UmVjTnVtPjE4MzwvUmVjTnVtPjxEaXNw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</w:fldData>
        </w:fldChar>
      </w:r>
      <w:r w:rsidR="001E4715" w:rsidRPr="00604B55">
        <w:rPr>
          <w:vertAlign w:val="superscript"/>
        </w:rPr>
        <w:instrText xml:space="preserve"> ADDIN EN.CITE.DATA </w:instrText>
      </w:r>
      <w:r w:rsidR="0091011C" w:rsidRPr="00604B55">
        <w:rPr>
          <w:vertAlign w:val="superscript"/>
        </w:rPr>
      </w:r>
      <w:r w:rsidR="0091011C" w:rsidRPr="00604B55">
        <w:rPr>
          <w:vertAlign w:val="superscript"/>
        </w:rPr>
        <w:fldChar w:fldCharType="end"/>
      </w:r>
      <w:r w:rsidR="0091011C" w:rsidRPr="00604B55">
        <w:rPr>
          <w:vertAlign w:val="superscript"/>
        </w:rPr>
      </w:r>
      <w:r w:rsidR="0091011C" w:rsidRPr="00604B55">
        <w:rPr>
          <w:vertAlign w:val="superscript"/>
        </w:rPr>
        <w:fldChar w:fldCharType="separate"/>
      </w:r>
      <w:hyperlink w:anchor="_ENREF_5" w:tooltip=", 2013 #183" w:history="1">
        <w:r w:rsidR="00C27EE2" w:rsidRPr="00604B55">
          <w:rPr>
            <w:rStyle w:val="Hyperlink"/>
            <w:vertAlign w:val="superscript"/>
          </w:rPr>
          <w:t>5</w:t>
        </w:r>
      </w:hyperlink>
      <w:r w:rsidR="001E4715" w:rsidRPr="00604B55">
        <w:rPr>
          <w:vertAlign w:val="superscript"/>
        </w:rPr>
        <w:t>,</w:t>
      </w:r>
      <w:hyperlink w:anchor="_ENREF_6" w:tooltip=", 2015 #184" w:history="1">
        <w:r w:rsidR="00C27EE2" w:rsidRPr="00604B55">
          <w:rPr>
            <w:rStyle w:val="Hyperlink"/>
            <w:vertAlign w:val="superscript"/>
          </w:rPr>
          <w:t>6</w:t>
        </w:r>
      </w:hyperlink>
      <w:r w:rsidR="001E4715" w:rsidRPr="00604B55">
        <w:rPr>
          <w:vertAlign w:val="superscript"/>
        </w:rPr>
        <w:t>,</w:t>
      </w:r>
      <w:hyperlink w:anchor="_ENREF_8" w:tooltip=", 2007 #113" w:history="1">
        <w:r w:rsidR="00C27EE2" w:rsidRPr="00604B55">
          <w:rPr>
            <w:rStyle w:val="Hyperlink"/>
            <w:vertAlign w:val="superscript"/>
          </w:rPr>
          <w:t>8</w:t>
        </w:r>
      </w:hyperlink>
      <w:r w:rsidR="001E4715" w:rsidRPr="00604B55">
        <w:rPr>
          <w:vertAlign w:val="superscript"/>
        </w:rPr>
        <w:t>,</w:t>
      </w:r>
      <w:hyperlink w:anchor="_ENREF_21" w:tooltip=", 2010 #115" w:history="1">
        <w:r w:rsidR="00C27EE2" w:rsidRPr="00604B55">
          <w:rPr>
            <w:rStyle w:val="Hyperlink"/>
            <w:vertAlign w:val="superscript"/>
          </w:rPr>
          <w:t>21</w:t>
        </w:r>
      </w:hyperlink>
      <w:r w:rsidR="0091011C" w:rsidRPr="00604B55">
        <w:rPr>
          <w:vertAlign w:val="superscript"/>
        </w:rPr>
        <w:fldChar w:fldCharType="end"/>
      </w:r>
      <w:hyperlink w:anchor="_ENREF_3" w:tooltip=", 2015 #184" w:history="1"/>
    </w:p>
    <w:p w14:paraId="31C93177" w14:textId="1AE57E83" w:rsidR="00363040" w:rsidRPr="001D215C" w:rsidRDefault="00363040" w:rsidP="00A27CE0">
      <w:pPr>
        <w:pStyle w:val="Style3"/>
      </w:pPr>
      <w:r w:rsidRPr="001D215C">
        <w:t>This</w:t>
      </w:r>
      <w:r w:rsidR="00757C2E" w:rsidRPr="001D215C">
        <w:t xml:space="preserve"> second</w:t>
      </w:r>
      <w:r w:rsidRPr="001D215C">
        <w:t xml:space="preserve"> person must be present throughout and be capable of monitoring the patient according to the sedation technique used and assisting the dentist in the event of a complication.</w:t>
      </w:r>
      <w:hyperlink w:anchor="_ENREF_7" w:tooltip=", 2003 #102" w:history="1">
        <w:r w:rsidR="00C27EE2" w:rsidRPr="00604B55">
          <w:rPr>
            <w:rStyle w:val="Hyperlink"/>
            <w:vertAlign w:val="superscript"/>
          </w:rPr>
          <w:fldChar w:fldCharType="begin"/>
        </w:r>
        <w:r w:rsidR="00C27EE2" w:rsidRPr="00604B55">
          <w:rPr>
            <w:rStyle w:val="Hyperlink"/>
            <w:vertAlign w:val="superscript"/>
          </w:rPr>
          <w:instrText xml:space="preserve"> ADDIN EN.CITE &lt;EndNote&gt;&lt;Cite ExcludeAuth="1"&gt;&lt;Year&gt;2003&lt;/Year&gt;&lt;RecNum&gt;102&lt;/RecNum&gt;&lt;DisplayText&gt;&lt;style face="superscript"&gt;7&lt;/style&gt;&lt;/DisplayText&gt;&lt;record&gt;&lt;rec-number&gt;102&lt;/rec-number&gt;&lt;foreign-keys&gt;&lt;key app="EN" db-id="wt005zxz5e0szper2zl5e9vs9zvtff5atx95"&gt;102&lt;/key&gt;&lt;/foreign-keys&gt;&lt;ref-type name="Web Page"&gt;12&lt;/ref-type&gt;&lt;contributors&gt;&lt;/contributors&gt;&lt;titles&gt;&lt;title&gt;Conscious Sedation in the Provision of Dental Care.  Report of an Expert Group on Sedation for Dentistry. Standing Dental Advisory Committee, Department of Health.&lt;/title&gt;&lt;/titles&gt;&lt;number&gt;August 1, 2016&lt;/number&gt;&lt;dates&gt;&lt;year&gt;2003&lt;/year&gt;&lt;/dates&gt;&lt;publisher&gt;Standing Dental Advisory Committee, Department of Health&lt;/publisher&gt;&lt;urls&gt;&lt;related-urls&gt;&lt;url&gt;http://webarchive.nationalarchives.gov.uk/20130107105354/http://www.dh.gov.uk/en/Publicationsandstatistics/Publications/PublicationsPolicyAndGuidance/DH_4069257&lt;/url&gt;&lt;/related-urls&gt;&lt;/urls&gt;&lt;/record&gt;&lt;/Cite&gt;&lt;/EndNote&gt;</w:instrText>
        </w:r>
        <w:r w:rsidR="00C27EE2" w:rsidRPr="00604B55">
          <w:rPr>
            <w:rStyle w:val="Hyperlink"/>
            <w:vertAlign w:val="superscript"/>
          </w:rPr>
          <w:fldChar w:fldCharType="separate"/>
        </w:r>
        <w:r w:rsidR="00C27EE2" w:rsidRPr="00604B55">
          <w:rPr>
            <w:rStyle w:val="Hyperlink"/>
            <w:vertAlign w:val="superscript"/>
          </w:rPr>
          <w:t>7</w:t>
        </w:r>
        <w:r w:rsidR="00C27EE2" w:rsidRPr="00604B55">
          <w:rPr>
            <w:rStyle w:val="Hyperlink"/>
            <w:vertAlign w:val="superscript"/>
          </w:rPr>
          <w:fldChar w:fldCharType="end"/>
        </w:r>
      </w:hyperlink>
    </w:p>
    <w:p w14:paraId="31C93178" w14:textId="77777777" w:rsidR="00AB153E" w:rsidRPr="001D215C" w:rsidRDefault="00AD21FC" w:rsidP="005F3141">
      <w:pPr>
        <w:pStyle w:val="Style3"/>
        <w:spacing w:after="240"/>
      </w:pPr>
      <w:r w:rsidRPr="001D215C">
        <w:t xml:space="preserve">Within any </w:t>
      </w:r>
      <w:r w:rsidR="00A752EA" w:rsidRPr="001D215C">
        <w:t>practice</w:t>
      </w:r>
      <w:r w:rsidRPr="001D215C">
        <w:t xml:space="preserve"> providing sedation, a member of staff </w:t>
      </w:r>
      <w:r w:rsidR="00C37E4F" w:rsidRPr="001D215C">
        <w:t xml:space="preserve">(e.g. a receptionist) </w:t>
      </w:r>
      <w:r w:rsidRPr="001D215C">
        <w:t xml:space="preserve">other than those </w:t>
      </w:r>
      <w:r w:rsidR="00A752EA" w:rsidRPr="001D215C">
        <w:t>required for</w:t>
      </w:r>
      <w:r w:rsidRPr="001D215C">
        <w:t xml:space="preserve"> sedation</w:t>
      </w:r>
      <w:r w:rsidR="006141A8" w:rsidRPr="001D215C">
        <w:t xml:space="preserve"> should</w:t>
      </w:r>
      <w:r w:rsidRPr="001D215C">
        <w:t xml:space="preserve"> be available to deal with other activities in the practice. </w:t>
      </w:r>
    </w:p>
    <w:p w14:paraId="31C93179" w14:textId="77777777" w:rsidR="00866689" w:rsidRPr="001D215C" w:rsidRDefault="000477AF" w:rsidP="005F3141">
      <w:pPr>
        <w:pStyle w:val="Style2"/>
        <w:spacing w:after="240"/>
      </w:pPr>
      <w:r w:rsidRPr="001D215C">
        <w:t xml:space="preserve">Ensure that all members of the </w:t>
      </w:r>
      <w:r w:rsidR="00FF0E00" w:rsidRPr="001D215C">
        <w:t xml:space="preserve">dental sedation </w:t>
      </w:r>
      <w:r w:rsidRPr="001D215C">
        <w:t>team have</w:t>
      </w:r>
      <w:r w:rsidR="005944A7" w:rsidRPr="001D215C">
        <w:t xml:space="preserve"> the</w:t>
      </w:r>
      <w:r w:rsidR="00C215FA" w:rsidRPr="001D215C">
        <w:t xml:space="preserve"> relevant</w:t>
      </w:r>
      <w:r w:rsidR="005944A7" w:rsidRPr="001D215C">
        <w:t xml:space="preserve"> knowledge and skills</w:t>
      </w:r>
      <w:r w:rsidRPr="001D215C">
        <w:t xml:space="preserve"> </w:t>
      </w:r>
      <w:r w:rsidR="00C215FA" w:rsidRPr="001D215C">
        <w:t>for</w:t>
      </w:r>
      <w:r w:rsidR="006141A8" w:rsidRPr="001D215C">
        <w:t xml:space="preserve"> </w:t>
      </w:r>
      <w:r w:rsidR="00310E44" w:rsidRPr="001D215C">
        <w:t xml:space="preserve">the sedation techniques used </w:t>
      </w:r>
      <w:r w:rsidR="00C215FA" w:rsidRPr="001D215C">
        <w:t xml:space="preserve">and </w:t>
      </w:r>
      <w:r w:rsidR="005944A7" w:rsidRPr="001D215C">
        <w:t xml:space="preserve">the </w:t>
      </w:r>
      <w:r w:rsidR="00310E44" w:rsidRPr="001D215C">
        <w:t xml:space="preserve">patient groups </w:t>
      </w:r>
      <w:r w:rsidR="002711C5" w:rsidRPr="001D215C">
        <w:t>being treated</w:t>
      </w:r>
      <w:r w:rsidR="00FD2844" w:rsidRPr="001D215C">
        <w:t xml:space="preserve"> (Section </w:t>
      </w:r>
      <w:r w:rsidR="00D60936" w:rsidRPr="001D215C">
        <w:t>8</w:t>
      </w:r>
      <w:r w:rsidR="00FD2844" w:rsidRPr="001D215C">
        <w:t>).</w:t>
      </w:r>
      <w:r w:rsidR="006B4370" w:rsidRPr="001D215C">
        <w:t xml:space="preserve"> </w:t>
      </w:r>
    </w:p>
    <w:p w14:paraId="31C9317A" w14:textId="706ADDEF" w:rsidR="007E3881" w:rsidRPr="001D215C" w:rsidRDefault="003735B2" w:rsidP="00864401">
      <w:pPr>
        <w:pStyle w:val="Style2"/>
      </w:pPr>
      <w:r w:rsidRPr="001D215C">
        <w:t>Ensure that the clinical team has the knowledge and skills to</w:t>
      </w:r>
      <w:r w:rsidR="006B4370" w:rsidRPr="001D215C">
        <w:t xml:space="preserve"> </w:t>
      </w:r>
      <w:r w:rsidR="00CB2234" w:rsidRPr="001D215C">
        <w:t>recogni</w:t>
      </w:r>
      <w:r w:rsidRPr="001D215C">
        <w:t>se</w:t>
      </w:r>
      <w:r w:rsidR="00726A38" w:rsidRPr="001D215C">
        <w:t xml:space="preserve"> and </w:t>
      </w:r>
      <w:r w:rsidR="00B8268D" w:rsidRPr="001D215C">
        <w:t xml:space="preserve">immediately </w:t>
      </w:r>
      <w:r w:rsidRPr="001D215C">
        <w:t>manage</w:t>
      </w:r>
      <w:r w:rsidR="006B4370" w:rsidRPr="001D215C">
        <w:t xml:space="preserve"> sedation-related complications</w:t>
      </w:r>
      <w:r w:rsidR="00726A38" w:rsidRPr="001D215C">
        <w:t xml:space="preserve"> and medical emergencies</w:t>
      </w:r>
      <w:r w:rsidR="002711C5" w:rsidRPr="001D215C">
        <w:t xml:space="preserve"> </w:t>
      </w:r>
      <w:r w:rsidR="000477AF" w:rsidRPr="001D215C">
        <w:t>(Section</w:t>
      </w:r>
      <w:r w:rsidR="00BC2080" w:rsidRPr="001D215C">
        <w:t>s</w:t>
      </w:r>
      <w:r w:rsidR="000477AF" w:rsidRPr="001D215C">
        <w:t xml:space="preserve"> </w:t>
      </w:r>
      <w:r w:rsidR="00D60936" w:rsidRPr="001D215C">
        <w:t>8</w:t>
      </w:r>
      <w:r w:rsidR="00527319" w:rsidRPr="001D215C">
        <w:t>.4 and 8.5</w:t>
      </w:r>
      <w:r w:rsidR="000477AF" w:rsidRPr="001D215C">
        <w:t>).</w:t>
      </w:r>
      <w:hyperlink w:anchor="_ENREF_5" w:tooltip=", 2013 #183" w:history="1">
        <w:r w:rsidR="00C27EE2" w:rsidRPr="00604B55">
          <w:rPr>
            <w:rStyle w:val="Hyperlink"/>
            <w:vertAlign w:val="superscript"/>
          </w:rPr>
          <w:fldChar w:fldCharType="begin">
            <w:fldData xml:space="preserve">PEVuZE5vdGU+PENpdGUgRXhjbHVkZUF1dGg9IjEiPjxZZWFyPjIwMTM8L1llYXI+PFJlY051bT4x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</w:fldData>
          </w:fldChar>
        </w:r>
        <w:r w:rsidR="00C27EE2" w:rsidRPr="00604B55">
          <w:rPr>
            <w:rStyle w:val="Hyperlink"/>
            <w:vertAlign w:val="superscript"/>
          </w:rPr>
          <w:instrText xml:space="preserve"> ADDIN EN.CITE </w:instrText>
        </w:r>
        <w:r w:rsidR="00C27EE2" w:rsidRPr="00604B55">
          <w:rPr>
            <w:rStyle w:val="Hyperlink"/>
            <w:vertAlign w:val="superscript"/>
          </w:rPr>
          <w:fldChar w:fldCharType="begin">
            <w:fldData xml:space="preserve">PEVuZE5vdGU+PENpdGUgRXhjbHVkZUF1dGg9IjEiPjxZZWFyPjIwMTM8L1llYXI+PFJlY051bT4x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</w:fldData>
          </w:fldChar>
        </w:r>
        <w:r w:rsidR="00C27EE2" w:rsidRPr="00604B55">
          <w:rPr>
            <w:rStyle w:val="Hyperlink"/>
            <w:vertAlign w:val="superscript"/>
          </w:rPr>
          <w:instrText xml:space="preserve"> ADDIN EN.CITE.DATA </w:instrText>
        </w:r>
        <w:r w:rsidR="00C27EE2" w:rsidRPr="00604B55">
          <w:rPr>
            <w:rStyle w:val="Hyperlink"/>
            <w:vertAlign w:val="superscript"/>
          </w:rPr>
        </w:r>
        <w:r w:rsidR="00C27EE2" w:rsidRPr="00604B55">
          <w:rPr>
            <w:rStyle w:val="Hyperlink"/>
            <w:vertAlign w:val="superscript"/>
          </w:rPr>
          <w:fldChar w:fldCharType="end"/>
        </w:r>
        <w:r w:rsidR="00C27EE2" w:rsidRPr="00604B55">
          <w:rPr>
            <w:rStyle w:val="Hyperlink"/>
            <w:vertAlign w:val="superscript"/>
          </w:rPr>
        </w:r>
        <w:r w:rsidR="00C27EE2" w:rsidRPr="00604B55">
          <w:rPr>
            <w:rStyle w:val="Hyperlink"/>
            <w:vertAlign w:val="superscript"/>
          </w:rPr>
          <w:fldChar w:fldCharType="separate"/>
        </w:r>
        <w:r w:rsidR="00C27EE2" w:rsidRPr="00604B55">
          <w:rPr>
            <w:rStyle w:val="Hyperlink"/>
            <w:vertAlign w:val="superscript"/>
          </w:rPr>
          <w:t>5-8</w:t>
        </w:r>
        <w:r w:rsidR="00C27EE2" w:rsidRPr="00604B55">
          <w:rPr>
            <w:rStyle w:val="Hyperlink"/>
            <w:vertAlign w:val="superscript"/>
          </w:rPr>
          <w:fldChar w:fldCharType="end"/>
        </w:r>
      </w:hyperlink>
    </w:p>
    <w:p w14:paraId="31C9317B" w14:textId="7FFD9BD4" w:rsidR="0048365D" w:rsidRPr="001D215C" w:rsidRDefault="00867A9F" w:rsidP="005F3141">
      <w:pPr>
        <w:pStyle w:val="Style3"/>
        <w:spacing w:after="240"/>
      </w:pPr>
      <w:r w:rsidRPr="001D215C">
        <w:t>Records</w:t>
      </w:r>
      <w:r w:rsidR="0048365D" w:rsidRPr="001D215C">
        <w:t xml:space="preserve"> of annual</w:t>
      </w:r>
      <w:r w:rsidR="003735B2" w:rsidRPr="001D215C">
        <w:t xml:space="preserve"> life support training (see Appendix </w:t>
      </w:r>
      <w:r w:rsidR="00DE7031" w:rsidRPr="001D215C">
        <w:t>2</w:t>
      </w:r>
      <w:r w:rsidR="003735B2" w:rsidRPr="001D215C">
        <w:t xml:space="preserve">) and regular team-based participation in real-time emergency scenarios </w:t>
      </w:r>
      <w:r w:rsidR="00B8268D" w:rsidRPr="001D215C">
        <w:t xml:space="preserve">can </w:t>
      </w:r>
      <w:r w:rsidR="005C79CE" w:rsidRPr="001D215C">
        <w:t>provide</w:t>
      </w:r>
      <w:r w:rsidR="003735B2" w:rsidRPr="001D215C">
        <w:t xml:space="preserve"> evidence of this.</w:t>
      </w:r>
      <w:hyperlink w:anchor="_ENREF_15" w:tooltip=", 2016 #208" w:history="1">
        <w:r w:rsidR="00C27EE2" w:rsidRPr="00604B55">
          <w:rPr>
            <w:rStyle w:val="Hyperlink"/>
            <w:vertAlign w:val="superscript"/>
          </w:rPr>
          <w:fldChar w:fldCharType="begin"/>
        </w:r>
        <w:r w:rsidR="00C27EE2" w:rsidRPr="00604B55">
          <w:rPr>
            <w:rStyle w:val="Hyperlink"/>
            <w:vertAlign w:val="superscript"/>
          </w:rPr>
          <w:instrText xml:space="preserve"> ADDIN EN.CITE &lt;EndNote&gt;&lt;Cite ExcludeAuth="1"&gt;&lt;Year&gt;2016&lt;/Year&gt;&lt;RecNum&gt;208&lt;/RecNum&gt;&lt;DisplayText&gt;&lt;style face="superscript"&gt;15&lt;/style&gt;&lt;/DisplayText&gt;&lt;record&gt;&lt;rec-number&gt;208&lt;/rec-number&gt;&lt;foreign-keys&gt;&lt;key app="EN" db-id="wt005zxz5e0szper2zl5e9vs9zvtff5atx95"&gt;208&lt;/key&gt;&lt;/foreign-keys&gt;&lt;ref-type name="Web Page"&gt;12&lt;/ref-type&gt;&lt;contributors&gt;&lt;/contributors&gt;&lt;titles&gt;&lt;title&gt;Standards for Conscious Sedation in the Provision of Dental Care, Frequently Asked Questions&lt;/title&gt;&lt;/titles&gt;&lt;number&gt;October 31, 2016&lt;/number&gt;&lt;dates&gt;&lt;year&gt;2016&lt;/year&gt;&lt;/dates&gt;&lt;publisher&gt;Faculty of Dental Surgery (FDS), Royal College of Surgeons of England&lt;/publisher&gt;&lt;urls&gt;&lt;related-urls&gt;&lt;url&gt;www.rcseng.ac.uk/dental-faculties/fds/publications-guidelines/standards-for-conscious-sedation-in-the-provision-of-dental-care/faq/&lt;/url&gt;&lt;/related-urls&gt;&lt;/urls&gt;&lt;/record&gt;&lt;/Cite&gt;&lt;/EndNote&gt;</w:instrText>
        </w:r>
        <w:r w:rsidR="00C27EE2" w:rsidRPr="00604B55">
          <w:rPr>
            <w:rStyle w:val="Hyperlink"/>
            <w:vertAlign w:val="superscript"/>
          </w:rPr>
          <w:fldChar w:fldCharType="separate"/>
        </w:r>
        <w:r w:rsidR="00C27EE2" w:rsidRPr="00604B55">
          <w:rPr>
            <w:rStyle w:val="Hyperlink"/>
            <w:vertAlign w:val="superscript"/>
          </w:rPr>
          <w:t>15</w:t>
        </w:r>
        <w:r w:rsidR="00C27EE2" w:rsidRPr="00604B55">
          <w:rPr>
            <w:rStyle w:val="Hyperlink"/>
            <w:vertAlign w:val="superscript"/>
          </w:rPr>
          <w:fldChar w:fldCharType="end"/>
        </w:r>
      </w:hyperlink>
      <w:r w:rsidR="0048365D" w:rsidRPr="001D215C">
        <w:t xml:space="preserve"> Note that </w:t>
      </w:r>
      <w:r w:rsidR="00EA21FD" w:rsidRPr="001D215C">
        <w:t xml:space="preserve">life support training </w:t>
      </w:r>
      <w:r w:rsidR="00E07ADD" w:rsidRPr="001D215C">
        <w:t>does not have to be through</w:t>
      </w:r>
      <w:r w:rsidR="00EA21FD" w:rsidRPr="001D215C">
        <w:t xml:space="preserve"> a </w:t>
      </w:r>
      <w:r w:rsidR="0048365D" w:rsidRPr="001D215C">
        <w:t xml:space="preserve">Resuscitation Council (UK) accredited ILS or PILS </w:t>
      </w:r>
      <w:r w:rsidR="00E07ADD" w:rsidRPr="001D215C">
        <w:t>course</w:t>
      </w:r>
      <w:r w:rsidR="0048365D" w:rsidRPr="001D215C">
        <w:t>.</w:t>
      </w:r>
    </w:p>
    <w:p w14:paraId="31C9317C" w14:textId="77777777" w:rsidR="000477AF" w:rsidRPr="001D215C" w:rsidRDefault="00564666" w:rsidP="005F3141">
      <w:pPr>
        <w:pStyle w:val="Style2"/>
        <w:spacing w:after="240"/>
      </w:pPr>
      <w:r w:rsidRPr="001D215C">
        <w:t xml:space="preserve">Document in advance </w:t>
      </w:r>
      <w:r w:rsidR="003F3BF8" w:rsidRPr="001D215C">
        <w:t xml:space="preserve">in a written protocol </w:t>
      </w:r>
      <w:r w:rsidR="003D3714" w:rsidRPr="001D215C">
        <w:t>the roles and responsibilities of member</w:t>
      </w:r>
      <w:r w:rsidR="0003051A" w:rsidRPr="001D215C">
        <w:t xml:space="preserve">s of the clinical team </w:t>
      </w:r>
      <w:r w:rsidR="003D3714" w:rsidRPr="001D215C">
        <w:t>involved in the provision of conscious sedation</w:t>
      </w:r>
      <w:r w:rsidR="0003051A" w:rsidRPr="001D215C">
        <w:t xml:space="preserve"> throughout the patient journey</w:t>
      </w:r>
      <w:r w:rsidR="003D3714" w:rsidRPr="001D215C">
        <w:t>.</w:t>
      </w:r>
      <w:hyperlink w:anchor="_ENREF_5" w:tooltip=", 2003 #102" w:history="1"/>
    </w:p>
    <w:p w14:paraId="31C9317D" w14:textId="05987F4B" w:rsidR="000477AF" w:rsidRPr="001D215C" w:rsidRDefault="000477AF" w:rsidP="005F3141">
      <w:pPr>
        <w:pStyle w:val="Style2"/>
        <w:spacing w:after="240"/>
      </w:pPr>
      <w:r w:rsidRPr="001D215C">
        <w:t>Ensure that no member of staff is alone with a sedated patient at any time.</w:t>
      </w:r>
      <w:hyperlink w:anchor="_ENREF_22" w:tooltip="Hosey, 2002 #142" w:history="1">
        <w:r w:rsidR="00C27EE2" w:rsidRPr="00604B55">
          <w:rPr>
            <w:rStyle w:val="Hyperlink"/>
            <w:vertAlign w:val="superscript"/>
          </w:rPr>
          <w:fldChar w:fldCharType="begin">
            <w:fldData xml:space="preserve">PEVuZE5vdGU+PENpdGU+PEF1dGhvcj5Ib3NleTwvQXV0aG9yPjxZZWFyPjIwMDI8L1llYXI+PFJl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=
</w:fldData>
          </w:fldChar>
        </w:r>
        <w:r w:rsidR="00C27EE2" w:rsidRPr="00604B55">
          <w:rPr>
            <w:rStyle w:val="Hyperlink"/>
            <w:vertAlign w:val="superscript"/>
          </w:rPr>
          <w:instrText xml:space="preserve"> ADDIN EN.CITE </w:instrText>
        </w:r>
        <w:r w:rsidR="00C27EE2" w:rsidRPr="00604B55">
          <w:rPr>
            <w:rStyle w:val="Hyperlink"/>
            <w:vertAlign w:val="superscript"/>
          </w:rPr>
          <w:fldChar w:fldCharType="begin">
            <w:fldData xml:space="preserve">PEVuZE5vdGU+PENpdGU+PEF1dGhvcj5Ib3NleTwvQXV0aG9yPjxZZWFyPjIwMDI8L1llYXI+PFJl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=
</w:fldData>
          </w:fldChar>
        </w:r>
        <w:r w:rsidR="00C27EE2" w:rsidRPr="00604B55">
          <w:rPr>
            <w:rStyle w:val="Hyperlink"/>
            <w:vertAlign w:val="superscript"/>
          </w:rPr>
          <w:instrText xml:space="preserve"> ADDIN EN.CITE.DATA </w:instrText>
        </w:r>
        <w:r w:rsidR="00C27EE2" w:rsidRPr="00604B55">
          <w:rPr>
            <w:rStyle w:val="Hyperlink"/>
            <w:vertAlign w:val="superscript"/>
          </w:rPr>
        </w:r>
        <w:r w:rsidR="00C27EE2" w:rsidRPr="00604B55">
          <w:rPr>
            <w:rStyle w:val="Hyperlink"/>
            <w:vertAlign w:val="superscript"/>
          </w:rPr>
          <w:fldChar w:fldCharType="end"/>
        </w:r>
        <w:r w:rsidR="00C27EE2" w:rsidRPr="00604B55">
          <w:rPr>
            <w:rStyle w:val="Hyperlink"/>
            <w:vertAlign w:val="superscript"/>
          </w:rPr>
        </w:r>
        <w:r w:rsidR="00C27EE2" w:rsidRPr="00604B55">
          <w:rPr>
            <w:rStyle w:val="Hyperlink"/>
            <w:vertAlign w:val="superscript"/>
          </w:rPr>
          <w:fldChar w:fldCharType="separate"/>
        </w:r>
        <w:r w:rsidR="00C27EE2" w:rsidRPr="00604B55">
          <w:rPr>
            <w:rStyle w:val="Hyperlink"/>
            <w:vertAlign w:val="superscript"/>
          </w:rPr>
          <w:t>22</w:t>
        </w:r>
        <w:r w:rsidR="00C27EE2" w:rsidRPr="00604B55">
          <w:rPr>
            <w:rStyle w:val="Hyperlink"/>
            <w:vertAlign w:val="superscript"/>
          </w:rPr>
          <w:fldChar w:fldCharType="end"/>
        </w:r>
      </w:hyperlink>
    </w:p>
    <w:p w14:paraId="31C9317E" w14:textId="77777777" w:rsidR="000477AF" w:rsidRPr="001D215C" w:rsidRDefault="000477AF" w:rsidP="005F3141">
      <w:pPr>
        <w:pStyle w:val="Style2"/>
        <w:spacing w:after="240"/>
      </w:pPr>
      <w:r w:rsidRPr="001D215C">
        <w:t xml:space="preserve">If </w:t>
      </w:r>
      <w:r w:rsidR="003C3B70" w:rsidRPr="001D215C">
        <w:t>employing</w:t>
      </w:r>
      <w:r w:rsidRPr="001D215C">
        <w:t xml:space="preserve"> a dedicated sedationist, ensure that: </w:t>
      </w:r>
    </w:p>
    <w:p w14:paraId="31C9317F" w14:textId="369F773A" w:rsidR="00157E0C" w:rsidRPr="001D215C" w:rsidRDefault="00662641" w:rsidP="00864401">
      <w:pPr>
        <w:pStyle w:val="Style4"/>
      </w:pPr>
      <w:r w:rsidRPr="001D215C">
        <w:lastRenderedPageBreak/>
        <w:t xml:space="preserve">the sedationist is suitably trained </w:t>
      </w:r>
      <w:r w:rsidR="00F96A92" w:rsidRPr="001D215C">
        <w:t>in the use of</w:t>
      </w:r>
      <w:r w:rsidRPr="001D215C">
        <w:t xml:space="preserve"> the sedation technique </w:t>
      </w:r>
      <w:r w:rsidR="00F96A92" w:rsidRPr="001D215C">
        <w:t>for the patient group concerned</w:t>
      </w:r>
      <w:r w:rsidR="004F1EA4" w:rsidRPr="001D215C">
        <w:t>;</w:t>
      </w:r>
      <w:hyperlink w:anchor="_ENREF_6" w:tooltip=", 2015 #184" w:history="1">
        <w:r w:rsidR="00C27EE2" w:rsidRPr="00604B55">
          <w:rPr>
            <w:rStyle w:val="Hyperlink"/>
            <w:vertAlign w:val="superscript"/>
          </w:rPr>
          <w:fldChar w:fldCharType="begin"/>
        </w:r>
        <w:r w:rsidR="00C27EE2" w:rsidRPr="00604B55">
          <w:rPr>
            <w:rStyle w:val="Hyperlink"/>
            <w:vertAlign w:val="superscript"/>
          </w:rPr>
          <w:instrText xml:space="preserve"> ADDIN EN.CITE &lt;EndNote&gt;&lt;Cite ExcludeAuth="1"&gt;&lt;Year&gt;2015&lt;/Year&gt;&lt;RecNum&gt;184&lt;/RecNum&gt;&lt;DisplayText&gt;&lt;style face="superscript"&gt;6&lt;/style&gt;&lt;/DisplayText&gt;&lt;record&gt;&lt;rec-number&gt;184&lt;/rec-number&gt;&lt;foreign-keys&gt;&lt;key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C27EE2" w:rsidRPr="00604B55">
          <w:rPr>
            <w:rStyle w:val="Hyperlink"/>
            <w:vertAlign w:val="superscript"/>
          </w:rPr>
          <w:fldChar w:fldCharType="separate"/>
        </w:r>
        <w:r w:rsidR="00C27EE2" w:rsidRPr="00604B55">
          <w:rPr>
            <w:rStyle w:val="Hyperlink"/>
            <w:vertAlign w:val="superscript"/>
          </w:rPr>
          <w:t>6</w:t>
        </w:r>
        <w:r w:rsidR="00C27EE2" w:rsidRPr="00604B55">
          <w:rPr>
            <w:rStyle w:val="Hyperlink"/>
            <w:vertAlign w:val="superscript"/>
          </w:rPr>
          <w:fldChar w:fldCharType="end"/>
        </w:r>
      </w:hyperlink>
    </w:p>
    <w:p w14:paraId="31C93180" w14:textId="77777777" w:rsidR="00157E0C" w:rsidRPr="001D215C" w:rsidRDefault="00BE62B6" w:rsidP="00864401">
      <w:pPr>
        <w:pStyle w:val="Style4"/>
      </w:pPr>
      <w:r w:rsidRPr="001D215C">
        <w:t xml:space="preserve">the sedationist and </w:t>
      </w:r>
      <w:r w:rsidR="00034B09" w:rsidRPr="001D215C">
        <w:t xml:space="preserve">all </w:t>
      </w:r>
      <w:r w:rsidRPr="001D215C">
        <w:t xml:space="preserve">other </w:t>
      </w:r>
      <w:r w:rsidR="00034B09" w:rsidRPr="001D215C">
        <w:t xml:space="preserve">members of </w:t>
      </w:r>
      <w:r w:rsidR="002F452D" w:rsidRPr="001D215C">
        <w:t>the clinical team</w:t>
      </w:r>
      <w:r w:rsidR="00034B09" w:rsidRPr="001D215C">
        <w:t xml:space="preserve"> </w:t>
      </w:r>
      <w:r w:rsidR="002F452D" w:rsidRPr="001D215C">
        <w:t>are familiar with the emergency protocols</w:t>
      </w:r>
      <w:r w:rsidR="001D71C0" w:rsidRPr="001D215C">
        <w:t>, including</w:t>
      </w:r>
      <w:r w:rsidR="003F3BF8" w:rsidRPr="001D215C">
        <w:t xml:space="preserve"> </w:t>
      </w:r>
      <w:r w:rsidR="003703D8" w:rsidRPr="001D215C">
        <w:t>role</w:t>
      </w:r>
      <w:r w:rsidR="00034B09" w:rsidRPr="001D215C">
        <w:t>s</w:t>
      </w:r>
      <w:r w:rsidR="003703D8" w:rsidRPr="001D215C">
        <w:t xml:space="preserve"> in the recognition and management of sedation related complications</w:t>
      </w:r>
      <w:r w:rsidR="002F452D" w:rsidRPr="001D215C">
        <w:t>;</w:t>
      </w:r>
    </w:p>
    <w:p w14:paraId="31C93181" w14:textId="77777777" w:rsidR="00121F13" w:rsidRPr="001D215C" w:rsidRDefault="000477AF" w:rsidP="00864401">
      <w:pPr>
        <w:pStyle w:val="Style4"/>
      </w:pPr>
      <w:r w:rsidRPr="001D215C">
        <w:t xml:space="preserve">the responsibilities and accountability of each member of the </w:t>
      </w:r>
      <w:r w:rsidR="00703DFA" w:rsidRPr="001D215C">
        <w:t>clinical</w:t>
      </w:r>
      <w:r w:rsidRPr="001D215C">
        <w:t xml:space="preserve"> team involved with each patient during preparation, sedation, recovery and discharge</w:t>
      </w:r>
      <w:r w:rsidR="003C3B70" w:rsidRPr="001D215C">
        <w:t xml:space="preserve"> are clearly </w:t>
      </w:r>
      <w:r w:rsidR="00B23C85" w:rsidRPr="001D215C">
        <w:t>documented</w:t>
      </w:r>
      <w:r w:rsidR="00D61298" w:rsidRPr="001D215C">
        <w:t>.</w:t>
      </w:r>
      <w:r w:rsidRPr="001D215C">
        <w:t xml:space="preserve"> </w:t>
      </w:r>
    </w:p>
    <w:p w14:paraId="31C93182" w14:textId="77777777" w:rsidR="00157E0C" w:rsidRPr="001D215C" w:rsidRDefault="00157E0C" w:rsidP="001D215C"/>
    <w:p w14:paraId="31C93183" w14:textId="77777777" w:rsidR="00157E0C" w:rsidRPr="001D215C" w:rsidRDefault="00157E0C" w:rsidP="001D215C"/>
    <w:p w14:paraId="31C93184" w14:textId="77777777" w:rsidR="00157E0C" w:rsidRPr="001D215C" w:rsidRDefault="00121F13" w:rsidP="001D215C">
      <w:r w:rsidRPr="001D215C">
        <w:tab/>
      </w:r>
      <w:bookmarkStart w:id="27" w:name="_Toc468459612"/>
      <w:bookmarkEnd w:id="27"/>
    </w:p>
    <w:p w14:paraId="31C93185" w14:textId="77777777" w:rsidR="003B4A60" w:rsidRPr="001D215C" w:rsidRDefault="000477AF" w:rsidP="006600B3">
      <w:pPr>
        <w:pStyle w:val="Heading1"/>
      </w:pPr>
      <w:r w:rsidRPr="001D215C">
        <w:br w:type="page"/>
      </w:r>
      <w:bookmarkStart w:id="28" w:name="_Toc486940236"/>
      <w:r w:rsidR="003B4A60" w:rsidRPr="001D215C">
        <w:lastRenderedPageBreak/>
        <w:t xml:space="preserve">Preparation for </w:t>
      </w:r>
      <w:r w:rsidR="007F5EA2" w:rsidRPr="001D215C">
        <w:t xml:space="preserve">Conscious </w:t>
      </w:r>
      <w:r w:rsidR="003B4A60" w:rsidRPr="001D215C">
        <w:t>Sedation</w:t>
      </w:r>
      <w:bookmarkEnd w:id="28"/>
    </w:p>
    <w:p w14:paraId="31C93186" w14:textId="77777777" w:rsidR="00C30F80" w:rsidRPr="001D215C" w:rsidRDefault="00C30F80" w:rsidP="001D215C">
      <w:r w:rsidRPr="001D215C">
        <w:t>Indications for conscious sedation as a</w:t>
      </w:r>
      <w:r w:rsidR="00EC5044" w:rsidRPr="001D215C">
        <w:t xml:space="preserve"> potential</w:t>
      </w:r>
      <w:r w:rsidRPr="001D215C">
        <w:t xml:space="preserve"> adjunct </w:t>
      </w:r>
      <w:r w:rsidR="0063100D" w:rsidRPr="001D215C">
        <w:t xml:space="preserve">for </w:t>
      </w:r>
      <w:r w:rsidRPr="001D215C">
        <w:t>patient management include patients with:</w:t>
      </w:r>
    </w:p>
    <w:p w14:paraId="31C93187" w14:textId="77777777" w:rsidR="00C30F80" w:rsidRPr="001D215C" w:rsidRDefault="00C30F80" w:rsidP="00864401">
      <w:pPr>
        <w:pStyle w:val="Style3"/>
      </w:pPr>
      <w:r w:rsidRPr="001D215C">
        <w:t>dental anxiety and phobia;</w:t>
      </w:r>
    </w:p>
    <w:p w14:paraId="31C93188" w14:textId="77777777" w:rsidR="00C30F80" w:rsidRPr="001D215C" w:rsidRDefault="00642627" w:rsidP="00864401">
      <w:pPr>
        <w:pStyle w:val="Style3"/>
      </w:pPr>
      <w:r w:rsidRPr="001D215C">
        <w:t xml:space="preserve">a need for </w:t>
      </w:r>
      <w:r w:rsidR="00C30F80" w:rsidRPr="001D215C">
        <w:t xml:space="preserve">prolonged or traumatic dental procedures; </w:t>
      </w:r>
    </w:p>
    <w:p w14:paraId="31C93189" w14:textId="77777777" w:rsidR="00C30F80" w:rsidRPr="001D215C" w:rsidRDefault="00C30F80" w:rsidP="00864401">
      <w:pPr>
        <w:pStyle w:val="Style3"/>
      </w:pPr>
      <w:r w:rsidRPr="001D215C">
        <w:t>medical conditions potentially aggravated by stress;</w:t>
      </w:r>
    </w:p>
    <w:p w14:paraId="31C9318A" w14:textId="77777777" w:rsidR="00BE5E6F" w:rsidRPr="001D215C" w:rsidRDefault="00C30F80" w:rsidP="00864401">
      <w:pPr>
        <w:pStyle w:val="Style3"/>
      </w:pPr>
      <w:r w:rsidRPr="001D215C">
        <w:t>medical or behavioural conditions affecting the patient’s ability to cooperate;</w:t>
      </w:r>
    </w:p>
    <w:p w14:paraId="31C9318B" w14:textId="77777777" w:rsidR="00F3242B" w:rsidRPr="001D215C" w:rsidRDefault="00C30F80" w:rsidP="00864401">
      <w:pPr>
        <w:pStyle w:val="Style3"/>
      </w:pPr>
      <w:r w:rsidRPr="001D215C">
        <w:t xml:space="preserve">special </w:t>
      </w:r>
      <w:r w:rsidR="007B405C" w:rsidRPr="001D215C">
        <w:t>care requirements</w:t>
      </w:r>
      <w:r w:rsidRPr="001D215C">
        <w:t>.</w:t>
      </w:r>
    </w:p>
    <w:p w14:paraId="31C9318C" w14:textId="77777777" w:rsidR="00E66096" w:rsidRPr="001D215C" w:rsidRDefault="00E66096" w:rsidP="004434D4">
      <w:pPr>
        <w:pStyle w:val="Heading2"/>
      </w:pPr>
      <w:bookmarkStart w:id="29" w:name="_Toc478414142"/>
      <w:bookmarkStart w:id="30" w:name="_Toc459221243"/>
      <w:bookmarkStart w:id="31" w:name="_Toc459283652"/>
      <w:bookmarkStart w:id="32" w:name="_Toc459221244"/>
      <w:bookmarkStart w:id="33" w:name="_Toc459283653"/>
      <w:bookmarkStart w:id="34" w:name="_Toc459221245"/>
      <w:bookmarkStart w:id="35" w:name="_Toc459283654"/>
      <w:bookmarkStart w:id="36" w:name="_Toc457765840"/>
      <w:bookmarkStart w:id="37" w:name="_Toc457808660"/>
      <w:bookmarkStart w:id="38" w:name="_Toc457809012"/>
      <w:bookmarkStart w:id="39" w:name="_Toc457903260"/>
      <w:bookmarkStart w:id="40" w:name="_Toc457903261"/>
      <w:bookmarkStart w:id="41" w:name="_Toc486940237"/>
      <w:bookmarkEnd w:id="29"/>
      <w:bookmarkEnd w:id="30"/>
      <w:bookmarkEnd w:id="31"/>
      <w:bookmarkEnd w:id="32"/>
      <w:bookmarkEnd w:id="33"/>
      <w:bookmarkEnd w:id="34"/>
      <w:bookmarkEnd w:id="35"/>
      <w:bookmarkEnd w:id="36"/>
      <w:bookmarkEnd w:id="37"/>
      <w:bookmarkEnd w:id="38"/>
      <w:bookmarkEnd w:id="39"/>
      <w:r w:rsidRPr="001D215C">
        <w:t>Responsibilities</w:t>
      </w:r>
      <w:bookmarkEnd w:id="40"/>
      <w:bookmarkEnd w:id="41"/>
    </w:p>
    <w:p w14:paraId="31C9318D" w14:textId="0BBC6C17" w:rsidR="00AA61C1" w:rsidRPr="001D215C" w:rsidRDefault="00AA61C1" w:rsidP="00604B55">
      <w:pPr>
        <w:spacing w:after="240"/>
      </w:pPr>
      <w:bookmarkStart w:id="42" w:name="_Toc457903262"/>
      <w:r w:rsidRPr="001D215C">
        <w:t>All practitioners should recognise the limits of their own competency and</w:t>
      </w:r>
      <w:r w:rsidR="00860CE0" w:rsidRPr="001D215C">
        <w:t>,</w:t>
      </w:r>
      <w:r w:rsidRPr="001D215C">
        <w:t xml:space="preserve"> where appropriate</w:t>
      </w:r>
      <w:r w:rsidR="00860CE0" w:rsidRPr="001D215C">
        <w:t>,</w:t>
      </w:r>
      <w:r w:rsidRPr="001D215C">
        <w:t xml:space="preserve"> refer to teams with the required skills and experience.</w:t>
      </w:r>
      <w:hyperlink w:anchor="_ENREF_1" w:tooltip=", 2013 #107" w:history="1">
        <w:r w:rsidR="00C27EE2" w:rsidRPr="00604B55">
          <w:rPr>
            <w:rStyle w:val="Hyperlink"/>
            <w:vertAlign w:val="superscript"/>
          </w:rPr>
          <w:fldChar w:fldCharType="begin"/>
        </w:r>
        <w:r w:rsidR="00C27EE2" w:rsidRPr="00604B55">
          <w:rPr>
            <w:rStyle w:val="Hyperlink"/>
            <w:vertAlign w:val="superscript"/>
          </w:rPr>
          <w:instrText xml:space="preserve"> ADDIN EN.CITE &lt;EndNote&gt;&lt;Cite ExcludeAuth="1"&gt;&lt;Year&gt;2013&lt;/Year&gt;&lt;RecNum&gt;107&lt;/RecNum&gt;&lt;DisplayText&gt;&lt;style face="superscript"&gt;1&lt;/style&gt;&lt;/DisplayText&gt;&lt;record&gt;&lt;rec-number&gt;107&lt;/rec-number&gt;&lt;foreign-keys&gt;&lt;key app="EN" db-id="wt005zxz5e0szper2zl5e9vs9zvtff5atx95"&gt;107&lt;/key&gt;&lt;/foreign-keys&gt;&lt;ref-type name="Web Page"&gt;12&lt;/ref-type&gt;&lt;contributors&gt;&lt;/contributors&gt;&lt;titles&gt;&lt;title&gt;Standards for the Dental Team. General Dental Council&lt;/title&gt;&lt;/titles&gt;&lt;number&gt;April 3, 2017&lt;/number&gt;&lt;dates&gt;&lt;year&gt;2013&lt;/year&gt;&lt;/dates&gt;&lt;publisher&gt;General Dental Council&lt;/publisher&gt;&lt;urls&gt;&lt;related-urls&gt;&lt;url&gt;www.gdc-uk.org/professionals/standards/team&lt;/url&gt;&lt;/related-urls&gt;&lt;/urls&gt;&lt;/record&gt;&lt;/Cite&gt;&lt;/EndNote&gt;</w:instrText>
        </w:r>
        <w:r w:rsidR="00C27EE2" w:rsidRPr="00604B55">
          <w:rPr>
            <w:rStyle w:val="Hyperlink"/>
            <w:vertAlign w:val="superscript"/>
          </w:rPr>
          <w:fldChar w:fldCharType="separate"/>
        </w:r>
        <w:r w:rsidR="00C27EE2" w:rsidRPr="00604B55">
          <w:rPr>
            <w:rStyle w:val="Hyperlink"/>
            <w:vertAlign w:val="superscript"/>
          </w:rPr>
          <w:t>1</w:t>
        </w:r>
        <w:r w:rsidR="00C27EE2" w:rsidRPr="00604B55">
          <w:rPr>
            <w:rStyle w:val="Hyperlink"/>
            <w:vertAlign w:val="superscript"/>
          </w:rPr>
          <w:fldChar w:fldCharType="end"/>
        </w:r>
      </w:hyperlink>
      <w:r w:rsidRPr="00604B55">
        <w:rPr>
          <w:vertAlign w:val="superscript"/>
        </w:rPr>
        <w:t xml:space="preserve"> </w:t>
      </w:r>
    </w:p>
    <w:p w14:paraId="31C9318E" w14:textId="77777777" w:rsidR="00E66096" w:rsidRPr="00604B55" w:rsidRDefault="00E66096" w:rsidP="00604B55">
      <w:pPr>
        <w:spacing w:after="240"/>
        <w:rPr>
          <w:b/>
        </w:rPr>
      </w:pPr>
      <w:r w:rsidRPr="00604B55">
        <w:rPr>
          <w:b/>
        </w:rPr>
        <w:t xml:space="preserve">Responsibilities of the Referring </w:t>
      </w:r>
      <w:bookmarkEnd w:id="42"/>
      <w:r w:rsidR="00AA61C1" w:rsidRPr="00604B55">
        <w:rPr>
          <w:b/>
        </w:rPr>
        <w:t>Practitioner</w:t>
      </w:r>
    </w:p>
    <w:p w14:paraId="31C9318F" w14:textId="77777777" w:rsidR="002A6480" w:rsidRPr="001D215C" w:rsidRDefault="002A6480" w:rsidP="00864401">
      <w:pPr>
        <w:pStyle w:val="Style3"/>
      </w:pPr>
      <w:r w:rsidRPr="001D215C">
        <w:t>To make as thorough a clinical assessment of the patient as possible.</w:t>
      </w:r>
    </w:p>
    <w:p w14:paraId="31C93190" w14:textId="77777777" w:rsidR="00E66096" w:rsidRPr="001D215C" w:rsidRDefault="00D336CA" w:rsidP="00864401">
      <w:pPr>
        <w:pStyle w:val="Style3"/>
      </w:pPr>
      <w:r w:rsidRPr="001D215C">
        <w:t xml:space="preserve">To </w:t>
      </w:r>
      <w:r w:rsidR="00515CAA" w:rsidRPr="001D215C">
        <w:t xml:space="preserve">explore </w:t>
      </w:r>
      <w:r w:rsidR="00E66096" w:rsidRPr="001D215C">
        <w:t xml:space="preserve">alternative methods of pain and anxiety management with the patient. </w:t>
      </w:r>
    </w:p>
    <w:p w14:paraId="31C93191" w14:textId="77777777" w:rsidR="002A6480" w:rsidRPr="001D215C" w:rsidRDefault="00D336CA" w:rsidP="00864401">
      <w:pPr>
        <w:pStyle w:val="Style3"/>
      </w:pPr>
      <w:r w:rsidRPr="001D215C">
        <w:t>To a</w:t>
      </w:r>
      <w:r w:rsidR="00E66096" w:rsidRPr="001D215C">
        <w:t xml:space="preserve">ssess whether </w:t>
      </w:r>
      <w:r w:rsidR="00DF1673" w:rsidRPr="001D215C">
        <w:t>referral</w:t>
      </w:r>
      <w:r w:rsidR="00264AB9" w:rsidRPr="001D215C">
        <w:t xml:space="preserve">, which may include sedation </w:t>
      </w:r>
      <w:r w:rsidR="00DF1673" w:rsidRPr="001D215C">
        <w:t xml:space="preserve">to enable the delivery of </w:t>
      </w:r>
      <w:r w:rsidR="00E66096" w:rsidRPr="001D215C">
        <w:t>dental care</w:t>
      </w:r>
      <w:r w:rsidR="00264AB9" w:rsidRPr="001D215C">
        <w:t xml:space="preserve">, </w:t>
      </w:r>
      <w:r w:rsidR="00E66096" w:rsidRPr="001D215C">
        <w:t>is absolutely necessary</w:t>
      </w:r>
      <w:r w:rsidR="002A6480" w:rsidRPr="001D215C">
        <w:t>.</w:t>
      </w:r>
      <w:r w:rsidR="00E66096" w:rsidRPr="001D215C">
        <w:t xml:space="preserve"> </w:t>
      </w:r>
    </w:p>
    <w:p w14:paraId="31C93192" w14:textId="77777777" w:rsidR="00E66096" w:rsidRPr="001D215C" w:rsidRDefault="00E66096" w:rsidP="00864401">
      <w:pPr>
        <w:pStyle w:val="Style3"/>
      </w:pPr>
      <w:r w:rsidRPr="001D215C">
        <w:t xml:space="preserve">If referring </w:t>
      </w:r>
      <w:r w:rsidR="00E174D1" w:rsidRPr="001D215C">
        <w:t xml:space="preserve">the </w:t>
      </w:r>
      <w:r w:rsidR="00DF1673" w:rsidRPr="001D215C">
        <w:t>patient</w:t>
      </w:r>
      <w:r w:rsidRPr="001D215C">
        <w:t xml:space="preserve">, </w:t>
      </w:r>
      <w:r w:rsidR="00D336CA" w:rsidRPr="001D215C">
        <w:t xml:space="preserve">to </w:t>
      </w:r>
      <w:r w:rsidR="002E02D5" w:rsidRPr="001D215C">
        <w:t>try</w:t>
      </w:r>
      <w:r w:rsidR="00DF1673" w:rsidRPr="001D215C">
        <w:t xml:space="preserve"> to </w:t>
      </w:r>
      <w:r w:rsidRPr="001D215C">
        <w:t xml:space="preserve">ensure </w:t>
      </w:r>
      <w:r w:rsidR="00DF1673" w:rsidRPr="001D215C">
        <w:t>that if sedation is</w:t>
      </w:r>
      <w:r w:rsidRPr="001D215C">
        <w:t xml:space="preserve"> offered on referral</w:t>
      </w:r>
      <w:r w:rsidR="00901972" w:rsidRPr="001D215C">
        <w:t>,</w:t>
      </w:r>
      <w:r w:rsidRPr="001D215C">
        <w:t xml:space="preserve"> </w:t>
      </w:r>
      <w:r w:rsidR="00DF1673" w:rsidRPr="001D215C">
        <w:t xml:space="preserve">it </w:t>
      </w:r>
      <w:r w:rsidRPr="001D215C">
        <w:t>is conscious sedation according to the agre</w:t>
      </w:r>
      <w:r w:rsidR="00150EC1" w:rsidRPr="001D215C">
        <w:t>ed definition (Section 1.3</w:t>
      </w:r>
      <w:r w:rsidRPr="001D215C">
        <w:t>).</w:t>
      </w:r>
    </w:p>
    <w:p w14:paraId="31C93193" w14:textId="77777777" w:rsidR="002A6480" w:rsidRPr="001D215C" w:rsidRDefault="002A6480" w:rsidP="00864401">
      <w:pPr>
        <w:pStyle w:val="Style3"/>
      </w:pPr>
      <w:r w:rsidRPr="001D215C">
        <w:t>To provide appropriate clinical information about the patient</w:t>
      </w:r>
      <w:r w:rsidR="008224D5" w:rsidRPr="001D215C">
        <w:t xml:space="preserve"> with the referral</w:t>
      </w:r>
      <w:r w:rsidRPr="001D215C">
        <w:t xml:space="preserve">, as far as </w:t>
      </w:r>
      <w:r w:rsidR="00C56044" w:rsidRPr="001D215C">
        <w:t>patient compliance allows</w:t>
      </w:r>
      <w:r w:rsidRPr="001D215C">
        <w:t>.</w:t>
      </w:r>
    </w:p>
    <w:p w14:paraId="31C93194" w14:textId="77777777" w:rsidR="002A6480" w:rsidRPr="001D215C" w:rsidRDefault="002A6480" w:rsidP="00864401">
      <w:pPr>
        <w:pStyle w:val="Style3"/>
      </w:pPr>
      <w:r w:rsidRPr="001D215C">
        <w:t>To provide the patient with information about why they are being referred</w:t>
      </w:r>
      <w:r w:rsidR="00C56044" w:rsidRPr="001D215C">
        <w:t>, likely options for care</w:t>
      </w:r>
      <w:r w:rsidRPr="001D215C">
        <w:t xml:space="preserve"> and what to expect.</w:t>
      </w:r>
    </w:p>
    <w:p w14:paraId="31C93195" w14:textId="77777777" w:rsidR="00C56044" w:rsidRPr="001D215C" w:rsidRDefault="00D336CA" w:rsidP="00864401">
      <w:pPr>
        <w:pStyle w:val="Style3"/>
      </w:pPr>
      <w:r w:rsidRPr="001D215C">
        <w:t>To</w:t>
      </w:r>
      <w:r w:rsidR="00C3381C" w:rsidRPr="001D215C">
        <w:t xml:space="preserve"> provide preventive oral health advice and to</w:t>
      </w:r>
      <w:r w:rsidRPr="001D215C">
        <w:t xml:space="preserve"> e</w:t>
      </w:r>
      <w:r w:rsidR="00E66096" w:rsidRPr="001D215C">
        <w:t>ncourage the patient to seek continuing dental care.</w:t>
      </w:r>
    </w:p>
    <w:p w14:paraId="31C93196" w14:textId="77777777" w:rsidR="00E66096" w:rsidRPr="001D215C" w:rsidRDefault="00C56044" w:rsidP="00864401">
      <w:pPr>
        <w:pStyle w:val="Style3"/>
      </w:pPr>
      <w:r w:rsidRPr="001D215C">
        <w:t>To record details of the referral.</w:t>
      </w:r>
      <w:r w:rsidR="00E66096" w:rsidRPr="001D215C">
        <w:t xml:space="preserve"> </w:t>
      </w:r>
    </w:p>
    <w:p w14:paraId="31C93197" w14:textId="77777777" w:rsidR="00E66096" w:rsidRPr="00604B55" w:rsidRDefault="00E66096" w:rsidP="00604B55">
      <w:pPr>
        <w:spacing w:after="240"/>
        <w:rPr>
          <w:b/>
        </w:rPr>
      </w:pPr>
      <w:bookmarkStart w:id="43" w:name="_Toc457903263"/>
      <w:r w:rsidRPr="00604B55">
        <w:rPr>
          <w:b/>
        </w:rPr>
        <w:lastRenderedPageBreak/>
        <w:t xml:space="preserve">Responsibilities of the </w:t>
      </w:r>
      <w:bookmarkEnd w:id="43"/>
      <w:r w:rsidR="00CD4546" w:rsidRPr="00604B55">
        <w:rPr>
          <w:b/>
        </w:rPr>
        <w:t>Op</w:t>
      </w:r>
      <w:r w:rsidR="00FD06A3" w:rsidRPr="00604B55">
        <w:rPr>
          <w:b/>
        </w:rPr>
        <w:t>erator-S</w:t>
      </w:r>
      <w:r w:rsidR="00CD4546" w:rsidRPr="00604B55">
        <w:rPr>
          <w:b/>
        </w:rPr>
        <w:t xml:space="preserve">edationist or Operator </w:t>
      </w:r>
      <w:r w:rsidR="00CE1887" w:rsidRPr="00604B55">
        <w:rPr>
          <w:b/>
        </w:rPr>
        <w:t xml:space="preserve">and </w:t>
      </w:r>
      <w:r w:rsidR="00CD4546" w:rsidRPr="00604B55">
        <w:rPr>
          <w:b/>
        </w:rPr>
        <w:t>Sedationist</w:t>
      </w:r>
    </w:p>
    <w:p w14:paraId="31C93198" w14:textId="77777777" w:rsidR="00D336CA" w:rsidRPr="001D215C" w:rsidRDefault="00D336CA" w:rsidP="00604B55">
      <w:pPr>
        <w:spacing w:after="240"/>
      </w:pPr>
      <w:r w:rsidRPr="001D215C">
        <w:t xml:space="preserve">The treating </w:t>
      </w:r>
      <w:r w:rsidR="000A131D" w:rsidRPr="001D215C">
        <w:t xml:space="preserve">dental professional </w:t>
      </w:r>
      <w:r w:rsidR="00FD06A3" w:rsidRPr="001D215C">
        <w:t>could</w:t>
      </w:r>
      <w:r w:rsidRPr="001D215C">
        <w:t xml:space="preserve"> be </w:t>
      </w:r>
      <w:r w:rsidR="00CD4546" w:rsidRPr="001D215C">
        <w:t>the</w:t>
      </w:r>
      <w:r w:rsidRPr="001D215C">
        <w:t xml:space="preserve"> operator-sedationist</w:t>
      </w:r>
      <w:r w:rsidR="00CD4546" w:rsidRPr="001D215C">
        <w:t xml:space="preserve"> or may work with a dedicated sedationist</w:t>
      </w:r>
      <w:r w:rsidR="00E66A6A" w:rsidRPr="001D215C">
        <w:t xml:space="preserve"> with whom the responsibilities should be shared</w:t>
      </w:r>
      <w:r w:rsidRPr="001D215C">
        <w:t>.</w:t>
      </w:r>
    </w:p>
    <w:p w14:paraId="31C93199" w14:textId="77777777" w:rsidR="00D336CA" w:rsidRPr="001D215C" w:rsidRDefault="00D336CA" w:rsidP="00864401">
      <w:pPr>
        <w:pStyle w:val="Style3"/>
      </w:pPr>
      <w:r w:rsidRPr="001D215C">
        <w:t xml:space="preserve">To </w:t>
      </w:r>
      <w:r w:rsidR="00E66A6A" w:rsidRPr="001D215C">
        <w:t xml:space="preserve">ensure that </w:t>
      </w:r>
      <w:r w:rsidRPr="001D215C">
        <w:t>a ful</w:t>
      </w:r>
      <w:r w:rsidR="00CD4546" w:rsidRPr="001D215C">
        <w:t xml:space="preserve">l assessment of the patient </w:t>
      </w:r>
      <w:r w:rsidR="00E66A6A" w:rsidRPr="001D215C">
        <w:t>is carried out</w:t>
      </w:r>
      <w:r w:rsidR="002D5BB9" w:rsidRPr="001D215C">
        <w:t xml:space="preserve"> </w:t>
      </w:r>
      <w:r w:rsidR="00CD4546" w:rsidRPr="001D215C">
        <w:t xml:space="preserve">to </w:t>
      </w:r>
      <w:r w:rsidR="00FD06A3" w:rsidRPr="001D215C">
        <w:t>confirm the</w:t>
      </w:r>
      <w:r w:rsidR="0063100D" w:rsidRPr="001D215C">
        <w:t xml:space="preserve"> dental</w:t>
      </w:r>
      <w:r w:rsidR="00FD06A3" w:rsidRPr="001D215C">
        <w:t xml:space="preserve"> treatment required, the </w:t>
      </w:r>
      <w:r w:rsidR="00CD4546" w:rsidRPr="001D215C">
        <w:t>need for sedation and</w:t>
      </w:r>
      <w:r w:rsidR="00FD06A3" w:rsidRPr="001D215C">
        <w:t xml:space="preserve"> the preferred technique</w:t>
      </w:r>
      <w:r w:rsidR="0063100D" w:rsidRPr="001D215C">
        <w:t xml:space="preserve"> (Section 3.2)</w:t>
      </w:r>
      <w:r w:rsidR="00FD06A3" w:rsidRPr="001D215C">
        <w:t>.</w:t>
      </w:r>
    </w:p>
    <w:p w14:paraId="31C9319A" w14:textId="77777777" w:rsidR="00E66096" w:rsidRPr="001D215C" w:rsidRDefault="00FD06A3" w:rsidP="00864401">
      <w:pPr>
        <w:pStyle w:val="Style3"/>
      </w:pPr>
      <w:r w:rsidRPr="001D215C">
        <w:t>To a</w:t>
      </w:r>
      <w:r w:rsidR="00E66096" w:rsidRPr="001D215C">
        <w:t xml:space="preserve">gree </w:t>
      </w:r>
      <w:r w:rsidR="009B4027" w:rsidRPr="001D215C">
        <w:t xml:space="preserve">with the patient </w:t>
      </w:r>
      <w:r w:rsidR="00E66096" w:rsidRPr="001D215C">
        <w:t xml:space="preserve">a treatment plan appropriate for the patient’s needs and </w:t>
      </w:r>
      <w:r w:rsidR="000A131D" w:rsidRPr="001D215C">
        <w:t>inform</w:t>
      </w:r>
      <w:r w:rsidR="00E66096" w:rsidRPr="001D215C">
        <w:t xml:space="preserve"> the referring practitioner of </w:t>
      </w:r>
      <w:r w:rsidR="000A131D" w:rsidRPr="001D215C">
        <w:t xml:space="preserve">the </w:t>
      </w:r>
      <w:r w:rsidR="00E66096" w:rsidRPr="001D215C">
        <w:t>treatment provided.</w:t>
      </w:r>
    </w:p>
    <w:p w14:paraId="31C9319B" w14:textId="77777777" w:rsidR="00150EC1" w:rsidRPr="001D215C" w:rsidRDefault="00FD06A3" w:rsidP="00864401">
      <w:pPr>
        <w:pStyle w:val="Style3"/>
      </w:pPr>
      <w:r w:rsidRPr="001D215C">
        <w:t>To</w:t>
      </w:r>
      <w:r w:rsidR="00E66096" w:rsidRPr="001D215C">
        <w:t xml:space="preserve"> obtain written valid consent for provision of dental care with conscious sedation</w:t>
      </w:r>
      <w:r w:rsidR="00D336CA" w:rsidRPr="001D215C">
        <w:t xml:space="preserve"> </w:t>
      </w:r>
      <w:r w:rsidR="004038C6" w:rsidRPr="001D215C">
        <w:t>(</w:t>
      </w:r>
      <w:r w:rsidR="00D336CA" w:rsidRPr="001D215C">
        <w:t>Section 3.3)</w:t>
      </w:r>
      <w:r w:rsidR="00E66096" w:rsidRPr="001D215C">
        <w:t>.</w:t>
      </w:r>
    </w:p>
    <w:p w14:paraId="31C9319C" w14:textId="77777777" w:rsidR="00E66A6A" w:rsidRPr="001D215C" w:rsidRDefault="00E66A6A" w:rsidP="00864401">
      <w:pPr>
        <w:pStyle w:val="Style3"/>
      </w:pPr>
      <w:r w:rsidRPr="001D215C">
        <w:t>To provide the patient with information about the</w:t>
      </w:r>
      <w:r w:rsidR="002D5BB9" w:rsidRPr="001D215C">
        <w:t xml:space="preserve">ir sedation </w:t>
      </w:r>
      <w:r w:rsidR="000A131D" w:rsidRPr="001D215C">
        <w:t>including</w:t>
      </w:r>
      <w:r w:rsidR="002D5BB9" w:rsidRPr="001D215C">
        <w:t xml:space="preserve"> pre- and post-sedation instructions</w:t>
      </w:r>
      <w:r w:rsidR="0052364E" w:rsidRPr="001D215C">
        <w:t xml:space="preserve"> (Section 3.4)</w:t>
      </w:r>
      <w:r w:rsidR="002D5BB9" w:rsidRPr="001D215C">
        <w:t>.</w:t>
      </w:r>
    </w:p>
    <w:p w14:paraId="31C9319D" w14:textId="77777777" w:rsidR="005237AA" w:rsidRPr="001D215C" w:rsidRDefault="005237AA" w:rsidP="00864401">
      <w:pPr>
        <w:pStyle w:val="Style3"/>
      </w:pPr>
      <w:r w:rsidRPr="001D215C">
        <w:t xml:space="preserve">To provide </w:t>
      </w:r>
      <w:r w:rsidR="000A131D" w:rsidRPr="001D215C">
        <w:t xml:space="preserve">safe and </w:t>
      </w:r>
      <w:r w:rsidRPr="001D215C">
        <w:t>effective sedation for dental treatment.</w:t>
      </w:r>
    </w:p>
    <w:p w14:paraId="31C9319E" w14:textId="77777777" w:rsidR="006E6AED" w:rsidRPr="001D215C" w:rsidRDefault="00FD06A3" w:rsidP="005629E6">
      <w:pPr>
        <w:pStyle w:val="Style3"/>
      </w:pPr>
      <w:r w:rsidRPr="001D215C">
        <w:t>To</w:t>
      </w:r>
      <w:r w:rsidR="001B71A6" w:rsidRPr="001D215C">
        <w:t xml:space="preserve"> provide preventive oral health advice and to</w:t>
      </w:r>
      <w:r w:rsidRPr="001D215C">
        <w:t xml:space="preserve"> e</w:t>
      </w:r>
      <w:r w:rsidR="00E66096" w:rsidRPr="001D215C">
        <w:t>ncourage the patient to seek continuing dental care.</w:t>
      </w:r>
    </w:p>
    <w:p w14:paraId="31C9319F" w14:textId="77777777" w:rsidR="00BB0737" w:rsidRPr="001D215C" w:rsidRDefault="00534488" w:rsidP="00BC75AD">
      <w:pPr>
        <w:pStyle w:val="Heading2"/>
      </w:pPr>
      <w:bookmarkStart w:id="44" w:name="_Toc478414144"/>
      <w:bookmarkStart w:id="45" w:name="_Toc457765844"/>
      <w:bookmarkStart w:id="46" w:name="_Toc457808664"/>
      <w:bookmarkStart w:id="47" w:name="_Toc457809016"/>
      <w:bookmarkStart w:id="48" w:name="_Toc457903264"/>
      <w:bookmarkStart w:id="49" w:name="_Toc457765845"/>
      <w:bookmarkStart w:id="50" w:name="_Toc457808665"/>
      <w:bookmarkStart w:id="51" w:name="_Toc457809017"/>
      <w:bookmarkStart w:id="52" w:name="_Toc457903265"/>
      <w:bookmarkStart w:id="53" w:name="_Toc457765846"/>
      <w:bookmarkStart w:id="54" w:name="_Toc457808666"/>
      <w:bookmarkStart w:id="55" w:name="_Toc457809018"/>
      <w:bookmarkStart w:id="56" w:name="_Toc457903266"/>
      <w:bookmarkStart w:id="57" w:name="_Toc457765847"/>
      <w:bookmarkStart w:id="58" w:name="_Toc457808667"/>
      <w:bookmarkStart w:id="59" w:name="_Toc457809019"/>
      <w:bookmarkStart w:id="60" w:name="_Toc457903267"/>
      <w:bookmarkStart w:id="61" w:name="_Toc457765848"/>
      <w:bookmarkStart w:id="62" w:name="_Toc457808668"/>
      <w:bookmarkStart w:id="63" w:name="_Toc457809020"/>
      <w:bookmarkStart w:id="64" w:name="_Toc457903268"/>
      <w:bookmarkStart w:id="65" w:name="_Toc457765849"/>
      <w:bookmarkStart w:id="66" w:name="_Toc457808669"/>
      <w:bookmarkStart w:id="67" w:name="_Toc457809021"/>
      <w:bookmarkStart w:id="68" w:name="_Toc457903269"/>
      <w:bookmarkStart w:id="69" w:name="_Toc457765850"/>
      <w:bookmarkStart w:id="70" w:name="_Toc457808670"/>
      <w:bookmarkStart w:id="71" w:name="_Toc457809022"/>
      <w:bookmarkStart w:id="72" w:name="_Toc457903270"/>
      <w:bookmarkStart w:id="73" w:name="_Toc457765851"/>
      <w:bookmarkStart w:id="74" w:name="_Toc457808671"/>
      <w:bookmarkStart w:id="75" w:name="_Toc457809023"/>
      <w:bookmarkStart w:id="76" w:name="_Toc457903271"/>
      <w:bookmarkStart w:id="77" w:name="_Toc457765852"/>
      <w:bookmarkStart w:id="78" w:name="_Toc457808672"/>
      <w:bookmarkStart w:id="79" w:name="_Toc457809024"/>
      <w:bookmarkStart w:id="80" w:name="_Toc457903272"/>
      <w:bookmarkStart w:id="81" w:name="_Toc457765853"/>
      <w:bookmarkStart w:id="82" w:name="_Toc457808673"/>
      <w:bookmarkStart w:id="83" w:name="_Toc457809025"/>
      <w:bookmarkStart w:id="84" w:name="_Toc457903273"/>
      <w:bookmarkStart w:id="85" w:name="_Toc457765854"/>
      <w:bookmarkStart w:id="86" w:name="_Toc457808674"/>
      <w:bookmarkStart w:id="87" w:name="_Toc457809026"/>
      <w:bookmarkStart w:id="88" w:name="_Toc457903274"/>
      <w:bookmarkStart w:id="89" w:name="_Toc457765855"/>
      <w:bookmarkStart w:id="90" w:name="_Toc457808675"/>
      <w:bookmarkStart w:id="91" w:name="_Toc457809027"/>
      <w:bookmarkStart w:id="92" w:name="_Toc457903275"/>
      <w:bookmarkStart w:id="93" w:name="_Toc457765856"/>
      <w:bookmarkStart w:id="94" w:name="_Toc457808676"/>
      <w:bookmarkStart w:id="95" w:name="_Toc457809028"/>
      <w:bookmarkStart w:id="96" w:name="_Toc457903276"/>
      <w:bookmarkStart w:id="97" w:name="_Toc457765857"/>
      <w:bookmarkStart w:id="98" w:name="_Toc457808677"/>
      <w:bookmarkStart w:id="99" w:name="_Toc457809029"/>
      <w:bookmarkStart w:id="100" w:name="_Toc457903277"/>
      <w:bookmarkStart w:id="101" w:name="_Toc457765858"/>
      <w:bookmarkStart w:id="102" w:name="_Toc457808678"/>
      <w:bookmarkStart w:id="103" w:name="_Toc457809030"/>
      <w:bookmarkStart w:id="104" w:name="_Toc457903278"/>
      <w:bookmarkStart w:id="105" w:name="_Toc457765859"/>
      <w:bookmarkStart w:id="106" w:name="_Toc457808679"/>
      <w:bookmarkStart w:id="107" w:name="_Toc457809031"/>
      <w:bookmarkStart w:id="108" w:name="_Toc457903279"/>
      <w:bookmarkStart w:id="109" w:name="_Toc457765860"/>
      <w:bookmarkStart w:id="110" w:name="_Toc457808680"/>
      <w:bookmarkStart w:id="111" w:name="_Toc457809032"/>
      <w:bookmarkStart w:id="112" w:name="_Toc457903280"/>
      <w:bookmarkStart w:id="113" w:name="_Toc457765861"/>
      <w:bookmarkStart w:id="114" w:name="_Toc457808681"/>
      <w:bookmarkStart w:id="115" w:name="_Toc457809033"/>
      <w:bookmarkStart w:id="116" w:name="_Toc457903281"/>
      <w:bookmarkStart w:id="117" w:name="_Toc457765862"/>
      <w:bookmarkStart w:id="118" w:name="_Toc457808682"/>
      <w:bookmarkStart w:id="119" w:name="_Toc457809034"/>
      <w:bookmarkStart w:id="120" w:name="_Toc457903282"/>
      <w:bookmarkStart w:id="121" w:name="_Toc457765863"/>
      <w:bookmarkStart w:id="122" w:name="_Toc457808683"/>
      <w:bookmarkStart w:id="123" w:name="_Toc457809035"/>
      <w:bookmarkStart w:id="124" w:name="_Toc457903283"/>
      <w:bookmarkStart w:id="125" w:name="_Toc457765864"/>
      <w:bookmarkStart w:id="126" w:name="_Toc457808684"/>
      <w:bookmarkStart w:id="127" w:name="_Toc457809036"/>
      <w:bookmarkStart w:id="128" w:name="_Toc457903284"/>
      <w:bookmarkStart w:id="129" w:name="_Toc457765865"/>
      <w:bookmarkStart w:id="130" w:name="_Toc457808685"/>
      <w:bookmarkStart w:id="131" w:name="_Toc457809037"/>
      <w:bookmarkStart w:id="132" w:name="_Toc457903285"/>
      <w:bookmarkStart w:id="133" w:name="_Toc457765866"/>
      <w:bookmarkStart w:id="134" w:name="_Toc457808686"/>
      <w:bookmarkStart w:id="135" w:name="_Toc457809038"/>
      <w:bookmarkStart w:id="136" w:name="_Toc457903286"/>
      <w:bookmarkStart w:id="137" w:name="_Toc457765867"/>
      <w:bookmarkStart w:id="138" w:name="_Toc457808687"/>
      <w:bookmarkStart w:id="139" w:name="_Toc457809039"/>
      <w:bookmarkStart w:id="140" w:name="_Toc457903287"/>
      <w:bookmarkStart w:id="141" w:name="_Toc457765868"/>
      <w:bookmarkStart w:id="142" w:name="_Toc457808688"/>
      <w:bookmarkStart w:id="143" w:name="_Toc457809040"/>
      <w:bookmarkStart w:id="144" w:name="_Toc457903288"/>
      <w:bookmarkStart w:id="145" w:name="_Toc457765869"/>
      <w:bookmarkStart w:id="146" w:name="_Toc457808689"/>
      <w:bookmarkStart w:id="147" w:name="_Toc457809041"/>
      <w:bookmarkStart w:id="148" w:name="_Toc457903289"/>
      <w:bookmarkStart w:id="149" w:name="_Toc457765870"/>
      <w:bookmarkStart w:id="150" w:name="_Toc457808690"/>
      <w:bookmarkStart w:id="151" w:name="_Toc457809042"/>
      <w:bookmarkStart w:id="152" w:name="_Toc457903290"/>
      <w:bookmarkStart w:id="153" w:name="_Toc457765871"/>
      <w:bookmarkStart w:id="154" w:name="_Toc457808691"/>
      <w:bookmarkStart w:id="155" w:name="_Toc457809043"/>
      <w:bookmarkStart w:id="156" w:name="_Toc457903291"/>
      <w:bookmarkStart w:id="157" w:name="_Toc457903292"/>
      <w:bookmarkStart w:id="158" w:name="_Toc486940238"/>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1D215C">
        <w:t>Patient Assessment</w:t>
      </w:r>
      <w:r w:rsidR="00743303" w:rsidRPr="001D215C">
        <w:t xml:space="preserve"> </w:t>
      </w:r>
      <w:r w:rsidR="00BB0737" w:rsidRPr="001D215C">
        <w:t>for Sedation</w:t>
      </w:r>
      <w:bookmarkEnd w:id="158"/>
    </w:p>
    <w:p w14:paraId="31C931A0" w14:textId="24EBDDAD" w:rsidR="004C2903" w:rsidRPr="00604B55" w:rsidRDefault="004C2903" w:rsidP="00C23217">
      <w:pPr>
        <w:rPr>
          <w:b/>
        </w:rPr>
      </w:pPr>
      <w:r w:rsidRPr="00604B55">
        <w:rPr>
          <w:b/>
        </w:rPr>
        <w:t>KEY RECOMMENDATION</w:t>
      </w:r>
    </w:p>
    <w:p w14:paraId="31C931A1" w14:textId="77777777" w:rsidR="00F01A69" w:rsidRPr="001D215C" w:rsidRDefault="00C30F80" w:rsidP="00C23217">
      <w:r w:rsidRPr="001D215C">
        <w:t xml:space="preserve">Carry out a full assessment of the patient to inform the need for sedation and, if indicated, the technique most suited to the individual patient. </w:t>
      </w:r>
    </w:p>
    <w:p w14:paraId="31C931A2" w14:textId="77777777" w:rsidR="00F01A69" w:rsidRPr="001D215C" w:rsidRDefault="00C30F80" w:rsidP="00604B55">
      <w:pPr>
        <w:spacing w:after="240"/>
      </w:pPr>
      <w:r w:rsidRPr="001D215C">
        <w:t>(</w:t>
      </w:r>
      <w:r w:rsidR="00FD34FC" w:rsidRPr="001D215C">
        <w:t>E</w:t>
      </w:r>
      <w:r w:rsidRPr="001D215C">
        <w:t>xpert opinion)</w:t>
      </w:r>
    </w:p>
    <w:p w14:paraId="31C931A3" w14:textId="58B493A4" w:rsidR="001B4B57" w:rsidRPr="001D215C" w:rsidRDefault="00C30F80" w:rsidP="00604B55">
      <w:pPr>
        <w:spacing w:after="240"/>
      </w:pPr>
      <w:r w:rsidRPr="001D215C">
        <w:t xml:space="preserve">This </w:t>
      </w:r>
      <w:r w:rsidR="00FD34FC" w:rsidRPr="001D215C">
        <w:t xml:space="preserve">key recommendation </w:t>
      </w:r>
      <w:r w:rsidRPr="001D215C">
        <w:t>is informed by several recent guidelines</w:t>
      </w:r>
      <w:r w:rsidR="0091011C" w:rsidRPr="00604B55">
        <w:rPr>
          <w:vertAlign w:val="superscript"/>
        </w:rPr>
        <w:fldChar w:fldCharType="begin">
          <w:fldData xml:space="preserve">PEVuZE5vdGU+PENpdGUgRXhjbHVkZUF1dGg9IjEiPjxZZWFyPjIwMTM8L1llYXI+PFJlY051bT4x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</w:fldData>
        </w:fldChar>
      </w:r>
      <w:r w:rsidR="001E4715" w:rsidRPr="00604B55">
        <w:rPr>
          <w:vertAlign w:val="superscript"/>
        </w:rPr>
        <w:instrText xml:space="preserve"> ADDIN EN.CITE </w:instrText>
      </w:r>
      <w:r w:rsidR="0091011C" w:rsidRPr="00604B55">
        <w:rPr>
          <w:vertAlign w:val="superscript"/>
        </w:rPr>
        <w:fldChar w:fldCharType="begin">
          <w:fldData xml:space="preserve">PEVuZE5vdGU+PENpdGUgRXhjbHVkZUF1dGg9IjEiPjxZZWFyPjIwMTM8L1llYXI+PFJlY051bT4x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</w:fldData>
        </w:fldChar>
      </w:r>
      <w:r w:rsidR="001E4715" w:rsidRPr="00604B55">
        <w:rPr>
          <w:vertAlign w:val="superscript"/>
        </w:rPr>
        <w:instrText xml:space="preserve"> ADDIN EN.CITE.DATA </w:instrText>
      </w:r>
      <w:r w:rsidR="0091011C" w:rsidRPr="00604B55">
        <w:rPr>
          <w:vertAlign w:val="superscript"/>
        </w:rPr>
      </w:r>
      <w:r w:rsidR="0091011C" w:rsidRPr="00604B55">
        <w:rPr>
          <w:vertAlign w:val="superscript"/>
        </w:rPr>
        <w:fldChar w:fldCharType="end"/>
      </w:r>
      <w:r w:rsidR="0091011C" w:rsidRPr="00604B55">
        <w:rPr>
          <w:vertAlign w:val="superscript"/>
        </w:rPr>
      </w:r>
      <w:r w:rsidR="0091011C" w:rsidRPr="00604B55">
        <w:rPr>
          <w:vertAlign w:val="superscript"/>
        </w:rPr>
        <w:fldChar w:fldCharType="separate"/>
      </w:r>
      <w:hyperlink w:anchor="_ENREF_5" w:tooltip=", 2013 #183" w:history="1">
        <w:r w:rsidR="00C27EE2" w:rsidRPr="00604B55">
          <w:rPr>
            <w:rStyle w:val="Hyperlink"/>
            <w:vertAlign w:val="superscript"/>
          </w:rPr>
          <w:t>5</w:t>
        </w:r>
      </w:hyperlink>
      <w:r w:rsidR="001E4715" w:rsidRPr="00604B55">
        <w:rPr>
          <w:vertAlign w:val="superscript"/>
        </w:rPr>
        <w:t>,</w:t>
      </w:r>
      <w:hyperlink w:anchor="_ENREF_6" w:tooltip=", 2015 #184" w:history="1">
        <w:r w:rsidR="00C27EE2" w:rsidRPr="00604B55">
          <w:rPr>
            <w:rStyle w:val="Hyperlink"/>
            <w:vertAlign w:val="superscript"/>
          </w:rPr>
          <w:t>6</w:t>
        </w:r>
      </w:hyperlink>
      <w:r w:rsidR="001E4715" w:rsidRPr="00604B55">
        <w:rPr>
          <w:vertAlign w:val="superscript"/>
        </w:rPr>
        <w:t>,</w:t>
      </w:r>
      <w:hyperlink w:anchor="_ENREF_8" w:tooltip=", 2007 #113" w:history="1">
        <w:r w:rsidR="00C27EE2" w:rsidRPr="00604B55">
          <w:rPr>
            <w:rStyle w:val="Hyperlink"/>
            <w:vertAlign w:val="superscript"/>
          </w:rPr>
          <w:t>8</w:t>
        </w:r>
      </w:hyperlink>
      <w:r w:rsidR="001E4715" w:rsidRPr="00604B55">
        <w:rPr>
          <w:vertAlign w:val="superscript"/>
        </w:rPr>
        <w:t>,</w:t>
      </w:r>
      <w:hyperlink w:anchor="_ENREF_21" w:tooltip=", 2010 #115" w:history="1">
        <w:r w:rsidR="00C27EE2" w:rsidRPr="00604B55">
          <w:rPr>
            <w:rStyle w:val="Hyperlink"/>
            <w:vertAlign w:val="superscript"/>
          </w:rPr>
          <w:t>21</w:t>
        </w:r>
      </w:hyperlink>
      <w:r w:rsidR="001E4715" w:rsidRPr="00604B55">
        <w:rPr>
          <w:vertAlign w:val="superscript"/>
        </w:rPr>
        <w:t>,</w:t>
      </w:r>
      <w:hyperlink w:anchor="_ENREF_23" w:tooltip=", 2014 #195" w:history="1">
        <w:r w:rsidR="00C27EE2" w:rsidRPr="00604B55">
          <w:rPr>
            <w:rStyle w:val="Hyperlink"/>
            <w:vertAlign w:val="superscript"/>
          </w:rPr>
          <w:t>23</w:t>
        </w:r>
      </w:hyperlink>
      <w:r w:rsidR="001E4715" w:rsidRPr="00604B55">
        <w:rPr>
          <w:vertAlign w:val="superscript"/>
        </w:rPr>
        <w:t>,</w:t>
      </w:r>
      <w:hyperlink w:anchor="_ENREF_24" w:tooltip=", 2011 #188" w:history="1">
        <w:r w:rsidR="00C27EE2" w:rsidRPr="00604B55">
          <w:rPr>
            <w:rStyle w:val="Hyperlink"/>
            <w:vertAlign w:val="superscript"/>
          </w:rPr>
          <w:t>24</w:t>
        </w:r>
      </w:hyperlink>
      <w:r w:rsidR="0091011C" w:rsidRPr="00604B55">
        <w:rPr>
          <w:vertAlign w:val="superscript"/>
        </w:rPr>
        <w:fldChar w:fldCharType="end"/>
      </w:r>
      <w:r w:rsidRPr="001D215C">
        <w:t xml:space="preserve"> and is consistent with current standard professional practice. Further details about the development of the recommendations in this guidance can be found in Appendix 1 and at </w:t>
      </w:r>
      <w:hyperlink r:id="rId24" w:history="1">
        <w:r w:rsidRPr="001D215C">
          <w:rPr>
            <w:rStyle w:val="Hyperlink"/>
          </w:rPr>
          <w:t>www.sdcep.org.uk</w:t>
        </w:r>
      </w:hyperlink>
      <w:r w:rsidRPr="001D215C">
        <w:t>.</w:t>
      </w:r>
    </w:p>
    <w:p w14:paraId="31C931A4" w14:textId="64611C93" w:rsidR="00534BED" w:rsidRPr="001D215C" w:rsidRDefault="00CF712D" w:rsidP="00604B55">
      <w:pPr>
        <w:spacing w:after="240"/>
      </w:pPr>
      <w:r w:rsidRPr="001D215C">
        <w:t xml:space="preserve">Thorough assessment is important </w:t>
      </w:r>
      <w:r w:rsidR="008757A5" w:rsidRPr="001D215C">
        <w:t>to both determine the patient’s suitability for sedation and</w:t>
      </w:r>
      <w:r w:rsidR="00E74224" w:rsidRPr="001D215C">
        <w:t xml:space="preserve"> to</w:t>
      </w:r>
      <w:r w:rsidR="008757A5" w:rsidRPr="001D215C">
        <w:t xml:space="preserve"> </w:t>
      </w:r>
      <w:r w:rsidRPr="001D215C">
        <w:t xml:space="preserve">establish a comprehensive treatment plan. This is best achieved at a separate appointment </w:t>
      </w:r>
      <w:r w:rsidR="004F597E" w:rsidRPr="001D215C">
        <w:t xml:space="preserve">prior to the patient’s treatment under sedation </w:t>
      </w:r>
      <w:r w:rsidR="0064568D" w:rsidRPr="001D215C">
        <w:t xml:space="preserve">to allow the </w:t>
      </w:r>
      <w:r w:rsidR="00045483" w:rsidRPr="001D215C">
        <w:t>clinician</w:t>
      </w:r>
      <w:r w:rsidR="0064568D" w:rsidRPr="001D215C">
        <w:t xml:space="preserve"> sufficient time to obtain and fully consider all of the required information and, </w:t>
      </w:r>
      <w:r w:rsidR="0064568D" w:rsidRPr="001D215C">
        <w:lastRenderedPageBreak/>
        <w:t>for consent</w:t>
      </w:r>
      <w:r w:rsidR="00527319" w:rsidRPr="001D215C">
        <w:t xml:space="preserve"> purposes</w:t>
      </w:r>
      <w:r w:rsidR="0064568D" w:rsidRPr="001D215C">
        <w:t xml:space="preserve">, to </w:t>
      </w:r>
      <w:r w:rsidRPr="001D215C">
        <w:t xml:space="preserve">give the patient time to consider options without concerns about receiving treatment the same day. </w:t>
      </w:r>
      <w:r w:rsidR="00A8768B" w:rsidRPr="001D215C">
        <w:t>Effective treatment planning may reduce the need for future treatment with sedation.</w:t>
      </w:r>
    </w:p>
    <w:p w14:paraId="31C931A5" w14:textId="58F39835" w:rsidR="00163C10" w:rsidRPr="001D215C" w:rsidRDefault="00DF1C7A" w:rsidP="00FA4133">
      <w:pPr>
        <w:pStyle w:val="Style2"/>
      </w:pPr>
      <w:r w:rsidRPr="001D215C">
        <w:t>Carry out</w:t>
      </w:r>
      <w:r w:rsidR="00163C10" w:rsidRPr="001D215C">
        <w:t xml:space="preserve"> patient assessment</w:t>
      </w:r>
      <w:r w:rsidR="00743303" w:rsidRPr="001D215C">
        <w:t xml:space="preserve"> for sedation</w:t>
      </w:r>
      <w:r w:rsidR="007E61C8" w:rsidRPr="001D215C">
        <w:t xml:space="preserve"> </w:t>
      </w:r>
      <w:r w:rsidR="00163C10" w:rsidRPr="001D215C">
        <w:t xml:space="preserve">at a separate </w:t>
      </w:r>
      <w:r w:rsidR="001A6681" w:rsidRPr="001D215C">
        <w:t>appointment</w:t>
      </w:r>
      <w:r w:rsidR="00163C10" w:rsidRPr="001D215C">
        <w:t xml:space="preserve"> </w:t>
      </w:r>
      <w:r w:rsidR="00E420E0" w:rsidRPr="001D215C">
        <w:t xml:space="preserve">prior </w:t>
      </w:r>
      <w:r w:rsidR="00163C10" w:rsidRPr="001D215C">
        <w:t xml:space="preserve">to the patient’s treatment under sedation. </w:t>
      </w:r>
    </w:p>
    <w:p w14:paraId="31C931A6" w14:textId="77777777" w:rsidR="00383084" w:rsidRPr="001D215C" w:rsidRDefault="009A2A79" w:rsidP="00FA4133">
      <w:pPr>
        <w:pStyle w:val="Style3"/>
      </w:pPr>
      <w:r w:rsidRPr="001D215C">
        <w:t xml:space="preserve">In </w:t>
      </w:r>
      <w:r w:rsidR="00F50528" w:rsidRPr="001D215C">
        <w:t>certain</w:t>
      </w:r>
      <w:r w:rsidRPr="001D215C">
        <w:t xml:space="preserve"> circumstan</w:t>
      </w:r>
      <w:r w:rsidR="00F50528" w:rsidRPr="001D215C">
        <w:t>ces</w:t>
      </w:r>
      <w:r w:rsidR="00295E0F" w:rsidRPr="001D215C">
        <w:t xml:space="preserve">, other arrangements </w:t>
      </w:r>
      <w:r w:rsidR="00B30640" w:rsidRPr="001D215C">
        <w:t>may be</w:t>
      </w:r>
      <w:r w:rsidR="00A8768B" w:rsidRPr="001D215C">
        <w:t xml:space="preserve"> justifiable provided these </w:t>
      </w:r>
      <w:r w:rsidR="00295E0F" w:rsidRPr="001D215C">
        <w:t xml:space="preserve">ensure </w:t>
      </w:r>
      <w:r w:rsidR="00F50528" w:rsidRPr="001D215C">
        <w:t>thorough</w:t>
      </w:r>
      <w:r w:rsidR="00295E0F" w:rsidRPr="001D215C">
        <w:t xml:space="preserve"> a</w:t>
      </w:r>
      <w:r w:rsidR="00383084" w:rsidRPr="001D215C">
        <w:t>ssessment</w:t>
      </w:r>
      <w:r w:rsidR="00295E0F" w:rsidRPr="001D215C">
        <w:t xml:space="preserve"> </w:t>
      </w:r>
      <w:r w:rsidR="00167E27" w:rsidRPr="001D215C">
        <w:t xml:space="preserve">and </w:t>
      </w:r>
      <w:r w:rsidR="008757A5" w:rsidRPr="001D215C">
        <w:t xml:space="preserve">allow </w:t>
      </w:r>
      <w:r w:rsidR="00167E27" w:rsidRPr="001D215C">
        <w:t>valid consent</w:t>
      </w:r>
      <w:r w:rsidR="008757A5" w:rsidRPr="001D215C">
        <w:t xml:space="preserve"> to be obtained</w:t>
      </w:r>
      <w:r w:rsidR="00295E0F" w:rsidRPr="001D215C">
        <w:t>.</w:t>
      </w:r>
    </w:p>
    <w:p w14:paraId="31C931A7" w14:textId="77777777" w:rsidR="00167E27" w:rsidRPr="001D215C" w:rsidRDefault="00167E27" w:rsidP="009473BF">
      <w:pPr>
        <w:pStyle w:val="Style3"/>
      </w:pPr>
      <w:r w:rsidRPr="001D215C">
        <w:t>Assessment on the day of treatment is acceptable in an emergency.</w:t>
      </w:r>
    </w:p>
    <w:p w14:paraId="31C931A8" w14:textId="77777777" w:rsidR="00A218B1" w:rsidRPr="001D215C" w:rsidRDefault="004F597E" w:rsidP="005F3141">
      <w:pPr>
        <w:pStyle w:val="Style3"/>
        <w:spacing w:after="240"/>
      </w:pPr>
      <w:r w:rsidRPr="001D215C">
        <w:t>A</w:t>
      </w:r>
      <w:r w:rsidR="00725B86" w:rsidRPr="001D215C">
        <w:t xml:space="preserve">ssessment is the responsibility of the operator-sedationist or sedationist and </w:t>
      </w:r>
      <w:r w:rsidR="00613A57" w:rsidRPr="001D215C">
        <w:t>operator, who will have the appropriate knowledge, skills, training and experience.</w:t>
      </w:r>
    </w:p>
    <w:p w14:paraId="31C931A9" w14:textId="77777777" w:rsidR="00534BED" w:rsidRPr="001D215C" w:rsidRDefault="009F6F49" w:rsidP="002A1AA4">
      <w:pPr>
        <w:pStyle w:val="Style2"/>
      </w:pPr>
      <w:r w:rsidRPr="001D215C">
        <w:t>Take a thorough medical, dental, social, anxiety and sedation history</w:t>
      </w:r>
      <w:r w:rsidR="00DF1C7A" w:rsidRPr="001D215C">
        <w:t xml:space="preserve"> </w:t>
      </w:r>
      <w:r w:rsidRPr="001D215C">
        <w:t>to ensure that the conscious sedation technique chosen is the most suit</w:t>
      </w:r>
      <w:r w:rsidR="00527319" w:rsidRPr="001D215C">
        <w:t>able</w:t>
      </w:r>
      <w:r w:rsidRPr="001D215C">
        <w:t xml:space="preserve"> to enable treatment for the individual patient.</w:t>
      </w:r>
    </w:p>
    <w:p w14:paraId="31C931AA" w14:textId="77777777" w:rsidR="00630F95" w:rsidRPr="001D215C" w:rsidRDefault="00630F95" w:rsidP="002A1AA4">
      <w:pPr>
        <w:pStyle w:val="Style3"/>
      </w:pPr>
      <w:r w:rsidRPr="001D215C">
        <w:t>The medical history should include the patient’s use of both prescribed and non-prescribed drugs (including recreational or illicit drugs).</w:t>
      </w:r>
    </w:p>
    <w:p w14:paraId="31C931AB" w14:textId="77777777" w:rsidR="009F6F49" w:rsidRPr="001D215C" w:rsidRDefault="009F6F49" w:rsidP="005F3141">
      <w:pPr>
        <w:pStyle w:val="Style3"/>
        <w:spacing w:after="240"/>
      </w:pPr>
      <w:r w:rsidRPr="001D215C">
        <w:t xml:space="preserve">Appendix </w:t>
      </w:r>
      <w:r w:rsidR="00DE7031" w:rsidRPr="001D215C">
        <w:t>3</w:t>
      </w:r>
      <w:r w:rsidR="00754A62" w:rsidRPr="001D215C">
        <w:t xml:space="preserve"> </w:t>
      </w:r>
      <w:r w:rsidRPr="001D215C">
        <w:t xml:space="preserve">includes the aspects of patient history that should be noted in the clinical records. </w:t>
      </w:r>
    </w:p>
    <w:p w14:paraId="31C931AC" w14:textId="77777777" w:rsidR="006663BF" w:rsidRPr="001D215C" w:rsidRDefault="006663BF" w:rsidP="002A1AA4">
      <w:pPr>
        <w:pStyle w:val="Style2"/>
      </w:pPr>
      <w:r w:rsidRPr="001D215C">
        <w:t xml:space="preserve">Determine and record the patient’s ASA </w:t>
      </w:r>
      <w:r w:rsidR="004F5EF3" w:rsidRPr="001D215C">
        <w:t xml:space="preserve">physical </w:t>
      </w:r>
      <w:r w:rsidRPr="001D215C">
        <w:t>status (</w:t>
      </w:r>
      <w:r w:rsidR="003B48B2" w:rsidRPr="001D215C">
        <w:t xml:space="preserve">see </w:t>
      </w:r>
      <w:r w:rsidRPr="001D215C">
        <w:t xml:space="preserve">Appendix </w:t>
      </w:r>
      <w:r w:rsidR="00DE7031" w:rsidRPr="001D215C">
        <w:t>4</w:t>
      </w:r>
      <w:r w:rsidRPr="001D215C">
        <w:t>)</w:t>
      </w:r>
      <w:r w:rsidR="00D33E5E" w:rsidRPr="001D215C">
        <w:t xml:space="preserve"> and consider the </w:t>
      </w:r>
      <w:r w:rsidR="00001A89" w:rsidRPr="001D215C">
        <w:t>implications</w:t>
      </w:r>
      <w:r w:rsidR="00D33E5E" w:rsidRPr="001D215C">
        <w:t xml:space="preserve"> of this</w:t>
      </w:r>
      <w:r w:rsidR="008B1706" w:rsidRPr="001D215C">
        <w:t xml:space="preserve"> </w:t>
      </w:r>
      <w:r w:rsidR="00D33E5E" w:rsidRPr="001D215C">
        <w:t>for treatment</w:t>
      </w:r>
      <w:r w:rsidRPr="001D215C">
        <w:t>.</w:t>
      </w:r>
    </w:p>
    <w:p w14:paraId="31C931AD" w14:textId="77777777" w:rsidR="00534BED" w:rsidRPr="001D215C" w:rsidRDefault="004F597E" w:rsidP="002A1AA4">
      <w:pPr>
        <w:pStyle w:val="Style3"/>
      </w:pPr>
      <w:r w:rsidRPr="001D215C">
        <w:t xml:space="preserve">While many </w:t>
      </w:r>
      <w:r w:rsidR="005D6436" w:rsidRPr="001D215C">
        <w:t xml:space="preserve">ASA </w:t>
      </w:r>
      <w:r w:rsidR="00E4358A" w:rsidRPr="001D215C">
        <w:t xml:space="preserve">grade </w:t>
      </w:r>
      <w:r w:rsidR="005D6436" w:rsidRPr="001D215C">
        <w:t xml:space="preserve">III patients </w:t>
      </w:r>
      <w:r w:rsidRPr="001D215C">
        <w:t xml:space="preserve">will need to be referred to secondary care, some </w:t>
      </w:r>
      <w:r w:rsidR="005D6436" w:rsidRPr="001D215C">
        <w:t>may be treated in primary care depending on the</w:t>
      </w:r>
      <w:r w:rsidR="000B6637" w:rsidRPr="001D215C">
        <w:t xml:space="preserve"> available</w:t>
      </w:r>
      <w:r w:rsidR="005D6436" w:rsidRPr="001D215C">
        <w:t xml:space="preserve"> </w:t>
      </w:r>
      <w:r w:rsidR="000B6637" w:rsidRPr="001D215C">
        <w:t xml:space="preserve">facilities, </w:t>
      </w:r>
      <w:r w:rsidR="005D6436" w:rsidRPr="001D215C">
        <w:t>knowledge</w:t>
      </w:r>
      <w:r w:rsidR="00001A89" w:rsidRPr="001D215C">
        <w:t xml:space="preserve">, skills and experience </w:t>
      </w:r>
      <w:r w:rsidR="005D6436" w:rsidRPr="001D215C">
        <w:t xml:space="preserve">and on </w:t>
      </w:r>
      <w:r w:rsidR="006C0F0D" w:rsidRPr="001D215C">
        <w:t xml:space="preserve">the </w:t>
      </w:r>
      <w:r w:rsidR="008757A5" w:rsidRPr="001D215C">
        <w:t xml:space="preserve">current stability of the </w:t>
      </w:r>
      <w:r w:rsidR="005D6436" w:rsidRPr="001D215C">
        <w:t>patient</w:t>
      </w:r>
      <w:r w:rsidR="008757A5" w:rsidRPr="001D215C">
        <w:t>’s medical condition</w:t>
      </w:r>
      <w:r w:rsidR="005D6436" w:rsidRPr="001D215C">
        <w:t xml:space="preserve">. </w:t>
      </w:r>
    </w:p>
    <w:p w14:paraId="31C931AE" w14:textId="77777777" w:rsidR="00534BED" w:rsidRPr="001D215C" w:rsidRDefault="003041A5" w:rsidP="005F3141">
      <w:pPr>
        <w:pStyle w:val="Style3"/>
        <w:spacing w:after="240"/>
      </w:pPr>
      <w:r w:rsidRPr="001D215C">
        <w:t>ASA grade IV patients requiring dental sedation should be referred to an appropriate secondary care facility.</w:t>
      </w:r>
    </w:p>
    <w:p w14:paraId="31C931AF" w14:textId="77777777" w:rsidR="0082316D" w:rsidRPr="001D215C" w:rsidRDefault="0082316D" w:rsidP="002A1AA4">
      <w:pPr>
        <w:pStyle w:val="Style2"/>
      </w:pPr>
      <w:r w:rsidRPr="001D215C">
        <w:t xml:space="preserve">Carry out an oral examination and agree a treatment plan with the patient and/or </w:t>
      </w:r>
      <w:r w:rsidR="00E8753C" w:rsidRPr="001D215C">
        <w:t>pa</w:t>
      </w:r>
      <w:r w:rsidR="006A0183" w:rsidRPr="001D215C">
        <w:t>rent</w:t>
      </w:r>
      <w:r w:rsidR="00E8753C" w:rsidRPr="001D215C">
        <w:t xml:space="preserve"> or </w:t>
      </w:r>
      <w:r w:rsidRPr="001D215C">
        <w:t>carer.</w:t>
      </w:r>
    </w:p>
    <w:p w14:paraId="31C931B0" w14:textId="77777777" w:rsidR="0082316D" w:rsidRPr="001D215C" w:rsidRDefault="0082316D" w:rsidP="002A1AA4">
      <w:pPr>
        <w:pStyle w:val="Style3"/>
      </w:pPr>
      <w:r w:rsidRPr="001D215C">
        <w:t>In exceptional circumstances, lack of patient compliance may render pre-sedation examination impossible.</w:t>
      </w:r>
    </w:p>
    <w:p w14:paraId="31C931B1" w14:textId="749AFC43" w:rsidR="00534BED" w:rsidRPr="001D215C" w:rsidRDefault="00163C10" w:rsidP="005F3141">
      <w:pPr>
        <w:pStyle w:val="Style2"/>
        <w:spacing w:after="240"/>
      </w:pPr>
      <w:r w:rsidRPr="001D215C">
        <w:lastRenderedPageBreak/>
        <w:t>Explore with the patient all relevan</w:t>
      </w:r>
      <w:r w:rsidR="0082316D" w:rsidRPr="001D215C">
        <w:t>t anxiety management techniques</w:t>
      </w:r>
      <w:r w:rsidRPr="001D215C">
        <w:t xml:space="preserve"> including non-pharmacological behaviour management techniques </w:t>
      </w:r>
      <w:r w:rsidR="00650B58" w:rsidRPr="001D215C">
        <w:t xml:space="preserve">(e.g. cognitive behavioural therapy, distraction, guided imagery, hypnosis, play therapy) </w:t>
      </w:r>
      <w:r w:rsidRPr="001D215C">
        <w:t>and, where necessary, general anaesthesia</w:t>
      </w:r>
      <w:r w:rsidR="000E7982" w:rsidRPr="001D215C">
        <w:t>.</w:t>
      </w:r>
    </w:p>
    <w:p w14:paraId="31C931B2" w14:textId="0C5E1AB8" w:rsidR="00534BED" w:rsidRPr="001D215C" w:rsidRDefault="000E7982" w:rsidP="009473BF">
      <w:pPr>
        <w:pStyle w:val="Style2"/>
      </w:pPr>
      <w:r w:rsidRPr="001D215C">
        <w:t>Ensure that the decision to use conscious sedation is justified and that the most suitable</w:t>
      </w:r>
      <w:r w:rsidR="00CB438F" w:rsidRPr="001D215C">
        <w:t xml:space="preserve"> technique</w:t>
      </w:r>
      <w:r w:rsidRPr="001D215C">
        <w:t xml:space="preserve"> is selected on each occasio</w:t>
      </w:r>
      <w:r w:rsidR="00BE5E6F" w:rsidRPr="001D215C">
        <w:t>n</w:t>
      </w:r>
      <w:r w:rsidR="00C40262" w:rsidRPr="001D215C">
        <w:t>.</w:t>
      </w:r>
      <w:hyperlink w:anchor="_ENREF_7" w:tooltip=", 2003 #102" w:history="1">
        <w:r w:rsidR="00C27EE2" w:rsidRPr="00FA4133">
          <w:rPr>
            <w:rStyle w:val="Hyperlink"/>
            <w:vertAlign w:val="superscript"/>
          </w:rPr>
          <w:fldChar w:fldCharType="begin"/>
        </w:r>
        <w:r w:rsidR="00C27EE2" w:rsidRPr="00FA4133">
          <w:rPr>
            <w:rStyle w:val="Hyperlink"/>
            <w:vertAlign w:val="superscript"/>
          </w:rPr>
          <w:instrText xml:space="preserve"> ADDIN EN.CITE &lt;EndNote&gt;&lt;Cite ExcludeAuth="1"&gt;&lt;Year&gt;2003&lt;/Year&gt;&lt;RecNum&gt;102&lt;/RecNum&gt;&lt;DisplayText&gt;&lt;style face="superscript"&gt;7&lt;/style&gt;&lt;/DisplayText&gt;&lt;record&gt;&lt;rec-number&gt;102&lt;/rec-number&gt;&lt;foreign-keys&gt;&lt;key app="EN" db-id="wt005zxz5e0szper2zl5e9vs9zvtff5atx95"&gt;102&lt;/key&gt;&lt;/foreign-keys&gt;&lt;ref-type name="Web Page"&gt;12&lt;/ref-type&gt;&lt;contributors&gt;&lt;/contributors&gt;&lt;titles&gt;&lt;title&gt;Conscious Sedation in the Provision of Dental Care.  Report of an Expert Group on Sedation for Dentistry. Standing Dental Advisory Committee, Department of Health.&lt;/title&gt;&lt;/titles&gt;&lt;number&gt;August 1, 2016&lt;/number&gt;&lt;dates&gt;&lt;year&gt;2003&lt;/year&gt;&lt;/dates&gt;&lt;publisher&gt;Standing Dental Advisory Committee, Department of Health&lt;/publisher&gt;&lt;urls&gt;&lt;related-urls&gt;&lt;url&gt;http://webarchive.nationalarchives.gov.uk/20130107105354/http://www.dh.gov.uk/en/Publicationsandstatistics/Publications/PublicationsPolicyAndGuidance/DH_4069257&lt;/url&gt;&lt;/related-urls&gt;&lt;/urls&gt;&lt;/record&gt;&lt;/Cite&gt;&lt;/EndNote&gt;</w:instrText>
        </w:r>
        <w:r w:rsidR="00C27EE2" w:rsidRPr="00FA4133">
          <w:rPr>
            <w:rStyle w:val="Hyperlink"/>
            <w:vertAlign w:val="superscript"/>
          </w:rPr>
          <w:fldChar w:fldCharType="separate"/>
        </w:r>
        <w:r w:rsidR="00C27EE2" w:rsidRPr="00FA4133">
          <w:rPr>
            <w:rStyle w:val="Hyperlink"/>
            <w:vertAlign w:val="superscript"/>
          </w:rPr>
          <w:t>7</w:t>
        </w:r>
        <w:r w:rsidR="00C27EE2" w:rsidRPr="00FA4133">
          <w:rPr>
            <w:rStyle w:val="Hyperlink"/>
            <w:vertAlign w:val="superscript"/>
          </w:rPr>
          <w:fldChar w:fldCharType="end"/>
        </w:r>
      </w:hyperlink>
    </w:p>
    <w:p w14:paraId="31C931B3" w14:textId="130DFA9B" w:rsidR="00F01A69" w:rsidRPr="001D215C" w:rsidRDefault="00687D42" w:rsidP="009473BF">
      <w:pPr>
        <w:pStyle w:val="Style3"/>
      </w:pPr>
      <w:r w:rsidRPr="001D215C">
        <w:t>Adopting the princip</w:t>
      </w:r>
      <w:r w:rsidR="007F7326" w:rsidRPr="001D215C">
        <w:t>le</w:t>
      </w:r>
      <w:r w:rsidRPr="001D215C">
        <w:t xml:space="preserve"> of minimal intervention, the simplest and safest effective technique, based on patient assessment and clinical need, should be used.</w:t>
      </w:r>
      <w:r w:rsidR="0091011C" w:rsidRPr="00FA4133">
        <w:rPr>
          <w:vertAlign w:val="superscript"/>
        </w:rPr>
        <w:fldChar w:fldCharType="begin"/>
      </w:r>
      <w:r w:rsidR="001E4715" w:rsidRPr="00FA4133">
        <w:rPr>
          <w:vertAlign w:val="superscript"/>
        </w:rPr>
        <w:instrText xml:space="preserve"> ADDIN EN.CITE &lt;EndNote&gt;&lt;Cite ExcludeAuth="1"&gt;&lt;Year&gt;2013&lt;/Year&gt;&lt;RecNum&gt;183&lt;/RecNum&gt;&lt;DisplayText&gt;&lt;style face="superscript"&gt;5,6&lt;/style&gt;&lt;/DisplayText&gt;&lt;record&gt;&lt;rec-number&gt;183&lt;/rec-number&gt;&lt;foreign-keys&gt;&lt;key app="EN" db-id="wt005zxz5e0szper2zl5e9vs9zvtff5atx95"&gt;183&lt;/key&gt;&lt;/foreign-keys&gt;&lt;ref-type name="Web Page"&gt;12&lt;/ref-type&gt;&lt;contributors&gt;&lt;/contributors&gt;&lt;titles&gt;&lt;title&gt;Safe Sedation Practice for Healthcare Procedures: Standards and Guidance. Academy of Medical Royal Colleges&lt;/title&gt;&lt;/titles&gt;&lt;number&gt;August 1, 2016&lt;/number&gt;&lt;dates&gt;&lt;year&gt;2013&lt;/year&gt;&lt;/dates&gt;&lt;urls&gt;&lt;related-urls&gt;&lt;url&gt;www.rcoa.ac.uk/document-store/safe-sedation-practice-healthcare-procedures-standards-and-guidance&lt;/url&gt;&lt;/related-urls&gt;&lt;/urls&gt;&lt;access-date&gt;01/08/16&lt;/access-date&gt;&lt;/record&gt;&lt;/Cite&gt;&lt;Cite ExcludeAuth="1"&gt;&lt;Year&gt;2015&lt;/Year&gt;&lt;RecNum&gt;184&lt;/RecNum&gt;&lt;record&gt;&lt;rec-number&gt;184&lt;/rec-number&gt;&lt;foreign-keys&gt;&lt;key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91011C" w:rsidRPr="00FA4133">
        <w:rPr>
          <w:vertAlign w:val="superscript"/>
        </w:rPr>
        <w:fldChar w:fldCharType="separate"/>
      </w:r>
      <w:hyperlink w:anchor="_ENREF_5" w:tooltip=", 2013 #183" w:history="1">
        <w:r w:rsidR="00C27EE2" w:rsidRPr="00FA4133">
          <w:rPr>
            <w:rStyle w:val="Hyperlink"/>
            <w:vertAlign w:val="superscript"/>
          </w:rPr>
          <w:t>5</w:t>
        </w:r>
      </w:hyperlink>
      <w:r w:rsidR="001E4715" w:rsidRPr="00FA4133">
        <w:rPr>
          <w:vertAlign w:val="superscript"/>
        </w:rPr>
        <w:t>,</w:t>
      </w:r>
      <w:hyperlink w:anchor="_ENREF_6" w:tooltip=", 2015 #184" w:history="1">
        <w:r w:rsidR="00C27EE2" w:rsidRPr="00FA4133">
          <w:rPr>
            <w:rStyle w:val="Hyperlink"/>
            <w:vertAlign w:val="superscript"/>
          </w:rPr>
          <w:t>6</w:t>
        </w:r>
      </w:hyperlink>
      <w:r w:rsidR="0091011C" w:rsidRPr="00FA4133">
        <w:rPr>
          <w:vertAlign w:val="superscript"/>
        </w:rPr>
        <w:fldChar w:fldCharType="end"/>
      </w:r>
    </w:p>
    <w:p w14:paraId="31C931B4" w14:textId="77777777" w:rsidR="00163C10" w:rsidRPr="001D215C" w:rsidRDefault="001D1293" w:rsidP="005F3141">
      <w:pPr>
        <w:pStyle w:val="Style3"/>
        <w:spacing w:after="240"/>
      </w:pPr>
      <w:r w:rsidRPr="001D215C">
        <w:t xml:space="preserve">It is preferable to use </w:t>
      </w:r>
      <w:r w:rsidR="0073464B" w:rsidRPr="001D215C">
        <w:t>a carefully chosen technique for the patient from the outset, rather than progress through a range of techniques likely to fail.</w:t>
      </w:r>
      <w:r w:rsidR="00163C10" w:rsidRPr="001D215C">
        <w:t xml:space="preserve"> </w:t>
      </w:r>
    </w:p>
    <w:p w14:paraId="31C931B5" w14:textId="77777777" w:rsidR="00BE5E6F" w:rsidRPr="001D215C" w:rsidRDefault="009F0B3C" w:rsidP="005F3141">
      <w:pPr>
        <w:pStyle w:val="Style2"/>
        <w:spacing w:after="240"/>
      </w:pPr>
      <w:r w:rsidRPr="001D215C">
        <w:t>Document the justification</w:t>
      </w:r>
      <w:r w:rsidR="00830D33" w:rsidRPr="001D215C">
        <w:t>s</w:t>
      </w:r>
      <w:r w:rsidRPr="001D215C">
        <w:t xml:space="preserve"> for conscious sedation and </w:t>
      </w:r>
      <w:r w:rsidR="00830D33" w:rsidRPr="001D215C">
        <w:t xml:space="preserve">for </w:t>
      </w:r>
      <w:r w:rsidRPr="001D215C">
        <w:t>the chosen technique in the patient’s records.</w:t>
      </w:r>
    </w:p>
    <w:p w14:paraId="31C931B6" w14:textId="77777777" w:rsidR="00AC71E1" w:rsidRPr="001D215C" w:rsidRDefault="006C0F0D" w:rsidP="009473BF">
      <w:pPr>
        <w:pStyle w:val="Style2"/>
      </w:pPr>
      <w:r w:rsidRPr="001D215C">
        <w:t>R</w:t>
      </w:r>
      <w:r w:rsidR="00163C10" w:rsidRPr="001D215C">
        <w:t>ecord blood pressure</w:t>
      </w:r>
      <w:r w:rsidR="009353A8" w:rsidRPr="001D215C">
        <w:t xml:space="preserve">, </w:t>
      </w:r>
      <w:r w:rsidR="004D6E19" w:rsidRPr="001D215C">
        <w:t>oxygen saturation and heart rate</w:t>
      </w:r>
      <w:r w:rsidR="0074341B" w:rsidRPr="001D215C">
        <w:t>,</w:t>
      </w:r>
      <w:r w:rsidR="009353A8" w:rsidRPr="001D215C">
        <w:t xml:space="preserve"> </w:t>
      </w:r>
      <w:r w:rsidR="00163C10" w:rsidRPr="001D215C">
        <w:t>as part of the assessment process</w:t>
      </w:r>
      <w:r w:rsidR="00AC71E1" w:rsidRPr="001D215C">
        <w:t xml:space="preserve"> to inform suitability for sedation</w:t>
      </w:r>
      <w:r w:rsidR="00163C10" w:rsidRPr="001D215C">
        <w:t>, unless lack of patient compliance renders pre-sedation measurement impossible.</w:t>
      </w:r>
    </w:p>
    <w:p w14:paraId="31C931B7" w14:textId="77777777" w:rsidR="00534BED" w:rsidRPr="001D215C" w:rsidRDefault="00022808" w:rsidP="009473BF">
      <w:pPr>
        <w:pStyle w:val="Style3"/>
      </w:pPr>
      <w:r w:rsidRPr="001D215C">
        <w:t>For healthy patients</w:t>
      </w:r>
      <w:r w:rsidR="00E4358A" w:rsidRPr="001D215C">
        <w:t xml:space="preserve"> (most ASA grade I </w:t>
      </w:r>
      <w:r w:rsidR="005244A1" w:rsidRPr="001D215C">
        <w:t>and</w:t>
      </w:r>
      <w:r w:rsidR="00E4358A" w:rsidRPr="001D215C">
        <w:t xml:space="preserve"> II patients)</w:t>
      </w:r>
      <w:r w:rsidRPr="001D215C">
        <w:t xml:space="preserve"> having inhalation sedation </w:t>
      </w:r>
      <w:r w:rsidR="005211D4" w:rsidRPr="001D215C">
        <w:t>with nitrous oxide/</w:t>
      </w:r>
      <w:r w:rsidRPr="001D215C">
        <w:t xml:space="preserve">oxygen, these measurements </w:t>
      </w:r>
      <w:r w:rsidR="00215451" w:rsidRPr="001D215C">
        <w:t xml:space="preserve">are </w:t>
      </w:r>
      <w:r w:rsidRPr="001D215C">
        <w:t xml:space="preserve">not </w:t>
      </w:r>
      <w:r w:rsidR="00215451" w:rsidRPr="001D215C">
        <w:t>usually</w:t>
      </w:r>
      <w:r w:rsidRPr="001D215C">
        <w:t xml:space="preserve"> necessary.</w:t>
      </w:r>
    </w:p>
    <w:p w14:paraId="31C931B8" w14:textId="77777777" w:rsidR="00672AB3" w:rsidRPr="001D215C" w:rsidRDefault="00D034EC" w:rsidP="00BC75AD">
      <w:pPr>
        <w:pStyle w:val="Heading3"/>
      </w:pPr>
      <w:bookmarkStart w:id="159" w:name="_Toc478414146"/>
      <w:bookmarkStart w:id="160" w:name="_Toc459326711"/>
      <w:bookmarkStart w:id="161" w:name="_Toc459375889"/>
      <w:bookmarkStart w:id="162" w:name="_Toc459326712"/>
      <w:bookmarkStart w:id="163" w:name="_Toc459375890"/>
      <w:bookmarkStart w:id="164" w:name="_Toc459221251"/>
      <w:bookmarkStart w:id="165" w:name="_Toc459283660"/>
      <w:bookmarkStart w:id="166" w:name="_Toc486940239"/>
      <w:bookmarkEnd w:id="159"/>
      <w:bookmarkEnd w:id="160"/>
      <w:bookmarkEnd w:id="161"/>
      <w:bookmarkEnd w:id="162"/>
      <w:bookmarkEnd w:id="163"/>
      <w:bookmarkEnd w:id="164"/>
      <w:bookmarkEnd w:id="165"/>
      <w:r w:rsidRPr="001D215C">
        <w:t>Individualised Patient Care</w:t>
      </w:r>
      <w:bookmarkEnd w:id="166"/>
    </w:p>
    <w:p w14:paraId="31C931B9" w14:textId="77777777" w:rsidR="00D034EC" w:rsidRPr="001D215C" w:rsidRDefault="00D034EC" w:rsidP="001D215C">
      <w:r w:rsidRPr="001D215C">
        <w:t xml:space="preserve">As for any aspect of healthcare, the provision of conscious sedation for dental treatment should be suitable and tailored for the individual patient. There should be a clear progression from patient assessment to the treatment plan, taking into consideration the patient’s </w:t>
      </w:r>
      <w:r w:rsidR="00DF1C7A" w:rsidRPr="001D215C">
        <w:t xml:space="preserve">individual </w:t>
      </w:r>
      <w:r w:rsidRPr="001D215C">
        <w:t xml:space="preserve">circumstances, abilities and needs. </w:t>
      </w:r>
    </w:p>
    <w:p w14:paraId="706BF2E9" w14:textId="77777777" w:rsidR="009473BF" w:rsidRDefault="009473BF" w:rsidP="001D215C"/>
    <w:p w14:paraId="0B24061E" w14:textId="77777777" w:rsidR="00FA4133" w:rsidRDefault="00D034EC" w:rsidP="001D215C">
      <w:r w:rsidRPr="001D215C">
        <w:t xml:space="preserve">The response of some patients to their environment and to interventions may be influenced by such factors as their degree of cognitive ability and cooperation and the </w:t>
      </w:r>
      <w:r w:rsidR="00830D33" w:rsidRPr="001D215C">
        <w:t xml:space="preserve">impact </w:t>
      </w:r>
      <w:r w:rsidRPr="001D215C">
        <w:t xml:space="preserve">of their medical history on the proposed treatment. Patient factors that may influence the provision of sedation include extremes of age, medication, extremes of </w:t>
      </w:r>
      <w:r w:rsidRPr="001D215C">
        <w:lastRenderedPageBreak/>
        <w:t xml:space="preserve">BMI, physical status, </w:t>
      </w:r>
      <w:r w:rsidR="00513973" w:rsidRPr="001D215C">
        <w:t xml:space="preserve">or </w:t>
      </w:r>
      <w:r w:rsidRPr="001D215C">
        <w:t>disabilities. Consequently, adaptations in treatment plans and protocols may be required</w:t>
      </w:r>
      <w:r w:rsidR="004C5A87" w:rsidRPr="001D215C">
        <w:t xml:space="preserve">. </w:t>
      </w:r>
    </w:p>
    <w:p w14:paraId="31C931BA" w14:textId="4DC49F67" w:rsidR="004C5A87" w:rsidRPr="001D215C" w:rsidRDefault="004C5A87" w:rsidP="001D215C">
      <w:r w:rsidRPr="001D215C">
        <w:t>Examples include:</w:t>
      </w:r>
      <w:r w:rsidR="00D034EC" w:rsidRPr="001D215C">
        <w:t xml:space="preserve"> </w:t>
      </w:r>
    </w:p>
    <w:p w14:paraId="31C931BB" w14:textId="77777777" w:rsidR="004C5A87" w:rsidRPr="001D215C" w:rsidRDefault="00D034EC" w:rsidP="009473BF">
      <w:pPr>
        <w:pStyle w:val="Style3"/>
      </w:pPr>
      <w:r w:rsidRPr="001D215C">
        <w:t xml:space="preserve">a </w:t>
      </w:r>
      <w:r w:rsidR="007938FF" w:rsidRPr="001D215C">
        <w:t xml:space="preserve">reduced drug </w:t>
      </w:r>
      <w:r w:rsidR="00692DB6" w:rsidRPr="001D215C">
        <w:t>dose for</w:t>
      </w:r>
      <w:r w:rsidRPr="001D215C">
        <w:t xml:space="preserve"> </w:t>
      </w:r>
      <w:r w:rsidR="005D6436" w:rsidRPr="001D215C">
        <w:t>frail and/or older</w:t>
      </w:r>
      <w:r w:rsidRPr="001D215C">
        <w:t xml:space="preserve"> patients,</w:t>
      </w:r>
      <w:r w:rsidR="004C5A87" w:rsidRPr="001D215C">
        <w:t xml:space="preserve"> with titration of smaller </w:t>
      </w:r>
      <w:r w:rsidR="009C6417" w:rsidRPr="001D215C">
        <w:t>increments</w:t>
      </w:r>
      <w:r w:rsidR="004C5A87" w:rsidRPr="001D215C">
        <w:t xml:space="preserve"> at </w:t>
      </w:r>
      <w:r w:rsidR="009C6417" w:rsidRPr="001D215C">
        <w:t>increased time intervals</w:t>
      </w:r>
      <w:r w:rsidR="004C5A87" w:rsidRPr="001D215C">
        <w:t>;</w:t>
      </w:r>
    </w:p>
    <w:p w14:paraId="31C931BC" w14:textId="77777777" w:rsidR="00C57202" w:rsidRPr="001D215C" w:rsidRDefault="00D034EC" w:rsidP="009473BF">
      <w:pPr>
        <w:pStyle w:val="Style3"/>
      </w:pPr>
      <w:r w:rsidRPr="001D215C">
        <w:t xml:space="preserve">pre-operative recording of physiological data or intra-oral examination may not be possible for some children or patients </w:t>
      </w:r>
      <w:r w:rsidR="00513973" w:rsidRPr="001D215C">
        <w:t>with special care requirements</w:t>
      </w:r>
      <w:r w:rsidR="00C57202" w:rsidRPr="001D215C">
        <w:t>;</w:t>
      </w:r>
    </w:p>
    <w:p w14:paraId="31C931BD" w14:textId="77777777" w:rsidR="00C57202" w:rsidRPr="001D215C" w:rsidRDefault="003518F0" w:rsidP="009473BF">
      <w:pPr>
        <w:pStyle w:val="Style3"/>
      </w:pPr>
      <w:r w:rsidRPr="001D215C">
        <w:t>non-verbal means of communication</w:t>
      </w:r>
      <w:r w:rsidR="00C57202" w:rsidRPr="001D215C">
        <w:t>;</w:t>
      </w:r>
    </w:p>
    <w:p w14:paraId="31C931BE" w14:textId="77777777" w:rsidR="00566991" w:rsidRPr="001D215C" w:rsidRDefault="00BC70D4" w:rsidP="005F3141">
      <w:pPr>
        <w:pStyle w:val="Style3"/>
        <w:spacing w:after="240"/>
      </w:pPr>
      <w:r w:rsidRPr="001D215C">
        <w:t xml:space="preserve">the use of </w:t>
      </w:r>
      <w:r w:rsidR="00572827" w:rsidRPr="001D215C">
        <w:t>a dedicated sedationist</w:t>
      </w:r>
      <w:r w:rsidR="001272F5" w:rsidRPr="001D215C">
        <w:t>.</w:t>
      </w:r>
    </w:p>
    <w:p w14:paraId="31C931BF" w14:textId="5C8870B4" w:rsidR="00E114DC" w:rsidRPr="001D215C" w:rsidRDefault="00D034EC" w:rsidP="005F3141">
      <w:pPr>
        <w:pStyle w:val="Style2"/>
        <w:spacing w:after="240"/>
      </w:pPr>
      <w:r w:rsidRPr="001D215C">
        <w:t xml:space="preserve">Ensure that all staff </w:t>
      </w:r>
      <w:r w:rsidR="00146CF2" w:rsidRPr="001D215C">
        <w:t>responsible for</w:t>
      </w:r>
      <w:r w:rsidRPr="001D215C">
        <w:t xml:space="preserve"> </w:t>
      </w:r>
      <w:r w:rsidR="003518F0" w:rsidRPr="001D215C">
        <w:t xml:space="preserve">patient assessment and the </w:t>
      </w:r>
      <w:r w:rsidRPr="001D215C">
        <w:t>provi</w:t>
      </w:r>
      <w:r w:rsidR="003518F0" w:rsidRPr="001D215C">
        <w:t>sion</w:t>
      </w:r>
      <w:r w:rsidRPr="001D215C">
        <w:t xml:space="preserve"> </w:t>
      </w:r>
      <w:r w:rsidR="003518F0" w:rsidRPr="001D215C">
        <w:t xml:space="preserve">of </w:t>
      </w:r>
      <w:r w:rsidRPr="001D215C">
        <w:t xml:space="preserve">conscious sedation have relevant experience of the patient groups </w:t>
      </w:r>
      <w:r w:rsidR="003518F0" w:rsidRPr="001D215C">
        <w:t>in their care</w:t>
      </w:r>
      <w:r w:rsidRPr="001D215C">
        <w:t xml:space="preserve"> (e.g. children, young people or patients with </w:t>
      </w:r>
      <w:r w:rsidR="00513973" w:rsidRPr="001D215C">
        <w:t>special care requirements</w:t>
      </w:r>
      <w:r w:rsidRPr="001D215C">
        <w:t xml:space="preserve">) and that the equipment and facilities are suitable </w:t>
      </w:r>
      <w:r w:rsidR="00E114DC" w:rsidRPr="001D215C">
        <w:t xml:space="preserve">or adapted </w:t>
      </w:r>
      <w:r w:rsidRPr="001D215C">
        <w:t>for the patient.</w:t>
      </w:r>
    </w:p>
    <w:p w14:paraId="31C931C0" w14:textId="77777777" w:rsidR="00644E24" w:rsidRPr="001D215C" w:rsidRDefault="00D034EC" w:rsidP="009473BF">
      <w:pPr>
        <w:pStyle w:val="Style2"/>
      </w:pPr>
      <w:r w:rsidRPr="001D215C">
        <w:t>Record reasons for deviations from standard practice if any adaptation to treatment protocols is required.</w:t>
      </w:r>
    </w:p>
    <w:p w14:paraId="31C931C1" w14:textId="77777777" w:rsidR="00220132" w:rsidRPr="001D215C" w:rsidRDefault="00220132" w:rsidP="00BC75AD">
      <w:pPr>
        <w:pStyle w:val="Heading2"/>
      </w:pPr>
      <w:bookmarkStart w:id="167" w:name="_Toc459221253"/>
      <w:bookmarkStart w:id="168" w:name="_Toc459283662"/>
      <w:bookmarkStart w:id="169" w:name="_Toc457765875"/>
      <w:bookmarkStart w:id="170" w:name="_Toc457808696"/>
      <w:bookmarkStart w:id="171" w:name="_Toc457809048"/>
      <w:bookmarkStart w:id="172" w:name="_Toc457903296"/>
      <w:bookmarkStart w:id="173" w:name="_Toc457765876"/>
      <w:bookmarkStart w:id="174" w:name="_Toc457808697"/>
      <w:bookmarkStart w:id="175" w:name="_Toc457809049"/>
      <w:bookmarkStart w:id="176" w:name="_Toc457903297"/>
      <w:bookmarkStart w:id="177" w:name="_Toc486940240"/>
      <w:bookmarkEnd w:id="167"/>
      <w:bookmarkEnd w:id="168"/>
      <w:bookmarkEnd w:id="169"/>
      <w:bookmarkEnd w:id="170"/>
      <w:bookmarkEnd w:id="171"/>
      <w:bookmarkEnd w:id="172"/>
      <w:bookmarkEnd w:id="173"/>
      <w:bookmarkEnd w:id="174"/>
      <w:bookmarkEnd w:id="175"/>
      <w:bookmarkEnd w:id="176"/>
      <w:r w:rsidRPr="001D215C">
        <w:t>Consent</w:t>
      </w:r>
      <w:bookmarkEnd w:id="177"/>
    </w:p>
    <w:p w14:paraId="31C931C2" w14:textId="64DAE92B" w:rsidR="0085323E" w:rsidRPr="001D215C" w:rsidRDefault="0085323E" w:rsidP="00FA4133">
      <w:pPr>
        <w:spacing w:after="240"/>
        <w:rPr>
          <w:rFonts w:eastAsia="Segoe UI"/>
        </w:rPr>
      </w:pPr>
      <w:r w:rsidRPr="001D215C">
        <w:t xml:space="preserve">It is a requirement of GDC standards that written consent is obtained where </w:t>
      </w:r>
      <w:r w:rsidR="00644E24" w:rsidRPr="001D215C">
        <w:t xml:space="preserve">dental </w:t>
      </w:r>
      <w:r w:rsidRPr="001D215C">
        <w:t>treatment involves conscious sedation</w:t>
      </w:r>
      <w:r w:rsidR="00B2516B" w:rsidRPr="001D215C">
        <w:t>.</w:t>
      </w:r>
      <w:hyperlink w:anchor="_ENREF_1" w:tooltip=", 2013 #107" w:history="1">
        <w:r w:rsidR="00C27EE2" w:rsidRPr="00FA4133">
          <w:rPr>
            <w:rStyle w:val="Hyperlink"/>
            <w:vertAlign w:val="superscript"/>
          </w:rPr>
          <w:fldChar w:fldCharType="begin"/>
        </w:r>
        <w:r w:rsidR="00C27EE2" w:rsidRPr="00FA4133">
          <w:rPr>
            <w:rStyle w:val="Hyperlink"/>
            <w:vertAlign w:val="superscript"/>
          </w:rPr>
          <w:instrText xml:space="preserve"> ADDIN EN.CITE &lt;EndNote&gt;&lt;Cite ExcludeAuth="1"&gt;&lt;Year&gt;2013&lt;/Year&gt;&lt;RecNum&gt;107&lt;/RecNum&gt;&lt;DisplayText&gt;&lt;style face="superscript"&gt;1&lt;/style&gt;&lt;/DisplayText&gt;&lt;record&gt;&lt;rec-number&gt;107&lt;/rec-number&gt;&lt;foreign-keys&gt;&lt;key app="EN" db-id="wt005zxz5e0szper2zl5e9vs9zvtff5atx95"&gt;107&lt;/key&gt;&lt;/foreign-keys&gt;&lt;ref-type name="Web Page"&gt;12&lt;/ref-type&gt;&lt;contributors&gt;&lt;/contributors&gt;&lt;titles&gt;&lt;title&gt;Standards for the Dental Team. General Dental Council&lt;/title&gt;&lt;/titles&gt;&lt;number&gt;April 3, 2017&lt;/number&gt;&lt;dates&gt;&lt;year&gt;2013&lt;/year&gt;&lt;/dates&gt;&lt;publisher&gt;General Dental Council&lt;/publisher&gt;&lt;urls&gt;&lt;related-urls&gt;&lt;url&gt;www.gdc-uk.org/professionals/standards/team&lt;/url&gt;&lt;/related-urls&gt;&lt;/urls&gt;&lt;/record&gt;&lt;/Cite&gt;&lt;/EndNote&gt;</w:instrText>
        </w:r>
        <w:r w:rsidR="00C27EE2" w:rsidRPr="00FA4133">
          <w:rPr>
            <w:rStyle w:val="Hyperlink"/>
            <w:vertAlign w:val="superscript"/>
          </w:rPr>
          <w:fldChar w:fldCharType="separate"/>
        </w:r>
        <w:r w:rsidR="00C27EE2" w:rsidRPr="00FA4133">
          <w:rPr>
            <w:rStyle w:val="Hyperlink"/>
            <w:vertAlign w:val="superscript"/>
          </w:rPr>
          <w:t>1</w:t>
        </w:r>
        <w:r w:rsidR="00C27EE2" w:rsidRPr="00FA4133">
          <w:rPr>
            <w:rStyle w:val="Hyperlink"/>
            <w:vertAlign w:val="superscript"/>
          </w:rPr>
          <w:fldChar w:fldCharType="end"/>
        </w:r>
      </w:hyperlink>
      <w:r w:rsidR="00AF1D0E" w:rsidRPr="001D215C">
        <w:t xml:space="preserve"> </w:t>
      </w:r>
      <w:r w:rsidR="00AF1D0E" w:rsidRPr="001D215C">
        <w:rPr>
          <w:rFonts w:eastAsia="Segoe UI"/>
        </w:rPr>
        <w:t>It is a legal requirement that when obtaining consent clinicians take reasonable steps to ensure that patients are aware of any material risks involved in a proposed treatment, and of reasonable alternatives.</w:t>
      </w:r>
      <w:hyperlink w:anchor="_ENREF_25" w:tooltip=", 2016 #230" w:history="1">
        <w:r w:rsidR="00C27EE2" w:rsidRPr="00FA4133">
          <w:rPr>
            <w:rStyle w:val="Hyperlink"/>
            <w:rFonts w:eastAsia="Segoe UI"/>
            <w:vertAlign w:val="superscript"/>
          </w:rPr>
          <w:fldChar w:fldCharType="begin"/>
        </w:r>
        <w:r w:rsidR="00C27EE2" w:rsidRPr="00FA4133">
          <w:rPr>
            <w:rStyle w:val="Hyperlink"/>
            <w:rFonts w:eastAsia="Segoe UI"/>
            <w:vertAlign w:val="superscript"/>
          </w:rPr>
          <w:instrText xml:space="preserve"> ADDIN EN.CITE &lt;EndNote&gt;&lt;Cite ExcludeAuth="1"&gt;&lt;Year&gt;2016&lt;/Year&gt;&lt;RecNum&gt;230&lt;/RecNum&gt;&lt;DisplayText&gt;&lt;style face="superscript"&gt;25&lt;/style&gt;&lt;/DisplayText&gt;&lt;record&gt;&lt;rec-number&gt;230&lt;/rec-number&gt;&lt;foreign-keys&gt;&lt;key app="EN" db-id="wt005zxz5e0szper2zl5e9vs9zvtff5atx95"&gt;230&lt;/key&gt;&lt;/foreign-keys&gt;&lt;ref-type name="Web Page"&gt;12&lt;/ref-type&gt;&lt;contributors&gt;&lt;/contributors&gt;&lt;titles&gt;&lt;title&gt;Consent: Supported Decision-Making - a good practice guide. The Royal College of Surgeons of England.&lt;/title&gt;&lt;/titles&gt;&lt;number&gt;March 23, 2017&lt;/number&gt;&lt;dates&gt;&lt;year&gt;2016&lt;/year&gt;&lt;/dates&gt;&lt;urls&gt;&lt;related-urls&gt;&lt;url&gt;www.rcseng.ac.uk/library-and-publications/college-publications/docs/consent-good-practice-guide/&lt;/url&gt;&lt;/related-urls&gt;&lt;/urls&gt;&lt;/record&gt;&lt;/Cite&gt;&lt;/EndNote&gt;</w:instrText>
        </w:r>
        <w:r w:rsidR="00C27EE2" w:rsidRPr="00FA4133">
          <w:rPr>
            <w:rStyle w:val="Hyperlink"/>
            <w:rFonts w:eastAsia="Segoe UI"/>
            <w:vertAlign w:val="superscript"/>
          </w:rPr>
          <w:fldChar w:fldCharType="separate"/>
        </w:r>
        <w:r w:rsidR="00C27EE2" w:rsidRPr="00FA4133">
          <w:rPr>
            <w:rStyle w:val="Hyperlink"/>
            <w:rFonts w:eastAsia="Segoe UI"/>
            <w:vertAlign w:val="superscript"/>
          </w:rPr>
          <w:t>25</w:t>
        </w:r>
        <w:r w:rsidR="00C27EE2" w:rsidRPr="00FA4133">
          <w:rPr>
            <w:rStyle w:val="Hyperlink"/>
            <w:rFonts w:eastAsia="Segoe UI"/>
            <w:vertAlign w:val="superscript"/>
          </w:rPr>
          <w:fldChar w:fldCharType="end"/>
        </w:r>
      </w:hyperlink>
      <w:r w:rsidR="006575AA" w:rsidRPr="00FA4133" w:rsidDel="006575AA">
        <w:rPr>
          <w:vertAlign w:val="superscript"/>
        </w:rPr>
        <w:t xml:space="preserve"> </w:t>
      </w:r>
    </w:p>
    <w:p w14:paraId="31C931C3" w14:textId="4DA675A1" w:rsidR="00E32B54" w:rsidRPr="001D215C" w:rsidRDefault="00075B16" w:rsidP="002A1AA4">
      <w:pPr>
        <w:pStyle w:val="Style2"/>
      </w:pPr>
      <w:r w:rsidRPr="001D215C">
        <w:t xml:space="preserve">Obtain valid </w:t>
      </w:r>
      <w:r w:rsidR="00E26158" w:rsidRPr="001D215C">
        <w:t xml:space="preserve">written </w:t>
      </w:r>
      <w:r w:rsidRPr="001D215C">
        <w:t>consent prior to premedication or the administration of sedative drugs</w:t>
      </w:r>
      <w:r w:rsidR="00C6274A" w:rsidRPr="001D215C">
        <w:t>.</w:t>
      </w:r>
    </w:p>
    <w:p w14:paraId="31C931C4" w14:textId="52F82E91" w:rsidR="00E32B54" w:rsidRPr="001D215C" w:rsidRDefault="000944A0" w:rsidP="002A1AA4">
      <w:pPr>
        <w:pStyle w:val="Style3"/>
      </w:pPr>
      <w:r w:rsidRPr="001D215C">
        <w:t>T</w:t>
      </w:r>
      <w:r w:rsidR="00C6274A" w:rsidRPr="001D215C">
        <w:t xml:space="preserve">he consent process should </w:t>
      </w:r>
      <w:r w:rsidR="006F0097" w:rsidRPr="001D215C">
        <w:t xml:space="preserve">begin </w:t>
      </w:r>
      <w:r w:rsidR="00075B16" w:rsidRPr="001D215C">
        <w:t xml:space="preserve">at a separate </w:t>
      </w:r>
      <w:r w:rsidR="002E4370" w:rsidRPr="001D215C">
        <w:t>appointment</w:t>
      </w:r>
      <w:r w:rsidR="00075B16" w:rsidRPr="001D215C">
        <w:t xml:space="preserve"> prior to </w:t>
      </w:r>
      <w:r w:rsidR="00E74224" w:rsidRPr="001D215C">
        <w:t xml:space="preserve">treatment </w:t>
      </w:r>
      <w:r w:rsidR="0016533E" w:rsidRPr="001D215C">
        <w:t>unless there are exceptional circumstances</w:t>
      </w:r>
      <w:r w:rsidR="00F950DA" w:rsidRPr="001D215C">
        <w:t xml:space="preserve"> (e.g. acute pain)</w:t>
      </w:r>
      <w:r w:rsidR="0016533E" w:rsidRPr="001D215C">
        <w:t>.</w:t>
      </w:r>
      <w:r w:rsidR="00673A0C" w:rsidRPr="001D215C">
        <w:t xml:space="preserve"> </w:t>
      </w:r>
      <w:r w:rsidRPr="001D215C">
        <w:t>This is to allow the patient sufficient time to consider the</w:t>
      </w:r>
      <w:r w:rsidR="002E4370" w:rsidRPr="001D215C">
        <w:t xml:space="preserve"> information provided</w:t>
      </w:r>
      <w:r w:rsidR="002C701B" w:rsidRPr="001D215C">
        <w:t>.</w:t>
      </w:r>
    </w:p>
    <w:p w14:paraId="31C931C5" w14:textId="77777777" w:rsidR="006D2134" w:rsidRPr="001D215C" w:rsidRDefault="00FD69E3" w:rsidP="009473BF">
      <w:pPr>
        <w:pStyle w:val="Style3"/>
      </w:pPr>
      <w:r w:rsidRPr="001D215C">
        <w:t>To inform the consent process</w:t>
      </w:r>
      <w:r w:rsidR="004F5EF3" w:rsidRPr="001D215C">
        <w:t>,</w:t>
      </w:r>
      <w:r w:rsidRPr="001D215C">
        <w:t xml:space="preserve"> the sedation options, proposed technique, dental treatment and the benefits and risks of these should be </w:t>
      </w:r>
      <w:r w:rsidR="009601AB" w:rsidRPr="001D215C">
        <w:t xml:space="preserve">fully </w:t>
      </w:r>
      <w:r w:rsidRPr="001D215C">
        <w:lastRenderedPageBreak/>
        <w:t>discussed with the patient</w:t>
      </w:r>
      <w:r w:rsidR="00263C22" w:rsidRPr="001D215C">
        <w:t xml:space="preserve"> (and</w:t>
      </w:r>
      <w:r w:rsidR="002C701B" w:rsidRPr="001D215C">
        <w:t>/or</w:t>
      </w:r>
      <w:r w:rsidR="00263C22" w:rsidRPr="001D215C">
        <w:t xml:space="preserve"> parent or carer</w:t>
      </w:r>
      <w:r w:rsidR="00A1441E" w:rsidRPr="001D215C">
        <w:t>,</w:t>
      </w:r>
      <w:r w:rsidR="00263C22" w:rsidRPr="001D215C">
        <w:t xml:space="preserve"> </w:t>
      </w:r>
      <w:r w:rsidR="003918F3" w:rsidRPr="001D215C">
        <w:t>where applicable</w:t>
      </w:r>
      <w:r w:rsidR="00263C22" w:rsidRPr="001D215C">
        <w:t>)</w:t>
      </w:r>
      <w:r w:rsidRPr="001D215C">
        <w:t xml:space="preserve">. </w:t>
      </w:r>
      <w:r w:rsidR="00115CF8" w:rsidRPr="001D215C">
        <w:t>W</w:t>
      </w:r>
      <w:r w:rsidRPr="001D215C">
        <w:t xml:space="preserve">ritten information </w:t>
      </w:r>
      <w:r w:rsidR="00115CF8" w:rsidRPr="001D215C">
        <w:t xml:space="preserve">to support this </w:t>
      </w:r>
      <w:r w:rsidRPr="001D215C">
        <w:t>should also be provided</w:t>
      </w:r>
      <w:r w:rsidR="009A65E4" w:rsidRPr="001D215C">
        <w:t>.</w:t>
      </w:r>
      <w:r w:rsidR="00592465" w:rsidRPr="001D215C">
        <w:t xml:space="preserve"> Further advice on patient information is provided in Section 3.4.</w:t>
      </w:r>
    </w:p>
    <w:p w14:paraId="31C931C6" w14:textId="77777777" w:rsidR="00272466" w:rsidRPr="001D215C" w:rsidRDefault="006D2134" w:rsidP="005F3141">
      <w:pPr>
        <w:pStyle w:val="Style3"/>
        <w:spacing w:after="240"/>
      </w:pPr>
      <w:r w:rsidRPr="001D215C">
        <w:t xml:space="preserve">The information provided should be appropriate for the patient’s age and learning ability. </w:t>
      </w:r>
    </w:p>
    <w:p w14:paraId="31C931C7" w14:textId="74339AAF" w:rsidR="00534BED" w:rsidRPr="001D215C" w:rsidRDefault="0090784C" w:rsidP="005F3141">
      <w:pPr>
        <w:pStyle w:val="Style2"/>
        <w:spacing w:after="240"/>
      </w:pPr>
      <w:r w:rsidRPr="001D215C">
        <w:t xml:space="preserve">Check </w:t>
      </w:r>
      <w:r w:rsidR="00A6092E" w:rsidRPr="001D215C">
        <w:t xml:space="preserve">that the patient </w:t>
      </w:r>
      <w:r w:rsidR="0061164A" w:rsidRPr="001D215C">
        <w:t>(and</w:t>
      </w:r>
      <w:r w:rsidR="002C701B" w:rsidRPr="001D215C">
        <w:t>/or</w:t>
      </w:r>
      <w:r w:rsidR="0061164A" w:rsidRPr="001D215C">
        <w:t xml:space="preserve"> parent or </w:t>
      </w:r>
      <w:r w:rsidR="00A6092E" w:rsidRPr="001D215C">
        <w:t>carer</w:t>
      </w:r>
      <w:r w:rsidR="0061164A" w:rsidRPr="001D215C">
        <w:t>, where applicable)</w:t>
      </w:r>
      <w:r w:rsidR="00A6092E" w:rsidRPr="001D215C">
        <w:t xml:space="preserve"> </w:t>
      </w:r>
      <w:r w:rsidRPr="001D215C">
        <w:t xml:space="preserve">has </w:t>
      </w:r>
      <w:r w:rsidR="00A6092E" w:rsidRPr="001D215C">
        <w:t xml:space="preserve">understood the information provided </w:t>
      </w:r>
      <w:r w:rsidR="00C67946" w:rsidRPr="001D215C">
        <w:t>and record this in the patient’s notes.</w:t>
      </w:r>
    </w:p>
    <w:p w14:paraId="31C931C8" w14:textId="77777777" w:rsidR="00534BED" w:rsidRPr="001D215C" w:rsidRDefault="00C67946" w:rsidP="005F3141">
      <w:pPr>
        <w:pStyle w:val="Style2"/>
        <w:spacing w:after="240"/>
      </w:pPr>
      <w:r w:rsidRPr="001D215C">
        <w:t>W</w:t>
      </w:r>
      <w:r w:rsidR="00A6092E" w:rsidRPr="001D215C">
        <w:t>here</w:t>
      </w:r>
      <w:r w:rsidRPr="001D215C">
        <w:t xml:space="preserve"> written</w:t>
      </w:r>
      <w:r w:rsidR="00A6092E" w:rsidRPr="001D215C">
        <w:t xml:space="preserve"> consent was obtained at a prior visit, reconfirm</w:t>
      </w:r>
      <w:r w:rsidR="00A807A5" w:rsidRPr="001D215C">
        <w:t>,</w:t>
      </w:r>
      <w:r w:rsidR="00A6092E" w:rsidRPr="001D215C">
        <w:t xml:space="preserve"> </w:t>
      </w:r>
      <w:r w:rsidR="00A807A5" w:rsidRPr="001D215C">
        <w:t xml:space="preserve">at least verbally, </w:t>
      </w:r>
      <w:r w:rsidR="00A6092E" w:rsidRPr="001D215C">
        <w:t>on the day of the procedure.</w:t>
      </w:r>
    </w:p>
    <w:p w14:paraId="31C931C9" w14:textId="77777777" w:rsidR="00C67946" w:rsidRPr="001D215C" w:rsidRDefault="00943DCB" w:rsidP="005F3141">
      <w:pPr>
        <w:pStyle w:val="Style2"/>
        <w:spacing w:after="240"/>
      </w:pPr>
      <w:r w:rsidRPr="001D215C">
        <w:t xml:space="preserve">If consent is obtained on the day of treatment, ensure that </w:t>
      </w:r>
      <w:r w:rsidR="00471A5A" w:rsidRPr="001D215C">
        <w:t>it</w:t>
      </w:r>
      <w:r w:rsidRPr="001D215C">
        <w:t xml:space="preserve"> is </w:t>
      </w:r>
      <w:r w:rsidR="00471A5A" w:rsidRPr="001D215C">
        <w:t>compliant with</w:t>
      </w:r>
      <w:r w:rsidRPr="001D215C">
        <w:t xml:space="preserve"> GDC Standards.</w:t>
      </w:r>
    </w:p>
    <w:p w14:paraId="31C931CA" w14:textId="05D1A54C" w:rsidR="00534BED" w:rsidRPr="001D215C" w:rsidRDefault="009F1F9C" w:rsidP="00FA4133">
      <w:pPr>
        <w:spacing w:after="240"/>
      </w:pPr>
      <w:r w:rsidRPr="001D215C">
        <w:t>The legal position relating to consent for children and young people, or for patients who are unable to fully understand the nature and implications of the proposed treatment because of mental incapacity, is governed by legislation which differs across the UK.</w:t>
      </w:r>
      <w:hyperlink w:anchor="_ENREF_26" w:tooltip=",  #210" w:history="1">
        <w:r w:rsidR="00C27EE2" w:rsidRPr="00FA4133">
          <w:rPr>
            <w:rStyle w:val="Hyperlink"/>
            <w:vertAlign w:val="superscript"/>
          </w:rPr>
          <w:fldChar w:fldCharType="begin">
            <w:fldData xml:space="preserve">PEVuZE5vdGU+PENpdGUgRXhjbHVkZUF1dGg9IjEiIEV4Y2x1ZGVZZWFyPSIxIj48UmVjTnVtPjIx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</w:fldData>
          </w:fldChar>
        </w:r>
        <w:r w:rsidR="00C27EE2" w:rsidRPr="00FA4133">
          <w:rPr>
            <w:rStyle w:val="Hyperlink"/>
            <w:vertAlign w:val="superscript"/>
          </w:rPr>
          <w:instrText xml:space="preserve"> ADDIN EN.CITE </w:instrText>
        </w:r>
        <w:r w:rsidR="00C27EE2" w:rsidRPr="00FA4133">
          <w:rPr>
            <w:rStyle w:val="Hyperlink"/>
            <w:vertAlign w:val="superscript"/>
          </w:rPr>
          <w:fldChar w:fldCharType="begin">
            <w:fldData xml:space="preserve">PEVuZE5vdGU+PENpdGUgRXhjbHVkZUF1dGg9IjEiIEV4Y2x1ZGVZZWFyPSIxIj48UmVjTnVtPjIx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</w:fldData>
          </w:fldChar>
        </w:r>
        <w:r w:rsidR="00C27EE2" w:rsidRPr="00FA4133">
          <w:rPr>
            <w:rStyle w:val="Hyperlink"/>
            <w:vertAlign w:val="superscript"/>
          </w:rPr>
          <w:instrText xml:space="preserve"> ADDIN EN.CITE.DATA </w:instrText>
        </w:r>
        <w:r w:rsidR="00C27EE2" w:rsidRPr="00FA4133">
          <w:rPr>
            <w:rStyle w:val="Hyperlink"/>
            <w:vertAlign w:val="superscript"/>
          </w:rPr>
        </w:r>
        <w:r w:rsidR="00C27EE2" w:rsidRPr="00FA4133">
          <w:rPr>
            <w:rStyle w:val="Hyperlink"/>
            <w:vertAlign w:val="superscript"/>
          </w:rPr>
          <w:fldChar w:fldCharType="end"/>
        </w:r>
        <w:r w:rsidR="00C27EE2" w:rsidRPr="00FA4133">
          <w:rPr>
            <w:rStyle w:val="Hyperlink"/>
            <w:vertAlign w:val="superscript"/>
          </w:rPr>
        </w:r>
        <w:r w:rsidR="00C27EE2" w:rsidRPr="00FA4133">
          <w:rPr>
            <w:rStyle w:val="Hyperlink"/>
            <w:vertAlign w:val="superscript"/>
          </w:rPr>
          <w:fldChar w:fldCharType="separate"/>
        </w:r>
        <w:r w:rsidR="00C27EE2" w:rsidRPr="00FA4133">
          <w:rPr>
            <w:rStyle w:val="Hyperlink"/>
            <w:vertAlign w:val="superscript"/>
          </w:rPr>
          <w:t>26-30</w:t>
        </w:r>
        <w:r w:rsidR="00C27EE2" w:rsidRPr="00FA4133">
          <w:rPr>
            <w:rStyle w:val="Hyperlink"/>
            <w:vertAlign w:val="superscript"/>
          </w:rPr>
          <w:fldChar w:fldCharType="end"/>
        </w:r>
      </w:hyperlink>
      <w:r w:rsidRPr="001D215C">
        <w:t xml:space="preserve"> Even if unable to give consent legally, many patients have a level of understanding that means it is important and good practice to include them in discussions about the procedure and to confirm they are content to proceed.</w:t>
      </w:r>
    </w:p>
    <w:p w14:paraId="31C931CB" w14:textId="5BBB0F67" w:rsidR="001736E6" w:rsidRPr="001D215C" w:rsidRDefault="00BA7434" w:rsidP="001D215C">
      <w:r w:rsidRPr="001D215C">
        <w:t>Further guidance on consent is available.</w:t>
      </w:r>
      <w:hyperlink w:anchor="_ENREF_31" w:tooltip=", 2007 #216" w:history="1">
        <w:r w:rsidR="00C27EE2" w:rsidRPr="00FA4133">
          <w:rPr>
            <w:rStyle w:val="Hyperlink"/>
            <w:vertAlign w:val="superscript"/>
          </w:rPr>
          <w:fldChar w:fldCharType="begin">
            <w:fldData xml:space="preserve">PEVuZE5vdGU+PENpdGUgRXhjbHVkZUF1dGg9IjEiPjxZZWFyPjIwMDc8L1llYXI+PFJlY051bT4y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=
</w:fldData>
          </w:fldChar>
        </w:r>
        <w:r w:rsidR="00C27EE2" w:rsidRPr="00FA4133">
          <w:rPr>
            <w:rStyle w:val="Hyperlink"/>
            <w:vertAlign w:val="superscript"/>
          </w:rPr>
          <w:instrText xml:space="preserve"> ADDIN EN.CITE </w:instrText>
        </w:r>
        <w:r w:rsidR="00C27EE2" w:rsidRPr="00FA4133">
          <w:rPr>
            <w:rStyle w:val="Hyperlink"/>
            <w:vertAlign w:val="superscript"/>
          </w:rPr>
          <w:fldChar w:fldCharType="begin">
            <w:fldData xml:space="preserve">PEVuZE5vdGU+PENpdGUgRXhjbHVkZUF1dGg9IjEiPjxZZWFyPjIwMDc8L1llYXI+PFJlY051bT4y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=
</w:fldData>
          </w:fldChar>
        </w:r>
        <w:r w:rsidR="00C27EE2" w:rsidRPr="00FA4133">
          <w:rPr>
            <w:rStyle w:val="Hyperlink"/>
            <w:vertAlign w:val="superscript"/>
          </w:rPr>
          <w:instrText xml:space="preserve"> ADDIN EN.CITE.DATA </w:instrText>
        </w:r>
        <w:r w:rsidR="00C27EE2" w:rsidRPr="00FA4133">
          <w:rPr>
            <w:rStyle w:val="Hyperlink"/>
            <w:vertAlign w:val="superscript"/>
          </w:rPr>
        </w:r>
        <w:r w:rsidR="00C27EE2" w:rsidRPr="00FA4133">
          <w:rPr>
            <w:rStyle w:val="Hyperlink"/>
            <w:vertAlign w:val="superscript"/>
          </w:rPr>
          <w:fldChar w:fldCharType="end"/>
        </w:r>
        <w:r w:rsidR="00C27EE2" w:rsidRPr="00FA4133">
          <w:rPr>
            <w:rStyle w:val="Hyperlink"/>
            <w:vertAlign w:val="superscript"/>
          </w:rPr>
        </w:r>
        <w:r w:rsidR="00C27EE2" w:rsidRPr="00FA4133">
          <w:rPr>
            <w:rStyle w:val="Hyperlink"/>
            <w:vertAlign w:val="superscript"/>
          </w:rPr>
          <w:fldChar w:fldCharType="separate"/>
        </w:r>
        <w:r w:rsidR="00C27EE2" w:rsidRPr="00FA4133">
          <w:rPr>
            <w:rStyle w:val="Hyperlink"/>
            <w:vertAlign w:val="superscript"/>
          </w:rPr>
          <w:t>31-35</w:t>
        </w:r>
        <w:r w:rsidR="00C27EE2" w:rsidRPr="00FA4133">
          <w:rPr>
            <w:rStyle w:val="Hyperlink"/>
            <w:vertAlign w:val="superscript"/>
          </w:rPr>
          <w:fldChar w:fldCharType="end"/>
        </w:r>
      </w:hyperlink>
      <w:r w:rsidRPr="001D215C">
        <w:t xml:space="preserve"> </w:t>
      </w:r>
      <w:r w:rsidR="00075B16" w:rsidRPr="001D215C">
        <w:t xml:space="preserve">Up-to-date advice may </w:t>
      </w:r>
      <w:r w:rsidR="00375E25" w:rsidRPr="001D215C">
        <w:t xml:space="preserve">also </w:t>
      </w:r>
      <w:r w:rsidR="00075B16" w:rsidRPr="001D215C">
        <w:t>be obtained from your professional indemnity organisation.</w:t>
      </w:r>
    </w:p>
    <w:p w14:paraId="31C931CC" w14:textId="7A703A4C" w:rsidR="001B1F90" w:rsidRPr="001D215C" w:rsidRDefault="001B1F90" w:rsidP="00BC75AD">
      <w:pPr>
        <w:pStyle w:val="Heading2"/>
      </w:pPr>
      <w:bookmarkStart w:id="178" w:name="_Toc486940241"/>
      <w:r w:rsidRPr="001D215C">
        <w:t>Pre- and Post-</w:t>
      </w:r>
      <w:r w:rsidR="0045111C" w:rsidRPr="001D215C">
        <w:t>S</w:t>
      </w:r>
      <w:r w:rsidRPr="001D215C">
        <w:t>edation Instructions</w:t>
      </w:r>
      <w:bookmarkEnd w:id="178"/>
    </w:p>
    <w:p w14:paraId="31C931CD" w14:textId="15179DEA" w:rsidR="004C2903" w:rsidRPr="00FA4133" w:rsidRDefault="004C2903" w:rsidP="00C23217">
      <w:pPr>
        <w:rPr>
          <w:b/>
        </w:rPr>
      </w:pPr>
      <w:r w:rsidRPr="00FA4133">
        <w:rPr>
          <w:b/>
        </w:rPr>
        <w:t>KEY RECOMMENDATION</w:t>
      </w:r>
    </w:p>
    <w:p w14:paraId="31C931CE" w14:textId="77777777" w:rsidR="00534BED" w:rsidRPr="001D215C" w:rsidRDefault="00CF5B04" w:rsidP="00C23217">
      <w:r w:rsidRPr="001D215C">
        <w:t xml:space="preserve">Prior to sedation, provide </w:t>
      </w:r>
      <w:r w:rsidR="00215451" w:rsidRPr="001D215C">
        <w:t xml:space="preserve">consistent instructions both verbally and in writing for </w:t>
      </w:r>
      <w:r w:rsidRPr="001D215C">
        <w:t>patients, parents</w:t>
      </w:r>
      <w:r w:rsidR="00D2687B" w:rsidRPr="001D215C">
        <w:t>/</w:t>
      </w:r>
      <w:r w:rsidRPr="001D215C">
        <w:t>carers</w:t>
      </w:r>
      <w:r w:rsidR="00D2687B" w:rsidRPr="001D215C">
        <w:t xml:space="preserve"> </w:t>
      </w:r>
      <w:r w:rsidR="00E54812" w:rsidRPr="001D215C">
        <w:t>and escorts</w:t>
      </w:r>
      <w:r w:rsidRPr="001D215C">
        <w:t>,</w:t>
      </w:r>
      <w:r w:rsidR="002C701B" w:rsidRPr="001D215C">
        <w:t xml:space="preserve"> </w:t>
      </w:r>
      <w:r w:rsidRPr="001D215C">
        <w:t xml:space="preserve">that </w:t>
      </w:r>
      <w:r w:rsidR="00631908" w:rsidRPr="001D215C">
        <w:t>are</w:t>
      </w:r>
      <w:r w:rsidRPr="001D215C">
        <w:t xml:space="preserve"> </w:t>
      </w:r>
      <w:r w:rsidR="00507C8C" w:rsidRPr="001D215C">
        <w:t xml:space="preserve">specific </w:t>
      </w:r>
      <w:r w:rsidRPr="001D215C">
        <w:t xml:space="preserve">to the patient’s </w:t>
      </w:r>
      <w:r w:rsidR="00756E6C" w:rsidRPr="001D215C">
        <w:t>needs and</w:t>
      </w:r>
      <w:r w:rsidR="0081033A" w:rsidRPr="001D215C">
        <w:t xml:space="preserve"> explain </w:t>
      </w:r>
      <w:r w:rsidRPr="001D215C">
        <w:t>the effects of the proposed sedation and responsibilities both before and after treatment</w:t>
      </w:r>
      <w:r w:rsidR="00FC1FA5" w:rsidRPr="001D215C">
        <w:t>.</w:t>
      </w:r>
      <w:r w:rsidR="00F17F74" w:rsidRPr="001D215C" w:rsidDel="00F17F74">
        <w:t xml:space="preserve"> </w:t>
      </w:r>
    </w:p>
    <w:p w14:paraId="31C931CF" w14:textId="26503F19" w:rsidR="00CF5B04" w:rsidRPr="001D215C" w:rsidRDefault="00CF5B04" w:rsidP="00FA4133">
      <w:pPr>
        <w:spacing w:after="240"/>
      </w:pPr>
      <w:r w:rsidRPr="001D215C">
        <w:t>(</w:t>
      </w:r>
      <w:r w:rsidR="00D30E56" w:rsidRPr="001D215C">
        <w:t>E</w:t>
      </w:r>
      <w:r w:rsidRPr="001D215C">
        <w:t>xpert opinion)</w:t>
      </w:r>
    </w:p>
    <w:p w14:paraId="31C931D0" w14:textId="1EEEE150" w:rsidR="00AF6E63" w:rsidRPr="001D215C" w:rsidRDefault="00CF5B04" w:rsidP="00FA4133">
      <w:pPr>
        <w:spacing w:after="240"/>
      </w:pPr>
      <w:r w:rsidRPr="001D215C">
        <w:lastRenderedPageBreak/>
        <w:t xml:space="preserve">This </w:t>
      </w:r>
      <w:r w:rsidR="00D30E56" w:rsidRPr="001D215C">
        <w:t>key</w:t>
      </w:r>
      <w:r w:rsidRPr="001D215C">
        <w:t xml:space="preserve"> recommendation is informed by several recent guidelines</w:t>
      </w:r>
      <w:r w:rsidR="0091011C" w:rsidRPr="00FA4133">
        <w:rPr>
          <w:vertAlign w:val="superscript"/>
        </w:rPr>
        <w:fldChar w:fldCharType="begin">
          <w:fldData xml:space="preserve">PEVuZE5vdGU+PENpdGUgRXhjbHVkZUF1dGg9IjEiPjxZZWFyPjIwMTM8L1llYXI+PFJlY051bT4x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=
</w:fldData>
        </w:fldChar>
      </w:r>
      <w:r w:rsidR="00C27EE2" w:rsidRPr="00FA4133">
        <w:rPr>
          <w:vertAlign w:val="superscript"/>
        </w:rPr>
        <w:instrText xml:space="preserve"> ADDIN EN.CITE </w:instrText>
      </w:r>
      <w:r w:rsidR="00C27EE2" w:rsidRPr="00FA4133">
        <w:rPr>
          <w:vertAlign w:val="superscript"/>
        </w:rPr>
        <w:fldChar w:fldCharType="begin">
          <w:fldData xml:space="preserve">PEVuZE5vdGU+PENpdGUgRXhjbHVkZUF1dGg9IjEiPjxZZWFyPjIwMTM8L1llYXI+PFJlY051bT4x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=
</w:fldData>
        </w:fldChar>
      </w:r>
      <w:r w:rsidR="00C27EE2" w:rsidRPr="00FA4133">
        <w:rPr>
          <w:vertAlign w:val="superscript"/>
        </w:rPr>
        <w:instrText xml:space="preserve"> ADDIN EN.CITE.DATA </w:instrText>
      </w:r>
      <w:r w:rsidR="00C27EE2" w:rsidRPr="00FA4133">
        <w:rPr>
          <w:vertAlign w:val="superscript"/>
        </w:rPr>
      </w:r>
      <w:r w:rsidR="00C27EE2" w:rsidRPr="00FA4133">
        <w:rPr>
          <w:vertAlign w:val="superscript"/>
        </w:rPr>
        <w:fldChar w:fldCharType="end"/>
      </w:r>
      <w:r w:rsidR="0091011C" w:rsidRPr="00FA4133">
        <w:rPr>
          <w:vertAlign w:val="superscript"/>
        </w:rPr>
      </w:r>
      <w:r w:rsidR="0091011C" w:rsidRPr="00FA4133">
        <w:rPr>
          <w:vertAlign w:val="superscript"/>
        </w:rPr>
        <w:fldChar w:fldCharType="separate"/>
      </w:r>
      <w:hyperlink w:anchor="_ENREF_5" w:tooltip=", 2013 #183" w:history="1">
        <w:r w:rsidR="00C27EE2" w:rsidRPr="00FA4133">
          <w:rPr>
            <w:rStyle w:val="Hyperlink"/>
            <w:vertAlign w:val="superscript"/>
          </w:rPr>
          <w:t>5</w:t>
        </w:r>
      </w:hyperlink>
      <w:r w:rsidR="001E4715" w:rsidRPr="00FA4133">
        <w:rPr>
          <w:vertAlign w:val="superscript"/>
        </w:rPr>
        <w:t>,</w:t>
      </w:r>
      <w:hyperlink w:anchor="_ENREF_6" w:tooltip=", 2015 #184" w:history="1">
        <w:r w:rsidR="00C27EE2" w:rsidRPr="00FA4133">
          <w:rPr>
            <w:rStyle w:val="Hyperlink"/>
            <w:vertAlign w:val="superscript"/>
          </w:rPr>
          <w:t>6</w:t>
        </w:r>
      </w:hyperlink>
      <w:r w:rsidR="001E4715" w:rsidRPr="00FA4133">
        <w:rPr>
          <w:vertAlign w:val="superscript"/>
        </w:rPr>
        <w:t>,</w:t>
      </w:r>
      <w:hyperlink w:anchor="_ENREF_21" w:tooltip=", 2010 #115" w:history="1">
        <w:r w:rsidR="00C27EE2" w:rsidRPr="00FA4133">
          <w:rPr>
            <w:rStyle w:val="Hyperlink"/>
            <w:vertAlign w:val="superscript"/>
          </w:rPr>
          <w:t>21</w:t>
        </w:r>
      </w:hyperlink>
      <w:r w:rsidR="001E4715" w:rsidRPr="00FA4133">
        <w:rPr>
          <w:vertAlign w:val="superscript"/>
        </w:rPr>
        <w:t>,</w:t>
      </w:r>
      <w:hyperlink w:anchor="_ENREF_23" w:tooltip=", 2014 #195" w:history="1">
        <w:r w:rsidR="00C27EE2" w:rsidRPr="00FA4133">
          <w:rPr>
            <w:rStyle w:val="Hyperlink"/>
            <w:vertAlign w:val="superscript"/>
          </w:rPr>
          <w:t>23</w:t>
        </w:r>
      </w:hyperlink>
      <w:r w:rsidR="001E4715" w:rsidRPr="00FA4133">
        <w:rPr>
          <w:vertAlign w:val="superscript"/>
        </w:rPr>
        <w:t>,</w:t>
      </w:r>
      <w:hyperlink w:anchor="_ENREF_24" w:tooltip=", 2011 #188" w:history="1">
        <w:r w:rsidR="00C27EE2" w:rsidRPr="00FA4133">
          <w:rPr>
            <w:rStyle w:val="Hyperlink"/>
            <w:vertAlign w:val="superscript"/>
          </w:rPr>
          <w:t>24</w:t>
        </w:r>
      </w:hyperlink>
      <w:r w:rsidR="001E4715" w:rsidRPr="00FA4133">
        <w:rPr>
          <w:vertAlign w:val="superscript"/>
        </w:rPr>
        <w:t>,</w:t>
      </w:r>
      <w:hyperlink w:anchor="_ENREF_36" w:tooltip=", 2012 #193" w:history="1">
        <w:r w:rsidR="00C27EE2" w:rsidRPr="00FA4133">
          <w:rPr>
            <w:rStyle w:val="Hyperlink"/>
            <w:vertAlign w:val="superscript"/>
          </w:rPr>
          <w:t>36</w:t>
        </w:r>
      </w:hyperlink>
      <w:r w:rsidR="0091011C" w:rsidRPr="00FA4133">
        <w:rPr>
          <w:vertAlign w:val="superscript"/>
        </w:rPr>
        <w:fldChar w:fldCharType="end"/>
      </w:r>
      <w:r w:rsidRPr="00FA4133">
        <w:rPr>
          <w:vertAlign w:val="superscript"/>
        </w:rPr>
        <w:t xml:space="preserve"> </w:t>
      </w:r>
      <w:r w:rsidRPr="001D215C">
        <w:t xml:space="preserve">and is consistent with current standard professional practice. Further details about the development of the recommendations in this guidance can be found in Appendix 1 and at </w:t>
      </w:r>
      <w:hyperlink r:id="rId25" w:history="1">
        <w:r w:rsidRPr="001D215C">
          <w:rPr>
            <w:rStyle w:val="Hyperlink"/>
          </w:rPr>
          <w:t>www.sdcep.org.uk</w:t>
        </w:r>
      </w:hyperlink>
      <w:r w:rsidRPr="001D215C">
        <w:t>.</w:t>
      </w:r>
      <w:r w:rsidR="00353317" w:rsidRPr="001D215C">
        <w:t xml:space="preserve">  </w:t>
      </w:r>
    </w:p>
    <w:p w14:paraId="31C931D1" w14:textId="6983CA0B" w:rsidR="00672AB3" w:rsidRPr="001D215C" w:rsidRDefault="002F2668" w:rsidP="001C4C8D">
      <w:pPr>
        <w:pStyle w:val="Style2"/>
      </w:pPr>
      <w:r w:rsidRPr="001D215C">
        <w:t xml:space="preserve">Ensure </w:t>
      </w:r>
      <w:r w:rsidR="009F42E4" w:rsidRPr="001D215C">
        <w:t>that</w:t>
      </w:r>
      <w:r w:rsidRPr="001D215C">
        <w:t xml:space="preserve"> t</w:t>
      </w:r>
      <w:r w:rsidR="00E84677" w:rsidRPr="001D215C">
        <w:t>he information provided explain</w:t>
      </w:r>
      <w:r w:rsidRPr="001D215C">
        <w:t>s</w:t>
      </w:r>
      <w:r w:rsidR="00E84677" w:rsidRPr="001D215C">
        <w:t xml:space="preserve"> what </w:t>
      </w:r>
      <w:r w:rsidR="006C1B31" w:rsidRPr="001D215C">
        <w:t>to</w:t>
      </w:r>
      <w:r w:rsidR="00E84677" w:rsidRPr="001D215C">
        <w:t xml:space="preserve"> expect before, during and after sedation, </w:t>
      </w:r>
      <w:r w:rsidRPr="001D215C">
        <w:t>includ</w:t>
      </w:r>
      <w:r w:rsidR="00673527" w:rsidRPr="001D215C">
        <w:t>ing</w:t>
      </w:r>
      <w:r w:rsidRPr="001D215C">
        <w:t xml:space="preserve"> </w:t>
      </w:r>
      <w:r w:rsidR="00E84677" w:rsidRPr="001D215C">
        <w:t>clear instructions about fasting</w:t>
      </w:r>
      <w:r w:rsidR="00673527" w:rsidRPr="001D215C">
        <w:t xml:space="preserve"> (Section 3.5) </w:t>
      </w:r>
      <w:r w:rsidR="00E84677" w:rsidRPr="001D215C">
        <w:t>and escort</w:t>
      </w:r>
      <w:r w:rsidR="00673527" w:rsidRPr="001D215C">
        <w:t xml:space="preserve"> requirements (Section 3.6)</w:t>
      </w:r>
      <w:r w:rsidR="00E84677" w:rsidRPr="001D215C">
        <w:t>.</w:t>
      </w:r>
    </w:p>
    <w:p w14:paraId="31C931D2" w14:textId="77777777" w:rsidR="00634F84" w:rsidRPr="001D215C" w:rsidRDefault="00405AE8" w:rsidP="001C4C8D">
      <w:pPr>
        <w:pStyle w:val="Style3"/>
      </w:pPr>
      <w:r w:rsidRPr="001D215C">
        <w:t>The information provided should be appropriate for the patient’s age and learning ability.</w:t>
      </w:r>
    </w:p>
    <w:p w14:paraId="31C931D3" w14:textId="77777777" w:rsidR="00405AE8" w:rsidRPr="001D215C" w:rsidRDefault="00405AE8" w:rsidP="001C4C8D">
      <w:pPr>
        <w:pStyle w:val="Style3"/>
      </w:pPr>
      <w:r w:rsidRPr="001D215C">
        <w:t xml:space="preserve">Information provided in alternative formats and local information such as directions, wheelchair access and images of the facility may be beneficial for some patients. </w:t>
      </w:r>
    </w:p>
    <w:p w14:paraId="31C931D4" w14:textId="77777777" w:rsidR="00634F84" w:rsidRPr="001D215C" w:rsidRDefault="00405AE8" w:rsidP="005F3141">
      <w:pPr>
        <w:pStyle w:val="Style3"/>
        <w:spacing w:after="240"/>
      </w:pPr>
      <w:r w:rsidRPr="001D215C">
        <w:t>For some patients, alternative forms of communication may be required, such as sign language or video recordings.</w:t>
      </w:r>
    </w:p>
    <w:p w14:paraId="31C931D5" w14:textId="77777777" w:rsidR="003A36C4" w:rsidRPr="001D215C" w:rsidRDefault="00E8654D" w:rsidP="005F3141">
      <w:pPr>
        <w:pStyle w:val="Style2"/>
        <w:spacing w:after="240"/>
      </w:pPr>
      <w:r w:rsidRPr="001D215C">
        <w:t>Include</w:t>
      </w:r>
      <w:r w:rsidR="008327B1" w:rsidRPr="001D215C">
        <w:t xml:space="preserve"> details of escort responsibilities</w:t>
      </w:r>
      <w:r w:rsidR="00856FE5" w:rsidRPr="001D215C">
        <w:t xml:space="preserve"> (Section 3.6)</w:t>
      </w:r>
      <w:r w:rsidR="008327B1" w:rsidRPr="001D215C">
        <w:t>, post-operative risks and possible complications, analgesia</w:t>
      </w:r>
      <w:r w:rsidR="00606EA1" w:rsidRPr="001D215C">
        <w:t xml:space="preserve">, </w:t>
      </w:r>
      <w:r w:rsidR="008327B1" w:rsidRPr="001D215C">
        <w:t>aftercare advice</w:t>
      </w:r>
      <w:r w:rsidR="00A13A1D" w:rsidRPr="001D215C">
        <w:t xml:space="preserve"> (including about the patient’s usual medication)</w:t>
      </w:r>
      <w:r w:rsidR="00606EA1" w:rsidRPr="001D215C">
        <w:t>, restrictions on post-sedation activities</w:t>
      </w:r>
      <w:r w:rsidR="008327B1" w:rsidRPr="001D215C">
        <w:t xml:space="preserve">, contact details for the care provider and out-of-hours contact details for emergency advice and </w:t>
      </w:r>
      <w:r w:rsidR="00EF3683" w:rsidRPr="001D215C">
        <w:t>services</w:t>
      </w:r>
      <w:r w:rsidR="00263C22" w:rsidRPr="001D215C">
        <w:t>.</w:t>
      </w:r>
    </w:p>
    <w:p w14:paraId="31C931D6" w14:textId="77777777" w:rsidR="00534BED" w:rsidRPr="001D215C" w:rsidRDefault="003A36C4" w:rsidP="00C23217">
      <w:pPr>
        <w:pStyle w:val="Style2"/>
        <w:spacing w:after="240"/>
      </w:pPr>
      <w:r w:rsidRPr="001D215C">
        <w:t xml:space="preserve">Record </w:t>
      </w:r>
      <w:r w:rsidR="00825029" w:rsidRPr="001D215C">
        <w:t xml:space="preserve">the instructions given </w:t>
      </w:r>
      <w:r w:rsidRPr="001D215C">
        <w:t xml:space="preserve">in the patient’s clinical </w:t>
      </w:r>
      <w:r w:rsidR="00825029" w:rsidRPr="001D215C">
        <w:t>notes</w:t>
      </w:r>
      <w:r w:rsidRPr="001D215C">
        <w:t>.</w:t>
      </w:r>
    </w:p>
    <w:p w14:paraId="31C931D7" w14:textId="5812BDE5" w:rsidR="003038F6" w:rsidRPr="001D215C" w:rsidRDefault="00DB3B69" w:rsidP="00C23217">
      <w:pPr>
        <w:spacing w:after="240"/>
      </w:pPr>
      <w:r w:rsidRPr="001D215C">
        <w:t xml:space="preserve">The IACSD report </w:t>
      </w:r>
      <w:r w:rsidR="00A421DF">
        <w:t>‘</w:t>
      </w:r>
      <w:hyperlink r:id="rId26" w:history="1">
        <w:r w:rsidR="001D2F78" w:rsidRPr="001D215C">
          <w:rPr>
            <w:rStyle w:val="Hyperlink"/>
          </w:rPr>
          <w:t>Standards for Conscious Sedation in the Provision of Dental Care</w:t>
        </w:r>
      </w:hyperlink>
      <w:r w:rsidR="00A421DF">
        <w:rPr>
          <w:rStyle w:val="Hyperlink"/>
        </w:rPr>
        <w:t>’</w:t>
      </w:r>
      <w:r w:rsidR="00606EA1" w:rsidRPr="001D215C">
        <w:t xml:space="preserve"> provides useful examples of information for patients, parents and carers that may be adapted for local use.</w:t>
      </w:r>
      <w:hyperlink w:anchor="_ENREF_6" w:tooltip=", 2015 #184" w:history="1">
        <w:r w:rsidR="00C27EE2" w:rsidRPr="00C23217">
          <w:rPr>
            <w:rStyle w:val="Hyperlink"/>
            <w:vertAlign w:val="superscript"/>
          </w:rPr>
          <w:fldChar w:fldCharType="begin"/>
        </w:r>
        <w:r w:rsidR="00C27EE2" w:rsidRPr="00C23217">
          <w:rPr>
            <w:rStyle w:val="Hyperlink"/>
            <w:vertAlign w:val="superscript"/>
          </w:rPr>
          <w:instrText xml:space="preserve"> ADDIN EN.CITE &lt;EndNote&gt;&lt;Cite ExcludeAuth="1"&gt;&lt;Year&gt;2015&lt;/Year&gt;&lt;RecNum&gt;184&lt;/RecNum&gt;&lt;DisplayText&gt;&lt;style face="superscript"&gt;6&lt;/style&gt;&lt;/DisplayText&gt;&lt;record&gt;&lt;rec-number&gt;184&lt;/rec-number&gt;&lt;foreign-keys&gt;&lt;key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C27EE2" w:rsidRPr="00C23217">
          <w:rPr>
            <w:rStyle w:val="Hyperlink"/>
            <w:vertAlign w:val="superscript"/>
          </w:rPr>
          <w:fldChar w:fldCharType="separate"/>
        </w:r>
        <w:r w:rsidR="00C27EE2" w:rsidRPr="00C23217">
          <w:rPr>
            <w:rStyle w:val="Hyperlink"/>
            <w:vertAlign w:val="superscript"/>
          </w:rPr>
          <w:t>6</w:t>
        </w:r>
        <w:r w:rsidR="00C27EE2" w:rsidRPr="00C23217">
          <w:rPr>
            <w:rStyle w:val="Hyperlink"/>
            <w:vertAlign w:val="superscript"/>
          </w:rPr>
          <w:fldChar w:fldCharType="end"/>
        </w:r>
      </w:hyperlink>
      <w:r w:rsidR="00470E4F" w:rsidRPr="001D215C" w:rsidDel="00470E4F">
        <w:t xml:space="preserve"> </w:t>
      </w:r>
    </w:p>
    <w:p w14:paraId="31C931D8" w14:textId="60E68A72" w:rsidR="006E3746" w:rsidRPr="001D215C" w:rsidRDefault="001B1F90" w:rsidP="00BC75AD">
      <w:pPr>
        <w:pStyle w:val="Heading2"/>
      </w:pPr>
      <w:bookmarkStart w:id="179" w:name="_Toc478414150"/>
      <w:bookmarkStart w:id="180" w:name="_Toc486940242"/>
      <w:bookmarkEnd w:id="179"/>
      <w:r w:rsidRPr="001D215C">
        <w:t>Fasting</w:t>
      </w:r>
      <w:bookmarkEnd w:id="180"/>
    </w:p>
    <w:p w14:paraId="31C931D9" w14:textId="4F971B7F" w:rsidR="004C2903" w:rsidRPr="00C23217" w:rsidRDefault="004C2903" w:rsidP="00C23217">
      <w:pPr>
        <w:rPr>
          <w:b/>
        </w:rPr>
      </w:pPr>
      <w:r w:rsidRPr="00C23217">
        <w:rPr>
          <w:b/>
        </w:rPr>
        <w:t>KEY RECOMMENDATION</w:t>
      </w:r>
    </w:p>
    <w:p w14:paraId="31C931DA" w14:textId="77777777" w:rsidR="0032795B" w:rsidRPr="001D215C" w:rsidRDefault="00030B1B" w:rsidP="00C23217">
      <w:r w:rsidRPr="001D215C">
        <w:t>For conscious sedation</w:t>
      </w:r>
      <w:r w:rsidR="00380B75" w:rsidRPr="001D215C">
        <w:t>,</w:t>
      </w:r>
      <w:r w:rsidRPr="001D215C">
        <w:t xml:space="preserve"> </w:t>
      </w:r>
      <w:r w:rsidR="00CE533D" w:rsidRPr="001D215C">
        <w:t>provide</w:t>
      </w:r>
      <w:r w:rsidR="0032795B" w:rsidRPr="001D215C">
        <w:t xml:space="preserve"> advice about whether or not to fast </w:t>
      </w:r>
      <w:r w:rsidR="00CE533D" w:rsidRPr="001D215C">
        <w:t>based on</w:t>
      </w:r>
      <w:r w:rsidR="0032795B" w:rsidRPr="001D215C">
        <w:t xml:space="preserve"> an</w:t>
      </w:r>
      <w:r w:rsidR="00CE533D" w:rsidRPr="001D215C">
        <w:t xml:space="preserve"> individual</w:t>
      </w:r>
      <w:r w:rsidR="0032795B" w:rsidRPr="001D215C">
        <w:t xml:space="preserve"> assessment of the patient</w:t>
      </w:r>
      <w:r w:rsidR="00A61AB7" w:rsidRPr="001D215C">
        <w:t xml:space="preserve"> </w:t>
      </w:r>
      <w:r w:rsidR="001E1030" w:rsidRPr="001D215C">
        <w:t xml:space="preserve">and </w:t>
      </w:r>
      <w:r w:rsidR="00CE533D" w:rsidRPr="001D215C">
        <w:t>t</w:t>
      </w:r>
      <w:r w:rsidR="0032795B" w:rsidRPr="001D215C">
        <w:t>he nature of the sedation</w:t>
      </w:r>
      <w:r w:rsidR="00CE533D" w:rsidRPr="001D215C">
        <w:t xml:space="preserve"> </w:t>
      </w:r>
      <w:r w:rsidR="0032795B" w:rsidRPr="001D215C">
        <w:t>and</w:t>
      </w:r>
      <w:r w:rsidR="00CE533D" w:rsidRPr="001D215C">
        <w:t xml:space="preserve"> </w:t>
      </w:r>
      <w:r w:rsidR="0032795B" w:rsidRPr="001D215C">
        <w:t>dental procedure.</w:t>
      </w:r>
    </w:p>
    <w:p w14:paraId="31C931DB" w14:textId="77777777" w:rsidR="00CE1620" w:rsidRPr="001D215C" w:rsidRDefault="006764CC" w:rsidP="00C23217">
      <w:pPr>
        <w:spacing w:after="240"/>
      </w:pPr>
      <w:r w:rsidRPr="001D215C">
        <w:lastRenderedPageBreak/>
        <w:t xml:space="preserve"> </w:t>
      </w:r>
      <w:r w:rsidR="00B2516B" w:rsidRPr="001D215C">
        <w:t>(</w:t>
      </w:r>
      <w:r w:rsidR="004D14CE" w:rsidRPr="001D215C">
        <w:t>Expert opinion</w:t>
      </w:r>
      <w:r w:rsidR="00B2516B" w:rsidRPr="001D215C">
        <w:t xml:space="preserve">; </w:t>
      </w:r>
      <w:r w:rsidR="00D30E56" w:rsidRPr="001D215C">
        <w:t>L</w:t>
      </w:r>
      <w:r w:rsidR="003415B6" w:rsidRPr="001D215C">
        <w:t>ow quality evidence</w:t>
      </w:r>
      <w:r w:rsidR="00B2516B" w:rsidRPr="001D215C">
        <w:t>)</w:t>
      </w:r>
    </w:p>
    <w:p w14:paraId="31C931DC" w14:textId="3EAD0C9B" w:rsidR="00436C50" w:rsidRPr="001D215C" w:rsidRDefault="00B2516B" w:rsidP="00C23217">
      <w:pPr>
        <w:spacing w:after="240"/>
      </w:pPr>
      <w:r w:rsidRPr="001D215C">
        <w:t xml:space="preserve">This recommendation </w:t>
      </w:r>
      <w:r w:rsidR="00560649" w:rsidRPr="001D215C">
        <w:t>reflects the importance of making an individual judgement for each patient</w:t>
      </w:r>
      <w:r w:rsidR="00560649" w:rsidRPr="00C23217">
        <w:rPr>
          <w:vertAlign w:val="superscript"/>
        </w:rPr>
        <w:fldChar w:fldCharType="begin"/>
      </w:r>
      <w:r w:rsidR="00560649" w:rsidRPr="00C23217">
        <w:rPr>
          <w:vertAlign w:val="superscript"/>
        </w:rPr>
        <w:instrText xml:space="preserve"> ADDIN EN.CITE &lt;EndNote&gt;&lt;Cite ExcludeAuth="1"&gt;&lt;Year&gt;2013&lt;/Year&gt;&lt;RecNum&gt;183&lt;/RecNum&gt;&lt;DisplayText&gt;&lt;style face="superscript"&gt;5,6&lt;/style&gt;&lt;/DisplayText&gt;&lt;record&gt;&lt;rec-number&gt;183&lt;/rec-number&gt;&lt;foreign-keys&gt;&lt;key app="EN" db-id="wt005zxz5e0szper2zl5e9vs9zvtff5atx95"&gt;183&lt;/key&gt;&lt;/foreign-keys&gt;&lt;ref-type name="Web Page"&gt;12&lt;/ref-type&gt;&lt;contributors&gt;&lt;/contributors&gt;&lt;titles&gt;&lt;title&gt;Safe Sedation Practice for Healthcare Procedures: Standards and Guidance. Academy of Medical Royal Colleges&lt;/title&gt;&lt;/titles&gt;&lt;number&gt;August 1, 2016&lt;/number&gt;&lt;dates&gt;&lt;year&gt;2013&lt;/year&gt;&lt;/dates&gt;&lt;urls&gt;&lt;related-urls&gt;&lt;url&gt;www.rcoa.ac.uk/document-store/safe-sedation-practice-healthcare-procedures-standards-and-guidance&lt;/url&gt;&lt;/related-urls&gt;&lt;/urls&gt;&lt;access-date&gt;01/08/16&lt;/access-date&gt;&lt;/record&gt;&lt;/Cite&gt;&lt;Cite ExcludeAuth="1"&gt;&lt;Year&gt;2015&lt;/Year&gt;&lt;RecNum&gt;184&lt;/RecNum&gt;&lt;record&gt;&lt;rec-number&gt;184&lt;/rec-number&gt;&lt;foreign-keys&gt;&lt;key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560649" w:rsidRPr="00C23217">
        <w:rPr>
          <w:vertAlign w:val="superscript"/>
        </w:rPr>
        <w:fldChar w:fldCharType="separate"/>
      </w:r>
      <w:hyperlink w:anchor="_ENREF_5" w:tooltip=", 2013 #183" w:history="1">
        <w:r w:rsidR="00560649" w:rsidRPr="00C23217">
          <w:rPr>
            <w:rStyle w:val="Hyperlink"/>
            <w:vertAlign w:val="superscript"/>
          </w:rPr>
          <w:t>5</w:t>
        </w:r>
      </w:hyperlink>
      <w:r w:rsidR="00560649" w:rsidRPr="00C23217">
        <w:rPr>
          <w:vertAlign w:val="superscript"/>
        </w:rPr>
        <w:t>,</w:t>
      </w:r>
      <w:hyperlink w:anchor="_ENREF_6" w:tooltip=", 2015 #184" w:history="1">
        <w:r w:rsidR="00560649" w:rsidRPr="00C23217">
          <w:rPr>
            <w:rStyle w:val="Hyperlink"/>
            <w:vertAlign w:val="superscript"/>
          </w:rPr>
          <w:t>6</w:t>
        </w:r>
      </w:hyperlink>
      <w:r w:rsidR="00560649" w:rsidRPr="00C23217">
        <w:rPr>
          <w:vertAlign w:val="superscript"/>
        </w:rPr>
        <w:fldChar w:fldCharType="end"/>
      </w:r>
      <w:r w:rsidR="00560649" w:rsidRPr="001D215C">
        <w:t xml:space="preserve"> and </w:t>
      </w:r>
      <w:r w:rsidR="003415B6" w:rsidRPr="001D215C">
        <w:t xml:space="preserve">is consistent with </w:t>
      </w:r>
      <w:r w:rsidR="007127C4" w:rsidRPr="001D215C">
        <w:t xml:space="preserve">the evidence based </w:t>
      </w:r>
      <w:r w:rsidR="003415B6" w:rsidRPr="001D215C">
        <w:t>recommendations</w:t>
      </w:r>
      <w:r w:rsidR="00C84081" w:rsidRPr="001D215C">
        <w:t xml:space="preserve"> made </w:t>
      </w:r>
      <w:r w:rsidR="001C7AED" w:rsidRPr="001D215C">
        <w:t>by NICE</w:t>
      </w:r>
      <w:r w:rsidR="00560649" w:rsidRPr="001D215C">
        <w:t>.</w:t>
      </w:r>
      <w:hyperlink w:anchor="_ENREF_21" w:tooltip=", 2010 #115" w:history="1">
        <w:r w:rsidR="00C27EE2" w:rsidRPr="00C23217">
          <w:rPr>
            <w:rStyle w:val="Hyperlink"/>
            <w:vertAlign w:val="superscript"/>
          </w:rPr>
          <w:fldChar w:fldCharType="begin"/>
        </w:r>
        <w:r w:rsidR="00C27EE2" w:rsidRPr="00C23217">
          <w:rPr>
            <w:rStyle w:val="Hyperlink"/>
            <w:vertAlign w:val="superscript"/>
          </w:rPr>
          <w:instrText xml:space="preserve"> ADDIN EN.CITE &lt;EndNote&gt;&lt;Cite ExcludeAuth="1"&gt;&lt;Year&gt;2010&lt;/Year&gt;&lt;RecNum&gt;115&lt;/RecNum&gt;&lt;DisplayText&gt;&lt;style face="superscript"&gt;21&lt;/style&gt;&lt;/DisplayText&gt;&lt;record&gt;&lt;rec-number&gt;115&lt;/rec-number&gt;&lt;foreign-keys&gt;&lt;key app="EN" db-id="wt005zxz5e0szper2zl5e9vs9zvtff5atx95"&gt;115&lt;/key&gt;&lt;/foreign-keys&gt;&lt;ref-type name="Web Page"&gt;12&lt;/ref-type&gt;&lt;contributors&gt;&lt;/contributors&gt;&lt;titles&gt;&lt;title&gt;Sedation in under 19s: using sedation for diagnostic and therapeutic procedures (CG112). National Institute for Health and Care Excellence.&lt;/title&gt;&lt;/titles&gt;&lt;number&gt;August 1, 2016&lt;/number&gt;&lt;dates&gt;&lt;year&gt;2010&lt;/year&gt;&lt;/dates&gt;&lt;publisher&gt;National Institute for Health and Care Excellence.&lt;/publisher&gt;&lt;urls&gt;&lt;related-urls&gt;&lt;url&gt;www.nice.org.uk/guidance/cg112&lt;/url&gt;&lt;/related-urls&gt;&lt;/urls&gt;&lt;/record&gt;&lt;/Cite&gt;&lt;/EndNote&gt;</w:instrText>
        </w:r>
        <w:r w:rsidR="00C27EE2" w:rsidRPr="00C23217">
          <w:rPr>
            <w:rStyle w:val="Hyperlink"/>
            <w:vertAlign w:val="superscript"/>
          </w:rPr>
          <w:fldChar w:fldCharType="separate"/>
        </w:r>
        <w:r w:rsidR="00C27EE2" w:rsidRPr="00C23217">
          <w:rPr>
            <w:rStyle w:val="Hyperlink"/>
            <w:vertAlign w:val="superscript"/>
          </w:rPr>
          <w:t>21</w:t>
        </w:r>
        <w:r w:rsidR="00C27EE2" w:rsidRPr="00C23217">
          <w:rPr>
            <w:rStyle w:val="Hyperlink"/>
            <w:vertAlign w:val="superscript"/>
          </w:rPr>
          <w:fldChar w:fldCharType="end"/>
        </w:r>
      </w:hyperlink>
      <w:r w:rsidR="001C7AED" w:rsidRPr="001D215C">
        <w:t xml:space="preserve"> </w:t>
      </w:r>
      <w:r w:rsidR="00D30E56" w:rsidRPr="001D215C">
        <w:t>T</w:t>
      </w:r>
      <w:r w:rsidR="00C84081" w:rsidRPr="001D215C">
        <w:t>he evidence regarding fasting before dental sedation is of low quality</w:t>
      </w:r>
      <w:hyperlink w:anchor="_ENREF_21" w:tooltip=", 2010 #115" w:history="1">
        <w:r w:rsidR="00C27EE2" w:rsidRPr="00C23217">
          <w:rPr>
            <w:rStyle w:val="Hyperlink"/>
            <w:vertAlign w:val="superscript"/>
          </w:rPr>
          <w:fldChar w:fldCharType="begin"/>
        </w:r>
        <w:r w:rsidR="00C27EE2" w:rsidRPr="00C23217">
          <w:rPr>
            <w:rStyle w:val="Hyperlink"/>
            <w:vertAlign w:val="superscript"/>
          </w:rPr>
          <w:instrText xml:space="preserve"> ADDIN EN.CITE &lt;EndNote&gt;&lt;Cite ExcludeAuth="1"&gt;&lt;Year&gt;2010&lt;/Year&gt;&lt;RecNum&gt;115&lt;/RecNum&gt;&lt;DisplayText&gt;&lt;style face="superscript"&gt;21&lt;/style&gt;&lt;/DisplayText&gt;&lt;record&gt;&lt;rec-number&gt;115&lt;/rec-number&gt;&lt;foreign-keys&gt;&lt;key app="EN" db-id="wt005zxz5e0szper2zl5e9vs9zvtff5atx95"&gt;115&lt;/key&gt;&lt;/foreign-keys&gt;&lt;ref-type name="Web Page"&gt;12&lt;/ref-type&gt;&lt;contributors&gt;&lt;/contributors&gt;&lt;titles&gt;&lt;title&gt;Sedation in under 19s: using sedation for diagnostic and therapeutic procedures (CG112). National Institute for Health and Care Excellence.&lt;/title&gt;&lt;/titles&gt;&lt;number&gt;August 1, 2016&lt;/number&gt;&lt;dates&gt;&lt;year&gt;2010&lt;/year&gt;&lt;/dates&gt;&lt;publisher&gt;National Institute for Health and Care Excellence.&lt;/publisher&gt;&lt;urls&gt;&lt;related-urls&gt;&lt;url&gt;www.nice.org.uk/guidance/cg112&lt;/url&gt;&lt;/related-urls&gt;&lt;/urls&gt;&lt;/record&gt;&lt;/Cite&gt;&lt;/EndNote&gt;</w:instrText>
        </w:r>
        <w:r w:rsidR="00C27EE2" w:rsidRPr="00C23217">
          <w:rPr>
            <w:rStyle w:val="Hyperlink"/>
            <w:vertAlign w:val="superscript"/>
          </w:rPr>
          <w:fldChar w:fldCharType="separate"/>
        </w:r>
        <w:r w:rsidR="00C27EE2" w:rsidRPr="00C23217">
          <w:rPr>
            <w:rStyle w:val="Hyperlink"/>
            <w:vertAlign w:val="superscript"/>
          </w:rPr>
          <w:t>21</w:t>
        </w:r>
        <w:r w:rsidR="00C27EE2" w:rsidRPr="00C23217">
          <w:rPr>
            <w:rStyle w:val="Hyperlink"/>
            <w:vertAlign w:val="superscript"/>
          </w:rPr>
          <w:fldChar w:fldCharType="end"/>
        </w:r>
      </w:hyperlink>
      <w:r w:rsidR="00C84081" w:rsidRPr="00C23217">
        <w:rPr>
          <w:vertAlign w:val="superscript"/>
        </w:rPr>
        <w:t xml:space="preserve"> </w:t>
      </w:r>
      <w:r w:rsidR="00C84081" w:rsidRPr="001D215C">
        <w:t>and</w:t>
      </w:r>
      <w:r w:rsidR="00E85AE2" w:rsidRPr="001D215C">
        <w:t>,</w:t>
      </w:r>
      <w:r w:rsidR="00C84081" w:rsidRPr="001D215C">
        <w:t xml:space="preserve"> </w:t>
      </w:r>
      <w:r w:rsidR="00D06A44" w:rsidRPr="001D215C">
        <w:t xml:space="preserve">depending on the </w:t>
      </w:r>
      <w:r w:rsidR="00C84081" w:rsidRPr="001D215C">
        <w:t>circumstances</w:t>
      </w:r>
      <w:r w:rsidR="00E85AE2" w:rsidRPr="001D215C">
        <w:t>,</w:t>
      </w:r>
      <w:r w:rsidR="00C84081" w:rsidRPr="001D215C">
        <w:t xml:space="preserve"> it may</w:t>
      </w:r>
      <w:r w:rsidR="00D06A44" w:rsidRPr="001D215C">
        <w:t xml:space="preserve"> or may not</w:t>
      </w:r>
      <w:r w:rsidR="00C84081" w:rsidRPr="001D215C">
        <w:t xml:space="preserve"> be appropriate for the patient to modify food and drink intake before sedation.</w:t>
      </w:r>
      <w:r w:rsidR="001A73B3" w:rsidRPr="001D215C">
        <w:t xml:space="preserve"> </w:t>
      </w:r>
      <w:r w:rsidRPr="001D215C">
        <w:t xml:space="preserve">Further details about the development of the recommendations in this guidance can be found in Appendix 1 and at </w:t>
      </w:r>
      <w:hyperlink r:id="rId27" w:history="1">
        <w:r w:rsidRPr="001D215C">
          <w:rPr>
            <w:rStyle w:val="Hyperlink"/>
          </w:rPr>
          <w:t>www.sdcep.org.uk</w:t>
        </w:r>
      </w:hyperlink>
      <w:r w:rsidRPr="001D215C">
        <w:t>.</w:t>
      </w:r>
    </w:p>
    <w:p w14:paraId="31C931DD" w14:textId="3D08B5D5" w:rsidR="00FD027F" w:rsidRPr="001D215C" w:rsidRDefault="007F7C30" w:rsidP="001C4C8D">
      <w:pPr>
        <w:pStyle w:val="Style2"/>
      </w:pPr>
      <w:r w:rsidRPr="001D215C">
        <w:t>Following careful consideration of all factors</w:t>
      </w:r>
      <w:r w:rsidR="00E85AE2" w:rsidRPr="001D215C">
        <w:t xml:space="preserve"> for each patient</w:t>
      </w:r>
      <w:r w:rsidR="002C701B" w:rsidRPr="001D215C">
        <w:t>:</w:t>
      </w:r>
      <w:r w:rsidRPr="001D215C">
        <w:t xml:space="preserve"> </w:t>
      </w:r>
    </w:p>
    <w:p w14:paraId="31C931DE" w14:textId="77777777" w:rsidR="00475A86" w:rsidRPr="001D215C" w:rsidRDefault="00FD027F" w:rsidP="001C4C8D">
      <w:pPr>
        <w:pStyle w:val="Style3"/>
      </w:pPr>
      <w:r w:rsidRPr="001D215C">
        <w:t>if</w:t>
      </w:r>
      <w:r w:rsidR="007F7C30" w:rsidRPr="001D215C">
        <w:t xml:space="preserve"> there are no </w:t>
      </w:r>
      <w:r w:rsidR="002931AA" w:rsidRPr="001D215C">
        <w:t>indications for fasting</w:t>
      </w:r>
      <w:r w:rsidR="007F7C30" w:rsidRPr="001D215C">
        <w:t xml:space="preserve">, </w:t>
      </w:r>
      <w:r w:rsidR="00992001" w:rsidRPr="001D215C">
        <w:t>a</w:t>
      </w:r>
      <w:r w:rsidR="00E41718" w:rsidRPr="001D215C">
        <w:t xml:space="preserve">dvise </w:t>
      </w:r>
      <w:r w:rsidR="0072338B" w:rsidRPr="001D215C">
        <w:t xml:space="preserve">a </w:t>
      </w:r>
      <w:r w:rsidR="00E41718" w:rsidRPr="001D215C">
        <w:t xml:space="preserve">patient who </w:t>
      </w:r>
      <w:r w:rsidR="00DC11DA" w:rsidRPr="001D215C">
        <w:t xml:space="preserve">is </w:t>
      </w:r>
      <w:r w:rsidR="00EF3683" w:rsidRPr="001D215C">
        <w:t>to receive</w:t>
      </w:r>
      <w:r w:rsidR="00E41718" w:rsidRPr="001D215C">
        <w:t xml:space="preserve"> conscious sedation</w:t>
      </w:r>
      <w:r w:rsidR="000D2186" w:rsidRPr="001D215C">
        <w:t xml:space="preserve"> </w:t>
      </w:r>
      <w:r w:rsidR="000F21A7" w:rsidRPr="001D215C">
        <w:t>that</w:t>
      </w:r>
      <w:r w:rsidRPr="001D215C">
        <w:t xml:space="preserve"> </w:t>
      </w:r>
      <w:r w:rsidR="000F21A7" w:rsidRPr="001D215C">
        <w:t xml:space="preserve">they can </w:t>
      </w:r>
      <w:r w:rsidR="00E41718" w:rsidRPr="001D215C">
        <w:t xml:space="preserve">eat </w:t>
      </w:r>
      <w:r w:rsidR="007F7C30" w:rsidRPr="001D215C">
        <w:t xml:space="preserve">and drink </w:t>
      </w:r>
      <w:r w:rsidR="00E41718" w:rsidRPr="001D215C">
        <w:t>on the day of their appointment,</w:t>
      </w:r>
      <w:r w:rsidR="00B548DB" w:rsidRPr="001D215C">
        <w:t xml:space="preserve"> avoiding alcoholic drinks and large meals.</w:t>
      </w:r>
    </w:p>
    <w:p w14:paraId="31C931DF" w14:textId="7D9B2A65" w:rsidR="00534BED" w:rsidRPr="001D215C" w:rsidRDefault="00D80E1D" w:rsidP="005F3141">
      <w:pPr>
        <w:pStyle w:val="Style3"/>
        <w:spacing w:after="240"/>
      </w:pPr>
      <w:r w:rsidRPr="001D215C">
        <w:t>if there is judged to be a significant risk of aspiration</w:t>
      </w:r>
      <w:r w:rsidR="00566991" w:rsidRPr="001D215C">
        <w:t>,</w:t>
      </w:r>
      <w:r w:rsidRPr="001D215C">
        <w:t xml:space="preserve"> or another indication, consider fasting prior to sedation. The 2</w:t>
      </w:r>
      <w:r w:rsidR="002C701B" w:rsidRPr="001D215C">
        <w:t>-</w:t>
      </w:r>
      <w:r w:rsidRPr="001D215C">
        <w:t>4</w:t>
      </w:r>
      <w:r w:rsidR="002C701B" w:rsidRPr="001D215C">
        <w:t>-</w:t>
      </w:r>
      <w:r w:rsidRPr="001D215C">
        <w:t>6 fasting rule is a recognised fasting regime used in anaesthesia</w:t>
      </w:r>
      <w:r w:rsidRPr="001C4C8D">
        <w:rPr>
          <w:vertAlign w:val="superscript"/>
        </w:rPr>
        <w:footnoteReference w:id="2"/>
      </w:r>
      <w:r w:rsidR="00917D9E" w:rsidRPr="001D215C">
        <w:t>.</w:t>
      </w:r>
    </w:p>
    <w:p w14:paraId="31C931E0" w14:textId="77777777" w:rsidR="00534BED" w:rsidRPr="001D215C" w:rsidRDefault="000D7A44" w:rsidP="005F3141">
      <w:pPr>
        <w:pStyle w:val="Style2"/>
        <w:spacing w:after="240"/>
      </w:pPr>
      <w:r w:rsidRPr="001D215C">
        <w:t>Record in the patient</w:t>
      </w:r>
      <w:r w:rsidR="0072338B" w:rsidRPr="001D215C">
        <w:t>’</w:t>
      </w:r>
      <w:r w:rsidRPr="001D215C">
        <w:t xml:space="preserve">s notes </w:t>
      </w:r>
      <w:r w:rsidR="00500034" w:rsidRPr="001D215C">
        <w:t>the advice provided to the patient about eating and drinking prior to sedation and the justification for this advice</w:t>
      </w:r>
      <w:r w:rsidR="00E41718" w:rsidRPr="001D215C">
        <w:t>.</w:t>
      </w:r>
    </w:p>
    <w:p w14:paraId="31C931E1" w14:textId="77777777" w:rsidR="00E4341D" w:rsidRPr="001D215C" w:rsidRDefault="00E4341D" w:rsidP="001C4C8D">
      <w:pPr>
        <w:pStyle w:val="Style2"/>
      </w:pPr>
      <w:r w:rsidRPr="001D215C">
        <w:t>Confirm and record food and fluid intake on the day of sedation.</w:t>
      </w:r>
    </w:p>
    <w:p w14:paraId="31C931E2" w14:textId="23470954" w:rsidR="00CB2C45" w:rsidRPr="001D215C" w:rsidRDefault="00E54812" w:rsidP="00BC75AD">
      <w:pPr>
        <w:pStyle w:val="Heading2"/>
      </w:pPr>
      <w:bookmarkStart w:id="181" w:name="_Toc486940243"/>
      <w:r w:rsidRPr="001D215C">
        <w:t xml:space="preserve">Patient </w:t>
      </w:r>
      <w:r w:rsidR="00CB2C45" w:rsidRPr="001D215C">
        <w:t>Escort</w:t>
      </w:r>
      <w:bookmarkEnd w:id="181"/>
    </w:p>
    <w:p w14:paraId="31C931E3" w14:textId="77638171" w:rsidR="001B67DF" w:rsidRPr="00C23217" w:rsidRDefault="001B67DF" w:rsidP="00C23217">
      <w:pPr>
        <w:rPr>
          <w:b/>
        </w:rPr>
      </w:pPr>
      <w:r w:rsidRPr="00C23217">
        <w:rPr>
          <w:b/>
        </w:rPr>
        <w:t>KEY RECOMMENDATION</w:t>
      </w:r>
    </w:p>
    <w:p w14:paraId="31C931E4" w14:textId="77777777" w:rsidR="00436C50" w:rsidRPr="001D215C" w:rsidRDefault="00DC11DA" w:rsidP="00C23217">
      <w:r w:rsidRPr="001D215C">
        <w:t>Ensure that a</w:t>
      </w:r>
      <w:r w:rsidR="00AA0D21" w:rsidRPr="001D215C">
        <w:t xml:space="preserve"> responsible</w:t>
      </w:r>
      <w:r w:rsidR="00E026F7" w:rsidRPr="001D215C">
        <w:t xml:space="preserve"> </w:t>
      </w:r>
      <w:r w:rsidRPr="001D215C">
        <w:t xml:space="preserve">adult escort, who is capable of looking after the patient unaided, is present </w:t>
      </w:r>
      <w:r w:rsidR="004746C3" w:rsidRPr="001D215C">
        <w:t xml:space="preserve">and </w:t>
      </w:r>
      <w:r w:rsidRPr="001D215C">
        <w:t>accompan</w:t>
      </w:r>
      <w:r w:rsidR="004746C3" w:rsidRPr="001D215C">
        <w:t>ies</w:t>
      </w:r>
      <w:r w:rsidRPr="001D215C">
        <w:t xml:space="preserve"> the patient home after treatment under conscious sedation.</w:t>
      </w:r>
      <w:r w:rsidR="004E403D" w:rsidRPr="001D215C">
        <w:t xml:space="preserve"> Adults receiving </w:t>
      </w:r>
      <w:r w:rsidR="00A06FBF" w:rsidRPr="001D215C">
        <w:t xml:space="preserve">inhalation </w:t>
      </w:r>
      <w:r w:rsidR="0075773E" w:rsidRPr="001D215C">
        <w:t>sedation with nitrous oxide/</w:t>
      </w:r>
      <w:r w:rsidR="00A06FBF" w:rsidRPr="001D215C">
        <w:t>oxygen</w:t>
      </w:r>
      <w:r w:rsidR="004F4E04" w:rsidRPr="001D215C">
        <w:t xml:space="preserve"> do not usually </w:t>
      </w:r>
      <w:r w:rsidR="004E403D" w:rsidRPr="001D215C">
        <w:t>require an escort.</w:t>
      </w:r>
    </w:p>
    <w:p w14:paraId="31C931E5" w14:textId="77777777" w:rsidR="00DC11DA" w:rsidRPr="001D215C" w:rsidRDefault="0082495F" w:rsidP="00C23217">
      <w:pPr>
        <w:spacing w:after="240"/>
      </w:pPr>
      <w:r w:rsidRPr="001D215C">
        <w:t xml:space="preserve"> </w:t>
      </w:r>
      <w:r w:rsidR="00DC11DA" w:rsidRPr="001D215C">
        <w:t>(</w:t>
      </w:r>
      <w:r w:rsidR="0025361B" w:rsidRPr="001D215C">
        <w:t>E</w:t>
      </w:r>
      <w:r w:rsidR="00DC11DA" w:rsidRPr="001D215C">
        <w:t>xpert opinion)</w:t>
      </w:r>
    </w:p>
    <w:p w14:paraId="31C931E6" w14:textId="7DB8F03D" w:rsidR="00DC11DA" w:rsidRPr="001D215C" w:rsidRDefault="00DC11DA" w:rsidP="00C23217">
      <w:pPr>
        <w:spacing w:after="240"/>
      </w:pPr>
      <w:r w:rsidRPr="001D215C">
        <w:lastRenderedPageBreak/>
        <w:t xml:space="preserve">This </w:t>
      </w:r>
      <w:r w:rsidR="004D14CE" w:rsidRPr="001D215C">
        <w:t>key recommendation</w:t>
      </w:r>
      <w:r w:rsidR="0025361B" w:rsidRPr="001D215C">
        <w:t xml:space="preserve"> </w:t>
      </w:r>
      <w:r w:rsidRPr="001D215C">
        <w:t>is informed by several recent guidelines</w:t>
      </w:r>
      <w:r w:rsidR="0091011C" w:rsidRPr="00C23217">
        <w:rPr>
          <w:vertAlign w:val="superscript"/>
        </w:rPr>
        <w:fldChar w:fldCharType="begin">
          <w:fldData xml:space="preserve">PEVuZE5vdGU+PENpdGUgRXhjbHVkZUF1dGg9IjEiPjxZZWFyPjIwMTM8L1llYXI+PFJlY051bT4x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</w:fldData>
        </w:fldChar>
      </w:r>
      <w:r w:rsidR="001E4715" w:rsidRPr="00C23217">
        <w:rPr>
          <w:vertAlign w:val="superscript"/>
        </w:rPr>
        <w:instrText xml:space="preserve"> ADDIN EN.CITE </w:instrText>
      </w:r>
      <w:r w:rsidR="0091011C" w:rsidRPr="00C23217">
        <w:rPr>
          <w:vertAlign w:val="superscript"/>
        </w:rPr>
        <w:fldChar w:fldCharType="begin">
          <w:fldData xml:space="preserve">PEVuZE5vdGU+PENpdGUgRXhjbHVkZUF1dGg9IjEiPjxZZWFyPjIwMTM8L1llYXI+PFJlY051bT4x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</w:fldData>
        </w:fldChar>
      </w:r>
      <w:r w:rsidR="001E4715" w:rsidRPr="00C23217">
        <w:rPr>
          <w:vertAlign w:val="superscript"/>
        </w:rPr>
        <w:instrText xml:space="preserve"> ADDIN EN.CITE.DATA </w:instrText>
      </w:r>
      <w:r w:rsidR="0091011C" w:rsidRPr="00C23217">
        <w:rPr>
          <w:vertAlign w:val="superscript"/>
        </w:rPr>
      </w:r>
      <w:r w:rsidR="0091011C" w:rsidRPr="00C23217">
        <w:rPr>
          <w:vertAlign w:val="superscript"/>
        </w:rPr>
        <w:fldChar w:fldCharType="end"/>
      </w:r>
      <w:r w:rsidR="0091011C" w:rsidRPr="00C23217">
        <w:rPr>
          <w:vertAlign w:val="superscript"/>
        </w:rPr>
      </w:r>
      <w:r w:rsidR="0091011C" w:rsidRPr="00C23217">
        <w:rPr>
          <w:vertAlign w:val="superscript"/>
        </w:rPr>
        <w:fldChar w:fldCharType="separate"/>
      </w:r>
      <w:hyperlink w:anchor="_ENREF_5" w:tooltip=", 2013 #183" w:history="1">
        <w:r w:rsidR="00C27EE2" w:rsidRPr="00C23217">
          <w:rPr>
            <w:rStyle w:val="Hyperlink"/>
            <w:vertAlign w:val="superscript"/>
          </w:rPr>
          <w:t>5</w:t>
        </w:r>
      </w:hyperlink>
      <w:r w:rsidR="001E4715" w:rsidRPr="00C23217">
        <w:rPr>
          <w:vertAlign w:val="superscript"/>
        </w:rPr>
        <w:t>,</w:t>
      </w:r>
      <w:hyperlink w:anchor="_ENREF_6" w:tooltip=", 2015 #184" w:history="1">
        <w:r w:rsidR="00C27EE2" w:rsidRPr="00C23217">
          <w:rPr>
            <w:rStyle w:val="Hyperlink"/>
            <w:vertAlign w:val="superscript"/>
          </w:rPr>
          <w:t>6</w:t>
        </w:r>
      </w:hyperlink>
      <w:r w:rsidR="001E4715" w:rsidRPr="00C23217">
        <w:rPr>
          <w:vertAlign w:val="superscript"/>
        </w:rPr>
        <w:t>,</w:t>
      </w:r>
      <w:hyperlink w:anchor="_ENREF_24" w:tooltip=", 2011 #188" w:history="1">
        <w:r w:rsidR="00C27EE2" w:rsidRPr="00C23217">
          <w:rPr>
            <w:rStyle w:val="Hyperlink"/>
            <w:vertAlign w:val="superscript"/>
          </w:rPr>
          <w:t>24</w:t>
        </w:r>
      </w:hyperlink>
      <w:r w:rsidR="0091011C" w:rsidRPr="00C23217">
        <w:rPr>
          <w:vertAlign w:val="superscript"/>
        </w:rPr>
        <w:fldChar w:fldCharType="end"/>
      </w:r>
      <w:r w:rsidRPr="001D215C">
        <w:t xml:space="preserve"> and is consistent with current standard professional practice. Further details about the development of the recommendations in this guidance can be found in Appendix 1 and at </w:t>
      </w:r>
      <w:hyperlink r:id="rId28" w:history="1">
        <w:r w:rsidRPr="001D215C">
          <w:rPr>
            <w:rStyle w:val="Hyperlink"/>
          </w:rPr>
          <w:t>www.sdcep.org.uk</w:t>
        </w:r>
      </w:hyperlink>
      <w:r w:rsidRPr="001D215C">
        <w:t>.</w:t>
      </w:r>
    </w:p>
    <w:p w14:paraId="31C931E7" w14:textId="77777777" w:rsidR="00DC11DA" w:rsidRPr="001D215C" w:rsidRDefault="00E531C4" w:rsidP="00C23217">
      <w:pPr>
        <w:spacing w:after="240"/>
      </w:pPr>
      <w:r w:rsidRPr="001D215C">
        <w:t>For</w:t>
      </w:r>
      <w:r w:rsidR="00A67694" w:rsidRPr="001D215C">
        <w:t xml:space="preserve"> </w:t>
      </w:r>
      <w:r w:rsidR="00A06FBF" w:rsidRPr="001D215C">
        <w:t xml:space="preserve">inhalation </w:t>
      </w:r>
      <w:r w:rsidR="00651C18" w:rsidRPr="001D215C">
        <w:t>sedation with nitrous oxide/</w:t>
      </w:r>
      <w:r w:rsidR="00A06FBF" w:rsidRPr="001D215C">
        <w:t>oxygen</w:t>
      </w:r>
      <w:r w:rsidR="00A06FBF" w:rsidRPr="001D215C" w:rsidDel="00A06FBF">
        <w:t xml:space="preserve"> </w:t>
      </w:r>
      <w:r w:rsidR="00D471A9" w:rsidRPr="001D215C">
        <w:t>it is standard practice that</w:t>
      </w:r>
      <w:r w:rsidR="00A67694" w:rsidRPr="001D215C">
        <w:t xml:space="preserve"> an adult does not require an escort unless there are other indications such as mobility issue</w:t>
      </w:r>
      <w:r w:rsidR="005662BC" w:rsidRPr="001D215C">
        <w:t>s</w:t>
      </w:r>
      <w:r w:rsidR="00A67694" w:rsidRPr="001D215C">
        <w:t xml:space="preserve">. </w:t>
      </w:r>
      <w:r w:rsidR="005A3BF5" w:rsidRPr="001D215C">
        <w:t>It is the</w:t>
      </w:r>
      <w:r w:rsidR="00A67694" w:rsidRPr="001D215C">
        <w:t xml:space="preserve"> sedationist</w:t>
      </w:r>
      <w:r w:rsidR="005A3BF5" w:rsidRPr="001D215C">
        <w:t>’s responsibility to</w:t>
      </w:r>
      <w:r w:rsidR="00A67694" w:rsidRPr="001D215C">
        <w:t xml:space="preserve"> </w:t>
      </w:r>
      <w:r w:rsidRPr="001D215C">
        <w:t>assess the patient and advise</w:t>
      </w:r>
      <w:r w:rsidR="00A67694" w:rsidRPr="001D215C">
        <w:t xml:space="preserve"> if </w:t>
      </w:r>
      <w:r w:rsidR="005662BC" w:rsidRPr="001D215C">
        <w:t xml:space="preserve">an escort </w:t>
      </w:r>
      <w:r w:rsidR="005A3BF5" w:rsidRPr="001D215C">
        <w:t>is required</w:t>
      </w:r>
      <w:r w:rsidR="00A67694" w:rsidRPr="001D215C">
        <w:t>. Children and young people under 16 years of age do require an escort</w:t>
      </w:r>
      <w:r w:rsidRPr="001D215C">
        <w:t xml:space="preserve"> for</w:t>
      </w:r>
      <w:r w:rsidR="00A67694" w:rsidRPr="001D215C">
        <w:t xml:space="preserve"> </w:t>
      </w:r>
      <w:r w:rsidR="00A06FBF" w:rsidRPr="001D215C">
        <w:t>inhalation sedation with nitrous oxide</w:t>
      </w:r>
      <w:r w:rsidR="009159C0" w:rsidRPr="001D215C">
        <w:t>/</w:t>
      </w:r>
      <w:r w:rsidR="00A06FBF" w:rsidRPr="001D215C">
        <w:t>oxygen</w:t>
      </w:r>
      <w:r w:rsidR="00A67694" w:rsidRPr="001D215C">
        <w:t>.</w:t>
      </w:r>
    </w:p>
    <w:p w14:paraId="31C931E8" w14:textId="42332D21" w:rsidR="00D62418" w:rsidRPr="001D215C" w:rsidRDefault="00DC11DA" w:rsidP="00C23217">
      <w:pPr>
        <w:pStyle w:val="Style2"/>
        <w:spacing w:after="240"/>
      </w:pPr>
      <w:r w:rsidRPr="001D215C">
        <w:t>Provide the escort with</w:t>
      </w:r>
      <w:r w:rsidR="0083456C" w:rsidRPr="001D215C">
        <w:t xml:space="preserve"> written instructions about their responsibilities </w:t>
      </w:r>
      <w:r w:rsidR="00D62418" w:rsidRPr="001D215C">
        <w:t>and post-operative care</w:t>
      </w:r>
      <w:r w:rsidR="00EF3683" w:rsidRPr="001D215C">
        <w:t xml:space="preserve"> (see Section 3.4)</w:t>
      </w:r>
      <w:r w:rsidR="00D62418" w:rsidRPr="001D215C">
        <w:t>.</w:t>
      </w:r>
    </w:p>
    <w:p w14:paraId="31C931E9" w14:textId="0F4C956A" w:rsidR="00BA0AE4" w:rsidRPr="001D215C" w:rsidRDefault="00BF667E" w:rsidP="001C4C8D">
      <w:pPr>
        <w:pStyle w:val="Style2"/>
      </w:pPr>
      <w:r w:rsidRPr="001D215C">
        <w:t>F</w:t>
      </w:r>
      <w:r w:rsidR="00D62418" w:rsidRPr="001D215C">
        <w:t xml:space="preserve">or anything other than </w:t>
      </w:r>
      <w:r w:rsidR="00A06FBF" w:rsidRPr="001D215C">
        <w:t>inhalation sedation with nitrous oxid</w:t>
      </w:r>
      <w:r w:rsidR="00CA35C9" w:rsidRPr="001D215C">
        <w:t>e/</w:t>
      </w:r>
      <w:r w:rsidR="00A06FBF" w:rsidRPr="001D215C">
        <w:t>oxygen</w:t>
      </w:r>
      <w:r w:rsidR="00D62418" w:rsidRPr="001D215C">
        <w:t xml:space="preserve">, </w:t>
      </w:r>
      <w:r w:rsidRPr="001D215C">
        <w:t xml:space="preserve">ensure that </w:t>
      </w:r>
      <w:r w:rsidR="0083456C" w:rsidRPr="001D215C">
        <w:t>the</w:t>
      </w:r>
      <w:r w:rsidR="00D62418" w:rsidRPr="001D215C">
        <w:t xml:space="preserve"> escort is</w:t>
      </w:r>
      <w:r w:rsidR="0083456C" w:rsidRPr="001D215C">
        <w:t xml:space="preserve"> aware of the need</w:t>
      </w:r>
      <w:r w:rsidR="004746C3" w:rsidRPr="001D215C">
        <w:t xml:space="preserve"> for a responsible adult</w:t>
      </w:r>
      <w:r w:rsidR="0083456C" w:rsidRPr="001D215C">
        <w:t xml:space="preserve"> to remain with the patient as a minimum </w:t>
      </w:r>
      <w:r w:rsidR="00BA0AE4" w:rsidRPr="001D215C">
        <w:t>for the rest of the day.</w:t>
      </w:r>
      <w:hyperlink w:anchor="_ENREF_7" w:tooltip=", 2003 #102" w:history="1">
        <w:r w:rsidR="00C27EE2" w:rsidRPr="00C23217">
          <w:rPr>
            <w:rStyle w:val="Hyperlink"/>
            <w:vertAlign w:val="superscript"/>
          </w:rPr>
          <w:fldChar w:fldCharType="begin"/>
        </w:r>
        <w:r w:rsidR="00C27EE2" w:rsidRPr="00C23217">
          <w:rPr>
            <w:rStyle w:val="Hyperlink"/>
            <w:vertAlign w:val="superscript"/>
          </w:rPr>
          <w:instrText xml:space="preserve"> ADDIN EN.CITE &lt;EndNote&gt;&lt;Cite ExcludeAuth="1"&gt;&lt;Year&gt;2003&lt;/Year&gt;&lt;RecNum&gt;102&lt;/RecNum&gt;&lt;DisplayText&gt;&lt;style face="superscript"&gt;7&lt;/style&gt;&lt;/DisplayText&gt;&lt;record&gt;&lt;rec-number&gt;102&lt;/rec-number&gt;&lt;foreign-keys&gt;&lt;key app="EN" db-id="wt005zxz5e0szper2zl5e9vs9zvtff5atx95"&gt;102&lt;/key&gt;&lt;/foreign-keys&gt;&lt;ref-type name="Web Page"&gt;12&lt;/ref-type&gt;&lt;contributors&gt;&lt;/contributors&gt;&lt;titles&gt;&lt;title&gt;Conscious Sedation in the Provision of Dental Care.  Report of an Expert Group on Sedation for Dentistry. Standing Dental Advisory Committee, Department of Health.&lt;/title&gt;&lt;/titles&gt;&lt;number&gt;August 1, 2016&lt;/number&gt;&lt;dates&gt;&lt;year&gt;2003&lt;/year&gt;&lt;/dates&gt;&lt;publisher&gt;Standing Dental Advisory Committee, Department of Health&lt;/publisher&gt;&lt;urls&gt;&lt;related-urls&gt;&lt;url&gt;http://webarchive.nationalarchives.gov.uk/20130107105354/http://www.dh.gov.uk/en/Publicationsandstatistics/Publications/PublicationsPolicyAndGuidance/DH_4069257&lt;/url&gt;&lt;/related-urls&gt;&lt;/urls&gt;&lt;/record&gt;&lt;/Cite&gt;&lt;/EndNote&gt;</w:instrText>
        </w:r>
        <w:r w:rsidR="00C27EE2" w:rsidRPr="00C23217">
          <w:rPr>
            <w:rStyle w:val="Hyperlink"/>
            <w:vertAlign w:val="superscript"/>
          </w:rPr>
          <w:fldChar w:fldCharType="separate"/>
        </w:r>
        <w:r w:rsidR="00C27EE2" w:rsidRPr="00C23217">
          <w:rPr>
            <w:rStyle w:val="Hyperlink"/>
            <w:vertAlign w:val="superscript"/>
          </w:rPr>
          <w:t>7</w:t>
        </w:r>
        <w:r w:rsidR="00C27EE2" w:rsidRPr="00C23217">
          <w:rPr>
            <w:rStyle w:val="Hyperlink"/>
            <w:vertAlign w:val="superscript"/>
          </w:rPr>
          <w:fldChar w:fldCharType="end"/>
        </w:r>
      </w:hyperlink>
      <w:r w:rsidR="00BA0AE4" w:rsidRPr="001D215C">
        <w:t xml:space="preserve"> </w:t>
      </w:r>
    </w:p>
    <w:p w14:paraId="31C931EA" w14:textId="77777777" w:rsidR="006A29CC" w:rsidRPr="001D215C" w:rsidRDefault="000C60E7" w:rsidP="001C4C8D">
      <w:pPr>
        <w:pStyle w:val="Style3"/>
      </w:pPr>
      <w:r w:rsidRPr="001D215C">
        <w:t xml:space="preserve">For those sedated later in the day, </w:t>
      </w:r>
      <w:r w:rsidR="00C42506" w:rsidRPr="001D215C">
        <w:t>t</w:t>
      </w:r>
      <w:r w:rsidR="006A29CC" w:rsidRPr="001D215C">
        <w:t xml:space="preserve">he escort may need to remain </w:t>
      </w:r>
      <w:r w:rsidR="00422D21" w:rsidRPr="001D215C">
        <w:t xml:space="preserve">with the patient </w:t>
      </w:r>
      <w:r w:rsidR="006A29CC" w:rsidRPr="001D215C">
        <w:t>overnight.</w:t>
      </w:r>
    </w:p>
    <w:p w14:paraId="31C931EB" w14:textId="77777777" w:rsidR="0083456C" w:rsidRPr="001D215C" w:rsidRDefault="0083456C" w:rsidP="001C4C8D">
      <w:pPr>
        <w:pStyle w:val="Style3"/>
      </w:pPr>
      <w:r w:rsidRPr="001D215C">
        <w:t xml:space="preserve">The role of </w:t>
      </w:r>
      <w:r w:rsidR="009159C0" w:rsidRPr="001D215C">
        <w:t xml:space="preserve">the </w:t>
      </w:r>
      <w:r w:rsidRPr="001D215C">
        <w:t>escort for an individual patient may be carried out by more than one person, for example for a patient returning to a residential facility</w:t>
      </w:r>
      <w:r w:rsidR="00BF05AD" w:rsidRPr="001D215C">
        <w:t xml:space="preserve"> or who requires two carers</w:t>
      </w:r>
      <w:r w:rsidRPr="001D215C">
        <w:t xml:space="preserve">. </w:t>
      </w:r>
    </w:p>
    <w:p w14:paraId="31C931EC" w14:textId="77777777" w:rsidR="0083456C" w:rsidRPr="001D215C" w:rsidRDefault="0083456C" w:rsidP="001C4C8D">
      <w:pPr>
        <w:pStyle w:val="Style3"/>
      </w:pPr>
      <w:r w:rsidRPr="001D215C">
        <w:t xml:space="preserve">The responsibility of the escort extends to ensuring that the patient takes their normal prescribed medication and carries out the routines required to manage any concurrent chronic health conditions. </w:t>
      </w:r>
    </w:p>
    <w:p w14:paraId="31C931ED" w14:textId="6E0DFB25" w:rsidR="009F43FF" w:rsidRPr="001D215C" w:rsidRDefault="0083456C" w:rsidP="001C4C8D">
      <w:pPr>
        <w:pStyle w:val="Style3"/>
      </w:pPr>
      <w:r w:rsidRPr="001D215C">
        <w:t xml:space="preserve">Wherever possible there should be arrangements in place for the patient and escort to travel home by private car or taxi rather than public transport. If this is impossible, the escort must be made fully aware of the added responsibilities of caring for the patient during the journey </w:t>
      </w:r>
      <w:r w:rsidR="00BA0AE4" w:rsidRPr="001D215C">
        <w:t>home</w:t>
      </w:r>
      <w:r w:rsidRPr="001D215C">
        <w:t>.</w:t>
      </w:r>
      <w:hyperlink w:anchor="_ENREF_7" w:tooltip=", 2003 #102" w:history="1">
        <w:r w:rsidR="00C27EE2" w:rsidRPr="00C23217">
          <w:rPr>
            <w:rStyle w:val="Hyperlink"/>
            <w:vertAlign w:val="superscript"/>
          </w:rPr>
          <w:fldChar w:fldCharType="begin"/>
        </w:r>
        <w:r w:rsidR="00C27EE2" w:rsidRPr="00C23217">
          <w:rPr>
            <w:rStyle w:val="Hyperlink"/>
            <w:vertAlign w:val="superscript"/>
          </w:rPr>
          <w:instrText xml:space="preserve"> ADDIN EN.CITE &lt;EndNote&gt;&lt;Cite ExcludeAuth="1"&gt;&lt;Year&gt;2003&lt;/Year&gt;&lt;RecNum&gt;102&lt;/RecNum&gt;&lt;DisplayText&gt;&lt;style face="superscript"&gt;7&lt;/style&gt;&lt;/DisplayText&gt;&lt;record&gt;&lt;rec-number&gt;102&lt;/rec-number&gt;&lt;foreign-keys&gt;&lt;key app="EN" db-id="wt005zxz5e0szper2zl5e9vs9zvtff5atx95"&gt;102&lt;/key&gt;&lt;/foreign-keys&gt;&lt;ref-type name="Web Page"&gt;12&lt;/ref-type&gt;&lt;contributors&gt;&lt;/contributors&gt;&lt;titles&gt;&lt;title&gt;Conscious Sedation in the Provision of Dental Care.  Report of an Expert Group on Sedation for Dentistry. Standing Dental Advisory Committee, Department of Health.&lt;/title&gt;&lt;/titles&gt;&lt;number&gt;August 1, 2016&lt;/number&gt;&lt;dates&gt;&lt;year&gt;2003&lt;/year&gt;&lt;/dates&gt;&lt;publisher&gt;Standing Dental Advisory Committee, Department of Health&lt;/publisher&gt;&lt;urls&gt;&lt;related-urls&gt;&lt;url&gt;http://webarchive.nationalarchives.gov.uk/20130107105354/http://www.dh.gov.uk/en/Publicationsandstatistics/Publications/PublicationsPolicyAndGuidance/DH_4069257&lt;/url&gt;&lt;/related-urls&gt;&lt;/urls&gt;&lt;/record&gt;&lt;/Cite&gt;&lt;/EndNote&gt;</w:instrText>
        </w:r>
        <w:r w:rsidR="00C27EE2" w:rsidRPr="00C23217">
          <w:rPr>
            <w:rStyle w:val="Hyperlink"/>
            <w:vertAlign w:val="superscript"/>
          </w:rPr>
          <w:fldChar w:fldCharType="separate"/>
        </w:r>
        <w:r w:rsidR="00C27EE2" w:rsidRPr="00C23217">
          <w:rPr>
            <w:rStyle w:val="Hyperlink"/>
            <w:vertAlign w:val="superscript"/>
          </w:rPr>
          <w:t>7</w:t>
        </w:r>
        <w:r w:rsidR="00C27EE2" w:rsidRPr="00C23217">
          <w:rPr>
            <w:rStyle w:val="Hyperlink"/>
            <w:vertAlign w:val="superscript"/>
          </w:rPr>
          <w:fldChar w:fldCharType="end"/>
        </w:r>
      </w:hyperlink>
      <w:r w:rsidRPr="001D215C">
        <w:t xml:space="preserve"> </w:t>
      </w:r>
    </w:p>
    <w:p w14:paraId="31C931EE" w14:textId="77777777" w:rsidR="001B7E9B" w:rsidRPr="001D215C" w:rsidRDefault="0083456C" w:rsidP="001C4C8D">
      <w:pPr>
        <w:pStyle w:val="Style3"/>
      </w:pPr>
      <w:r w:rsidRPr="001D215C">
        <w:t>If either the patient or escort appears to be unwilling or unable to comply with these requirements</w:t>
      </w:r>
      <w:r w:rsidR="009D2874" w:rsidRPr="001D215C">
        <w:t>,</w:t>
      </w:r>
      <w:r w:rsidRPr="001D215C">
        <w:t xml:space="preserve"> conscious sedation </w:t>
      </w:r>
      <w:r w:rsidR="00090B62" w:rsidRPr="001D215C">
        <w:t>must</w:t>
      </w:r>
      <w:r w:rsidRPr="001D215C">
        <w:t xml:space="preserve"> not be administered.</w:t>
      </w:r>
    </w:p>
    <w:p w14:paraId="31C931EF" w14:textId="77777777" w:rsidR="008D5BA0" w:rsidRPr="001D215C" w:rsidRDefault="008D5BA0" w:rsidP="00BC75AD">
      <w:pPr>
        <w:pStyle w:val="Heading2"/>
      </w:pPr>
      <w:bookmarkStart w:id="182" w:name="_Toc486940244"/>
      <w:r w:rsidRPr="001D215C">
        <w:lastRenderedPageBreak/>
        <w:t>Oral Premedication</w:t>
      </w:r>
      <w:bookmarkEnd w:id="182"/>
    </w:p>
    <w:p w14:paraId="31C931F0" w14:textId="36529D36" w:rsidR="009159C0" w:rsidRPr="001D215C" w:rsidRDefault="000351D7" w:rsidP="00C23217">
      <w:pPr>
        <w:spacing w:after="240"/>
      </w:pPr>
      <w:r w:rsidRPr="001D215C">
        <w:t>A</w:t>
      </w:r>
      <w:r w:rsidR="00B10365" w:rsidRPr="001D215C">
        <w:t xml:space="preserve"> low dose of benzodiazepine may be prescribed </w:t>
      </w:r>
      <w:r w:rsidRPr="001D215C">
        <w:t xml:space="preserve">as oral premedication </w:t>
      </w:r>
      <w:r w:rsidR="00B10365" w:rsidRPr="001D215C">
        <w:t xml:space="preserve">for anxiolysis to assist with sleep the night before treatment or to aid an anxious patient’s journey under close supervision </w:t>
      </w:r>
      <w:r w:rsidR="00097CCB" w:rsidRPr="001D215C">
        <w:t>to the treatment facility</w:t>
      </w:r>
      <w:r w:rsidR="00B10365" w:rsidRPr="001D215C">
        <w:t>.</w:t>
      </w:r>
      <w:r w:rsidR="0091011C" w:rsidRPr="00C23217">
        <w:rPr>
          <w:vertAlign w:val="superscript"/>
        </w:rPr>
        <w:fldChar w:fldCharType="begin"/>
      </w:r>
      <w:r w:rsidR="008B6CD9" w:rsidRPr="00C23217">
        <w:rPr>
          <w:vertAlign w:val="superscript"/>
        </w:rPr>
        <w:instrText xml:space="preserve"> ADDIN EN.CITE &lt;EndNote&gt;&lt;Cite ExcludeAuth="1"&gt;&lt;Year&gt;2016&lt;/Year&gt;&lt;RecNum&gt;198&lt;/RecNum&gt;&lt;DisplayText&gt;&lt;style face="superscript"&gt;11,13&lt;/style&gt;&lt;/DisplayText&gt;&lt;record&gt;&lt;rec-number&gt;198&lt;/rec-number&gt;&lt;foreign-keys&gt;&lt;key app="EN" db-id="wt005zxz5e0szper2zl5e9vs9zvtff5atx95"&gt;198&lt;/key&gt;&lt;/foreign-keys&gt;&lt;ref-type name="Web Page"&gt;12&lt;/ref-type&gt;&lt;contributors&gt;&lt;/contributors&gt;&lt;titles&gt;&lt;title&gt;Drug Prescribing For Dentistry, Third Edition. Scottish Dental Clinical Effectiveness Programme&lt;/title&gt;&lt;/titles&gt;&lt;number&gt;August 1, 2016&lt;/number&gt;&lt;dates&gt;&lt;year&gt;2016&lt;/year&gt;&lt;/dates&gt;&lt;urls&gt;&lt;related-urls&gt;&lt;url&gt;www.sdcep.org.uk/published-guidance/drug-prescribing/&lt;/url&gt;&lt;/related-urls&gt;&lt;/urls&gt;&lt;/record&gt;&lt;/Cite&gt;&lt;Cite ExcludeAuth="1"&gt;&lt;Year&gt;2016&lt;/Year&gt;&lt;RecNum&gt;207&lt;/RecNum&gt;&lt;record&gt;&lt;rec-number&gt;207&lt;/rec-number&gt;&lt;foreign-keys&gt;&lt;key app="EN" db-id="wt005zxz5e0szper2zl5e9vs9zvtff5atx95"&gt;207&lt;/key&gt;&lt;/foreign-keys&gt;&lt;ref-type name="Web Page"&gt;12&lt;/ref-type&gt;&lt;contributors&gt;&lt;/contributors&gt;&lt;titles&gt;&lt;title&gt;Prescribing in dental practice. British National Formulary.&lt;/title&gt;&lt;/titles&gt;&lt;number&gt;October 31, 2016&lt;/number&gt;&lt;dates&gt;&lt;year&gt;2016&lt;/year&gt;&lt;/dates&gt;&lt;urls&gt;&lt;related-urls&gt;&lt;url&gt;www.medicinescomplete.com/mc/bnf/current/PHP98619-prescribing-in-dental-practice.htm&lt;/url&gt;&lt;/related-urls&gt;&lt;/urls&gt;&lt;/record&gt;&lt;/Cite&gt;&lt;/EndNote&gt;</w:instrText>
      </w:r>
      <w:r w:rsidR="0091011C" w:rsidRPr="00C23217">
        <w:rPr>
          <w:vertAlign w:val="superscript"/>
        </w:rPr>
        <w:fldChar w:fldCharType="separate"/>
      </w:r>
      <w:hyperlink w:anchor="_ENREF_11" w:tooltip=", 2016 #198" w:history="1">
        <w:r w:rsidR="00C27EE2" w:rsidRPr="00C23217">
          <w:rPr>
            <w:rStyle w:val="Hyperlink"/>
            <w:vertAlign w:val="superscript"/>
          </w:rPr>
          <w:t>11</w:t>
        </w:r>
      </w:hyperlink>
      <w:r w:rsidR="008B6CD9" w:rsidRPr="00C23217">
        <w:rPr>
          <w:vertAlign w:val="superscript"/>
        </w:rPr>
        <w:t>,</w:t>
      </w:r>
      <w:hyperlink w:anchor="_ENREF_13" w:tooltip=", 2016 #207" w:history="1">
        <w:r w:rsidR="00C27EE2" w:rsidRPr="00C23217">
          <w:rPr>
            <w:rStyle w:val="Hyperlink"/>
            <w:vertAlign w:val="superscript"/>
          </w:rPr>
          <w:t>13</w:t>
        </w:r>
      </w:hyperlink>
      <w:r w:rsidR="0091011C" w:rsidRPr="00C23217">
        <w:rPr>
          <w:vertAlign w:val="superscript"/>
        </w:rPr>
        <w:fldChar w:fldCharType="end"/>
      </w:r>
      <w:r w:rsidR="00B10365" w:rsidRPr="001D215C">
        <w:t xml:space="preserve"> Oral premedication can be used as a standalone method for anxiety management without necessarily being followed by sedation at treatment. </w:t>
      </w:r>
      <w:r w:rsidR="009159C0" w:rsidRPr="001D215C">
        <w:t xml:space="preserve">Higher oral doses of benzodiazepine or </w:t>
      </w:r>
      <w:r w:rsidR="005742FF" w:rsidRPr="001D215C">
        <w:t xml:space="preserve">use of </w:t>
      </w:r>
      <w:r w:rsidR="009159C0" w:rsidRPr="001D215C">
        <w:t xml:space="preserve">other drugs </w:t>
      </w:r>
      <w:r w:rsidR="00353CB4" w:rsidRPr="001D215C">
        <w:t xml:space="preserve">orally </w:t>
      </w:r>
      <w:r w:rsidR="009159C0" w:rsidRPr="001D215C">
        <w:t xml:space="preserve">constitute oral sedation and therefore would be subject to the </w:t>
      </w:r>
      <w:r w:rsidR="00E27168" w:rsidRPr="001D215C">
        <w:t>guidance</w:t>
      </w:r>
      <w:r w:rsidR="009159C0" w:rsidRPr="001D215C">
        <w:t xml:space="preserve"> in Sections 4 and 5.</w:t>
      </w:r>
    </w:p>
    <w:p w14:paraId="31C931F1" w14:textId="3A1E337E" w:rsidR="008D5BA0" w:rsidRPr="001D215C" w:rsidRDefault="008D5BA0" w:rsidP="00C23217">
      <w:pPr>
        <w:pStyle w:val="Style2"/>
      </w:pPr>
      <w:r w:rsidRPr="001D215C">
        <w:t xml:space="preserve">Ensure that patients who are to receive oral premedication are given pre- and post-operative instructions. </w:t>
      </w:r>
    </w:p>
    <w:p w14:paraId="31C931F2" w14:textId="77777777" w:rsidR="008D5BA0" w:rsidRPr="001D215C" w:rsidRDefault="008D5BA0" w:rsidP="005F3141">
      <w:pPr>
        <w:pStyle w:val="Style3"/>
        <w:spacing w:after="240"/>
      </w:pPr>
      <w:r w:rsidRPr="001D215C">
        <w:t xml:space="preserve">A </w:t>
      </w:r>
      <w:r w:rsidR="00861B35" w:rsidRPr="001D215C">
        <w:t xml:space="preserve">premedicated </w:t>
      </w:r>
      <w:r w:rsidRPr="001D215C">
        <w:t>patient cannot give valid consent for treatment.</w:t>
      </w:r>
    </w:p>
    <w:p w14:paraId="31C931F3" w14:textId="77777777" w:rsidR="008D5BA0" w:rsidRPr="001D215C" w:rsidRDefault="006C6775" w:rsidP="005F3141">
      <w:pPr>
        <w:pStyle w:val="Style2"/>
        <w:spacing w:after="240"/>
      </w:pPr>
      <w:r w:rsidRPr="001D215C">
        <w:t>A</w:t>
      </w:r>
      <w:r w:rsidR="005525E4" w:rsidRPr="001D215C">
        <w:t>dvise the</w:t>
      </w:r>
      <w:r w:rsidR="00861B35" w:rsidRPr="001D215C">
        <w:t xml:space="preserve"> </w:t>
      </w:r>
      <w:r w:rsidR="008D5BA0" w:rsidRPr="001D215C">
        <w:t>patient</w:t>
      </w:r>
      <w:r w:rsidR="005525E4" w:rsidRPr="001D215C">
        <w:t xml:space="preserve"> that </w:t>
      </w:r>
      <w:r w:rsidRPr="001D215C">
        <w:t xml:space="preserve">when premedicated </w:t>
      </w:r>
      <w:r w:rsidR="005525E4" w:rsidRPr="001D215C">
        <w:t>they will need to be</w:t>
      </w:r>
      <w:r w:rsidR="008D5BA0" w:rsidRPr="001D215C">
        <w:t xml:space="preserve"> escorted to </w:t>
      </w:r>
      <w:r w:rsidR="00FE033E" w:rsidRPr="001D215C">
        <w:t xml:space="preserve">and from </w:t>
      </w:r>
      <w:r w:rsidR="008D5BA0" w:rsidRPr="001D215C">
        <w:t xml:space="preserve">the treatment facility and </w:t>
      </w:r>
      <w:r w:rsidR="005525E4" w:rsidRPr="001D215C">
        <w:t xml:space="preserve">should </w:t>
      </w:r>
      <w:r w:rsidR="008D5BA0" w:rsidRPr="001D215C">
        <w:t>not drive</w:t>
      </w:r>
      <w:r w:rsidR="00BF48C8" w:rsidRPr="001D215C">
        <w:t>.</w:t>
      </w:r>
      <w:r w:rsidR="008D5BA0" w:rsidRPr="001D215C">
        <w:t xml:space="preserve"> </w:t>
      </w:r>
    </w:p>
    <w:p w14:paraId="31C931F4" w14:textId="54A8D560" w:rsidR="004B7551" w:rsidRPr="001D215C" w:rsidRDefault="00375574" w:rsidP="00BC75AD">
      <w:pPr>
        <w:pStyle w:val="Heading1"/>
      </w:pPr>
      <w:r w:rsidRPr="001D215C">
        <w:br w:type="page"/>
      </w:r>
      <w:bookmarkStart w:id="183" w:name="_Toc486940245"/>
      <w:r w:rsidR="004B7551" w:rsidRPr="001D215C">
        <w:lastRenderedPageBreak/>
        <w:t>Conscious Sedation Techniques</w:t>
      </w:r>
      <w:bookmarkEnd w:id="183"/>
    </w:p>
    <w:p w14:paraId="31C931F5" w14:textId="7E43801E" w:rsidR="001B67DF" w:rsidRPr="00C23217" w:rsidRDefault="001B67DF" w:rsidP="00C23217">
      <w:pPr>
        <w:rPr>
          <w:b/>
        </w:rPr>
      </w:pPr>
      <w:r w:rsidRPr="00C23217">
        <w:rPr>
          <w:b/>
        </w:rPr>
        <w:t>KEY RECOMMENDATION</w:t>
      </w:r>
    </w:p>
    <w:p w14:paraId="31C931F6" w14:textId="77777777" w:rsidR="00F01A69" w:rsidRPr="001D215C" w:rsidRDefault="009B2921" w:rsidP="00C23217">
      <w:r w:rsidRPr="001D215C">
        <w:t xml:space="preserve">Ensure that the sedation technique used is suited to the age and </w:t>
      </w:r>
      <w:r w:rsidR="00E13316" w:rsidRPr="001D215C">
        <w:t>needs</w:t>
      </w:r>
      <w:r w:rsidRPr="001D215C">
        <w:t xml:space="preserve"> of the patient and delivered by a </w:t>
      </w:r>
      <w:r w:rsidR="003030E0" w:rsidRPr="001D215C">
        <w:t xml:space="preserve">dental sedation </w:t>
      </w:r>
      <w:r w:rsidRPr="001D215C">
        <w:t>team specifically trained and experienced in the technique and working in an appropriate environment.</w:t>
      </w:r>
    </w:p>
    <w:p w14:paraId="31C931F7" w14:textId="77777777" w:rsidR="00F01A69" w:rsidRPr="001D215C" w:rsidRDefault="009B2921" w:rsidP="00C23217">
      <w:pPr>
        <w:spacing w:after="240"/>
      </w:pPr>
      <w:r w:rsidRPr="001D215C">
        <w:t>(</w:t>
      </w:r>
      <w:r w:rsidR="000E34CD" w:rsidRPr="001D215C">
        <w:t>E</w:t>
      </w:r>
      <w:r w:rsidRPr="001D215C">
        <w:t>xpert opinion)</w:t>
      </w:r>
    </w:p>
    <w:p w14:paraId="31C931F8" w14:textId="75F4A0A3" w:rsidR="00A945A2" w:rsidRPr="001D215C" w:rsidRDefault="00A945A2" w:rsidP="00C23217">
      <w:pPr>
        <w:spacing w:after="240"/>
      </w:pPr>
      <w:r w:rsidRPr="001D215C">
        <w:t xml:space="preserve">This </w:t>
      </w:r>
      <w:r w:rsidR="000E34CD" w:rsidRPr="001D215C">
        <w:t>key</w:t>
      </w:r>
      <w:r w:rsidRPr="001D215C">
        <w:t xml:space="preserve"> recommendation is informed by several recent guidelines</w:t>
      </w:r>
      <w:r w:rsidR="0091011C" w:rsidRPr="00C23217">
        <w:rPr>
          <w:vertAlign w:val="superscript"/>
        </w:rPr>
        <w:fldChar w:fldCharType="begin">
          <w:fldData xml:space="preserve">PEVuZE5vdGU+PENpdGUgRXhjbHVkZUF1dGg9IjEiPjxZZWFyPjIwMTM8L1llYXI+PFJlY051bT4x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</w:fldData>
        </w:fldChar>
      </w:r>
      <w:r w:rsidR="001E4715" w:rsidRPr="00C23217">
        <w:rPr>
          <w:vertAlign w:val="superscript"/>
        </w:rPr>
        <w:instrText xml:space="preserve"> ADDIN EN.CITE </w:instrText>
      </w:r>
      <w:r w:rsidR="0091011C" w:rsidRPr="00C23217">
        <w:rPr>
          <w:vertAlign w:val="superscript"/>
        </w:rPr>
        <w:fldChar w:fldCharType="begin">
          <w:fldData xml:space="preserve">PEVuZE5vdGU+PENpdGUgRXhjbHVkZUF1dGg9IjEiPjxZZWFyPjIwMTM8L1llYXI+PFJlY051bT4x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</w:fldData>
        </w:fldChar>
      </w:r>
      <w:r w:rsidR="001E4715" w:rsidRPr="00C23217">
        <w:rPr>
          <w:vertAlign w:val="superscript"/>
        </w:rPr>
        <w:instrText xml:space="preserve"> ADDIN EN.CITE.DATA </w:instrText>
      </w:r>
      <w:r w:rsidR="0091011C" w:rsidRPr="00C23217">
        <w:rPr>
          <w:vertAlign w:val="superscript"/>
        </w:rPr>
      </w:r>
      <w:r w:rsidR="0091011C" w:rsidRPr="00C23217">
        <w:rPr>
          <w:vertAlign w:val="superscript"/>
        </w:rPr>
        <w:fldChar w:fldCharType="end"/>
      </w:r>
      <w:r w:rsidR="0091011C" w:rsidRPr="00C23217">
        <w:rPr>
          <w:vertAlign w:val="superscript"/>
        </w:rPr>
      </w:r>
      <w:r w:rsidR="0091011C" w:rsidRPr="00C23217">
        <w:rPr>
          <w:vertAlign w:val="superscript"/>
        </w:rPr>
        <w:fldChar w:fldCharType="separate"/>
      </w:r>
      <w:hyperlink w:anchor="_ENREF_5" w:tooltip=", 2013 #183" w:history="1">
        <w:r w:rsidR="00C27EE2" w:rsidRPr="00C23217">
          <w:rPr>
            <w:rStyle w:val="Hyperlink"/>
            <w:vertAlign w:val="superscript"/>
          </w:rPr>
          <w:t>5</w:t>
        </w:r>
      </w:hyperlink>
      <w:r w:rsidR="001E4715" w:rsidRPr="00C23217">
        <w:rPr>
          <w:vertAlign w:val="superscript"/>
        </w:rPr>
        <w:t>,</w:t>
      </w:r>
      <w:hyperlink w:anchor="_ENREF_6" w:tooltip=", 2015 #184" w:history="1">
        <w:r w:rsidR="00C27EE2" w:rsidRPr="00C23217">
          <w:rPr>
            <w:rStyle w:val="Hyperlink"/>
            <w:vertAlign w:val="superscript"/>
          </w:rPr>
          <w:t>6</w:t>
        </w:r>
      </w:hyperlink>
      <w:r w:rsidR="001E4715" w:rsidRPr="00C23217">
        <w:rPr>
          <w:vertAlign w:val="superscript"/>
        </w:rPr>
        <w:t>,</w:t>
      </w:r>
      <w:hyperlink w:anchor="_ENREF_21" w:tooltip=", 2010 #115" w:history="1">
        <w:r w:rsidR="00C27EE2" w:rsidRPr="00C23217">
          <w:rPr>
            <w:rStyle w:val="Hyperlink"/>
            <w:vertAlign w:val="superscript"/>
          </w:rPr>
          <w:t>21</w:t>
        </w:r>
      </w:hyperlink>
      <w:r w:rsidR="0091011C" w:rsidRPr="00C23217">
        <w:rPr>
          <w:vertAlign w:val="superscript"/>
        </w:rPr>
        <w:fldChar w:fldCharType="end"/>
      </w:r>
      <w:r w:rsidRPr="00C23217">
        <w:rPr>
          <w:vertAlign w:val="superscript"/>
        </w:rPr>
        <w:t xml:space="preserve"> </w:t>
      </w:r>
      <w:r w:rsidRPr="001D215C">
        <w:t xml:space="preserve">and is consistent with current standard professional practice. Further details about the development of the recommendations in this guidance can be found in Appendix 1 and at </w:t>
      </w:r>
      <w:hyperlink r:id="rId29" w:history="1">
        <w:r w:rsidR="003459E0" w:rsidRPr="001D215C">
          <w:rPr>
            <w:rStyle w:val="Hyperlink"/>
          </w:rPr>
          <w:t>www.sdcep.org.uk</w:t>
        </w:r>
      </w:hyperlink>
      <w:r w:rsidRPr="001D215C">
        <w:t>.</w:t>
      </w:r>
      <w:r w:rsidR="003459E0" w:rsidRPr="001D215C">
        <w:t xml:space="preserve"> </w:t>
      </w:r>
    </w:p>
    <w:p w14:paraId="31C931F9" w14:textId="77777777" w:rsidR="00DD2F89" w:rsidRPr="001D215C" w:rsidRDefault="00CB2C45" w:rsidP="00C23217">
      <w:pPr>
        <w:spacing w:after="240"/>
      </w:pPr>
      <w:r w:rsidRPr="001D215C">
        <w:t>This section is general</w:t>
      </w:r>
      <w:r w:rsidR="009E2EBA" w:rsidRPr="001D215C">
        <w:t>ly applicable to all patients</w:t>
      </w:r>
      <w:r w:rsidR="00DD2F89" w:rsidRPr="001D215C">
        <w:t>,</w:t>
      </w:r>
      <w:r w:rsidR="00D237D0" w:rsidRPr="001D215C">
        <w:t xml:space="preserve"> with additional or alternative </w:t>
      </w:r>
      <w:r w:rsidR="00DD2F89" w:rsidRPr="001D215C">
        <w:t>guidance</w:t>
      </w:r>
      <w:r w:rsidR="00D237D0" w:rsidRPr="001D215C">
        <w:t xml:space="preserve"> for specific patient groups indicated</w:t>
      </w:r>
      <w:r w:rsidR="009E2EBA" w:rsidRPr="001D215C">
        <w:t xml:space="preserve">. </w:t>
      </w:r>
      <w:r w:rsidR="00353CB4" w:rsidRPr="001D215C">
        <w:t xml:space="preserve">Further </w:t>
      </w:r>
      <w:r w:rsidRPr="001D215C">
        <w:t>guidance for the conscious sedation of children</w:t>
      </w:r>
      <w:r w:rsidR="00126D52" w:rsidRPr="001D215C">
        <w:t xml:space="preserve"> and young people</w:t>
      </w:r>
      <w:r w:rsidRPr="001D215C">
        <w:t xml:space="preserve"> is given in Section </w:t>
      </w:r>
      <w:r w:rsidR="0013241A" w:rsidRPr="001D215C">
        <w:t>5</w:t>
      </w:r>
      <w:r w:rsidRPr="001D215C">
        <w:t xml:space="preserve">. </w:t>
      </w:r>
      <w:r w:rsidR="00074FB3" w:rsidRPr="001D215C">
        <w:t>This guidance is not intended to be a technical guide for sedation provision and as such does not describe drug doses or specific details of delivery.</w:t>
      </w:r>
    </w:p>
    <w:p w14:paraId="31C931FA" w14:textId="61F00BE3" w:rsidR="007B3565" w:rsidRPr="00E96693" w:rsidRDefault="00C467E9" w:rsidP="00C23217">
      <w:pPr>
        <w:spacing w:after="240"/>
      </w:pPr>
      <w:r w:rsidRPr="001D215C">
        <w:t xml:space="preserve">Several </w:t>
      </w:r>
      <w:r w:rsidR="008A18D2" w:rsidRPr="001D215C">
        <w:t xml:space="preserve">effective and safe </w:t>
      </w:r>
      <w:r w:rsidR="00420540" w:rsidRPr="001D215C">
        <w:t>methods of sedation</w:t>
      </w:r>
      <w:r w:rsidRPr="001D215C">
        <w:t xml:space="preserve"> are regarded as standard </w:t>
      </w:r>
      <w:r w:rsidR="008A18D2" w:rsidRPr="001D215C">
        <w:t xml:space="preserve">techniques </w:t>
      </w:r>
      <w:r w:rsidRPr="001D215C">
        <w:t>(</w:t>
      </w:r>
      <w:r w:rsidR="008133F1" w:rsidRPr="001D215C">
        <w:t>S</w:t>
      </w:r>
      <w:r w:rsidRPr="001D215C">
        <w:t xml:space="preserve">ection </w:t>
      </w:r>
      <w:r w:rsidR="008133F1" w:rsidRPr="001D215C">
        <w:t>1.</w:t>
      </w:r>
      <w:r w:rsidR="00D51BA1" w:rsidRPr="001D215C">
        <w:t>3</w:t>
      </w:r>
      <w:r w:rsidRPr="001D215C">
        <w:t>) and are likely to be suitable for the vast majority of patients.</w:t>
      </w:r>
      <w:hyperlink w:anchor="_ENREF_6" w:tooltip=", 2015 #184" w:history="1">
        <w:r w:rsidR="00C27EE2" w:rsidRPr="00C23217">
          <w:rPr>
            <w:rStyle w:val="Hyperlink"/>
            <w:vertAlign w:val="superscript"/>
          </w:rPr>
          <w:fldChar w:fldCharType="begin"/>
        </w:r>
        <w:r w:rsidR="00C27EE2" w:rsidRPr="00C23217">
          <w:rPr>
            <w:rStyle w:val="Hyperlink"/>
            <w:vertAlign w:val="superscript"/>
          </w:rPr>
          <w:instrText xml:space="preserve"> ADDIN EN.CITE &lt;EndNote&gt;&lt;Cite ExcludeAuth="1"&gt;&lt;Year&gt;2015&lt;/Year&gt;&lt;RecNum&gt;184&lt;/RecNum&gt;&lt;DisplayText&gt;&lt;style face="superscript"&gt;6&lt;/style&gt;&lt;/DisplayText&gt;&lt;record&gt;&lt;rec-number&gt;184&lt;/rec-number&gt;&lt;foreign-keys&gt;&lt;key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C27EE2" w:rsidRPr="00C23217">
          <w:rPr>
            <w:rStyle w:val="Hyperlink"/>
            <w:vertAlign w:val="superscript"/>
          </w:rPr>
          <w:fldChar w:fldCharType="separate"/>
        </w:r>
        <w:r w:rsidR="00C27EE2" w:rsidRPr="00C23217">
          <w:rPr>
            <w:rStyle w:val="Hyperlink"/>
            <w:vertAlign w:val="superscript"/>
          </w:rPr>
          <w:t>6</w:t>
        </w:r>
        <w:r w:rsidR="00C27EE2" w:rsidRPr="00C23217">
          <w:rPr>
            <w:rStyle w:val="Hyperlink"/>
            <w:vertAlign w:val="superscript"/>
          </w:rPr>
          <w:fldChar w:fldCharType="end"/>
        </w:r>
      </w:hyperlink>
      <w:r w:rsidRPr="001D215C">
        <w:t xml:space="preserve"> </w:t>
      </w:r>
      <w:r w:rsidR="007B3565" w:rsidRPr="001D215C">
        <w:t xml:space="preserve">A single titratable drug is preferable </w:t>
      </w:r>
      <w:r w:rsidR="006C1B31" w:rsidRPr="001D215C">
        <w:t>(</w:t>
      </w:r>
      <w:r w:rsidR="007B3565" w:rsidRPr="001D215C">
        <w:t xml:space="preserve">i.e. nitrous oxide for inhalation or midazolam for </w:t>
      </w:r>
      <w:r w:rsidR="008513C3" w:rsidRPr="001D215C">
        <w:t>intravenous sedation</w:t>
      </w:r>
      <w:r w:rsidR="00B60A3A" w:rsidRPr="00C23217">
        <w:rPr>
          <w:vertAlign w:val="superscript"/>
        </w:rPr>
        <w:footnoteReference w:id="3"/>
      </w:r>
      <w:r w:rsidR="006C1B31" w:rsidRPr="001D215C">
        <w:t>)</w:t>
      </w:r>
      <w:r w:rsidR="007B3565" w:rsidRPr="001D215C">
        <w:t xml:space="preserve">. When these are not </w:t>
      </w:r>
      <w:r w:rsidR="00CC66A2" w:rsidRPr="001D215C">
        <w:t>suitable</w:t>
      </w:r>
      <w:r w:rsidR="004308AA" w:rsidRPr="001D215C">
        <w:t xml:space="preserve">, for example for </w:t>
      </w:r>
      <w:r w:rsidR="00B135EF" w:rsidRPr="001D215C">
        <w:t xml:space="preserve">patients with </w:t>
      </w:r>
      <w:r w:rsidR="004308AA" w:rsidRPr="001D215C">
        <w:t xml:space="preserve">special </w:t>
      </w:r>
      <w:r w:rsidR="00B135EF" w:rsidRPr="001D215C">
        <w:t xml:space="preserve">care requirements </w:t>
      </w:r>
      <w:r w:rsidR="004308AA" w:rsidRPr="001D215C">
        <w:t>or those with extreme needle phobia,</w:t>
      </w:r>
      <w:r w:rsidR="007B3565" w:rsidRPr="001D215C">
        <w:t xml:space="preserve"> sedation using oral or transmucosal midazolam </w:t>
      </w:r>
      <w:r w:rsidR="00FB2BC5" w:rsidRPr="001D215C">
        <w:t>are</w:t>
      </w:r>
      <w:r w:rsidR="007B3565" w:rsidRPr="001D215C">
        <w:t xml:space="preserve"> acceptable </w:t>
      </w:r>
      <w:r w:rsidR="001D2F78" w:rsidRPr="001D215C">
        <w:t>standard technique</w:t>
      </w:r>
      <w:r w:rsidR="00FB2BC5" w:rsidRPr="001D215C">
        <w:t>s</w:t>
      </w:r>
      <w:r w:rsidR="00A92B42" w:rsidRPr="00C23217">
        <w:rPr>
          <w:vertAlign w:val="superscript"/>
        </w:rPr>
        <w:t>b</w:t>
      </w:r>
      <w:r w:rsidR="007E3C33" w:rsidRPr="00C23217">
        <w:rPr>
          <w:vertAlign w:val="superscript"/>
        </w:rPr>
        <w:t>,</w:t>
      </w:r>
      <w:r w:rsidR="009F1F9C" w:rsidRPr="00C23217">
        <w:rPr>
          <w:vertAlign w:val="superscript"/>
        </w:rPr>
        <w:footnoteReference w:id="4"/>
      </w:r>
      <w:r w:rsidR="00E96693">
        <w:t>.</w:t>
      </w:r>
    </w:p>
    <w:p w14:paraId="31C931FB" w14:textId="5322CF26" w:rsidR="00672AB3" w:rsidRPr="001D215C" w:rsidRDefault="009F1F9C" w:rsidP="001D215C">
      <w:r w:rsidRPr="001D215C">
        <w:lastRenderedPageBreak/>
        <w:t xml:space="preserve">In certain </w:t>
      </w:r>
      <w:r w:rsidR="0002166D" w:rsidRPr="001D215C">
        <w:t>circumstances,</w:t>
      </w:r>
      <w:r w:rsidR="0090166E" w:rsidRPr="001D215C">
        <w:t xml:space="preserve"> </w:t>
      </w:r>
      <w:r w:rsidR="005601A5" w:rsidRPr="001D215C">
        <w:t xml:space="preserve">other methods of sedation may be useful. However, these </w:t>
      </w:r>
      <w:r w:rsidRPr="001D215C">
        <w:t>a</w:t>
      </w:r>
      <w:r w:rsidR="008A18D2" w:rsidRPr="001D215C">
        <w:t xml:space="preserve">dvanced techniques </w:t>
      </w:r>
      <w:r w:rsidR="0021434F" w:rsidRPr="001D215C">
        <w:t xml:space="preserve">(Section 1.3) </w:t>
      </w:r>
      <w:r w:rsidR="008A18D2" w:rsidRPr="001D215C">
        <w:t>require</w:t>
      </w:r>
      <w:r w:rsidR="00420540" w:rsidRPr="001D215C">
        <w:t xml:space="preserve"> staff </w:t>
      </w:r>
      <w:r w:rsidR="008D38E3" w:rsidRPr="001D215C">
        <w:t xml:space="preserve">specifically trained and experienced in their use, </w:t>
      </w:r>
      <w:r w:rsidR="00420540" w:rsidRPr="001D215C">
        <w:t>working in a clinical environment</w:t>
      </w:r>
      <w:r w:rsidR="004D6B37" w:rsidRPr="001D215C">
        <w:t xml:space="preserve"> suited to the technique</w:t>
      </w:r>
      <w:r w:rsidR="00420540" w:rsidRPr="001D215C">
        <w:t>.</w:t>
      </w:r>
      <w:r w:rsidR="0091011C" w:rsidRPr="00E96693">
        <w:rPr>
          <w:vertAlign w:val="superscript"/>
        </w:rPr>
        <w:fldChar w:fldCharType="begin"/>
      </w:r>
      <w:r w:rsidR="001E4715" w:rsidRPr="00E96693">
        <w:rPr>
          <w:vertAlign w:val="superscript"/>
        </w:rPr>
        <w:instrText xml:space="preserve"> ADDIN EN.CITE &lt;EndNote&gt;&lt;Cite ExcludeAuth="1"&gt;&lt;Year&gt;2015&lt;/Year&gt;&lt;RecNum&gt;184&lt;/RecNum&gt;&lt;DisplayText&gt;&lt;style face="superscript"&gt;6,8&lt;/style&gt;&lt;/DisplayText&gt;&lt;record&gt;&lt;rec-number&gt;184&lt;/rec-number&gt;&lt;foreign-keys&gt;&lt;key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Cite ExcludeAuth="1"&gt;&lt;Year&gt;2007&lt;/Year&gt;&lt;RecNum&gt;113&lt;/RecNum&gt;&lt;record&gt;&lt;rec-number&gt;113&lt;/rec-number&gt;&lt;foreign-keys&gt;&lt;key app="EN" db-id="wt005zxz5e0szper2zl5e9vs9zvtff5atx95"&gt;113&lt;/key&gt;&lt;/foreign-keys&gt;&lt;ref-type name="Web Page"&gt;12&lt;/ref-type&gt;&lt;contributors&gt;&lt;/contributors&gt;&lt;titles&gt;&lt;title&gt;Standards for Conscious Sedation In Dentistry: Alternative Techniques.  A Report from the Standing Committee on Sedation for Dentistry. Faculty of Dental Surgery of the Royal College of Surgeons of England&lt;/title&gt;&lt;/titles&gt;&lt;number&gt;December 1, 2016&lt;/number&gt;&lt;dates&gt;&lt;year&gt;2007&lt;/year&gt;&lt;/dates&gt;&lt;publisher&gt;Faculty of Dental Surgery of the Royal College of Surgeons of England&lt;/publisher&gt;&lt;urls&gt;&lt;related-urls&gt;&lt;url&gt;www.rcoa.ac.uk/document-store/standards-conscious-sedation-dentistry-alternative-techniques&lt;/url&gt;&lt;/related-urls&gt;&lt;/urls&gt;&lt;/record&gt;&lt;/Cite&gt;&lt;/EndNote&gt;</w:instrText>
      </w:r>
      <w:r w:rsidR="0091011C" w:rsidRPr="00E96693">
        <w:rPr>
          <w:vertAlign w:val="superscript"/>
        </w:rPr>
        <w:fldChar w:fldCharType="separate"/>
      </w:r>
      <w:hyperlink w:anchor="_ENREF_6" w:tooltip=", 2015 #184" w:history="1">
        <w:r w:rsidR="00C27EE2" w:rsidRPr="00E96693">
          <w:rPr>
            <w:rStyle w:val="Hyperlink"/>
            <w:vertAlign w:val="superscript"/>
          </w:rPr>
          <w:t>6</w:t>
        </w:r>
      </w:hyperlink>
      <w:r w:rsidR="001E4715" w:rsidRPr="00E96693">
        <w:rPr>
          <w:vertAlign w:val="superscript"/>
        </w:rPr>
        <w:t>,</w:t>
      </w:r>
      <w:hyperlink w:anchor="_ENREF_8" w:tooltip=", 2007 #113" w:history="1">
        <w:r w:rsidR="00C27EE2" w:rsidRPr="00E96693">
          <w:rPr>
            <w:rStyle w:val="Hyperlink"/>
            <w:vertAlign w:val="superscript"/>
          </w:rPr>
          <w:t>8</w:t>
        </w:r>
      </w:hyperlink>
      <w:r w:rsidR="0091011C" w:rsidRPr="00E96693">
        <w:rPr>
          <w:vertAlign w:val="superscript"/>
        </w:rPr>
        <w:fldChar w:fldCharType="end"/>
      </w:r>
      <w:r w:rsidR="00420540" w:rsidRPr="001D215C">
        <w:t xml:space="preserve"> </w:t>
      </w:r>
      <w:bookmarkStart w:id="184" w:name="_Toc457496193"/>
      <w:bookmarkStart w:id="185" w:name="_Toc457496559"/>
      <w:bookmarkStart w:id="186" w:name="_Toc457496746"/>
      <w:bookmarkStart w:id="187" w:name="_Toc457496194"/>
      <w:bookmarkStart w:id="188" w:name="_Toc457496560"/>
      <w:bookmarkStart w:id="189" w:name="_Toc457496747"/>
      <w:bookmarkStart w:id="190" w:name="_Toc457496195"/>
      <w:bookmarkStart w:id="191" w:name="_Toc457496561"/>
      <w:bookmarkStart w:id="192" w:name="_Toc457496748"/>
      <w:bookmarkStart w:id="193" w:name="_Toc457496196"/>
      <w:bookmarkStart w:id="194" w:name="_Toc457496562"/>
      <w:bookmarkStart w:id="195" w:name="_Toc457496749"/>
      <w:bookmarkStart w:id="196" w:name="_Toc457496197"/>
      <w:bookmarkStart w:id="197" w:name="_Toc457496563"/>
      <w:bookmarkStart w:id="198" w:name="_Toc457496750"/>
      <w:bookmarkStart w:id="199" w:name="_Toc457496198"/>
      <w:bookmarkStart w:id="200" w:name="_Toc457496564"/>
      <w:bookmarkStart w:id="201" w:name="_Toc457496751"/>
      <w:bookmarkStart w:id="202" w:name="_Toc457496199"/>
      <w:bookmarkStart w:id="203" w:name="_Toc457496565"/>
      <w:bookmarkStart w:id="204" w:name="_Toc457496752"/>
      <w:bookmarkStart w:id="205" w:name="_Toc457496200"/>
      <w:bookmarkStart w:id="206" w:name="_Toc457496566"/>
      <w:bookmarkStart w:id="207" w:name="_Toc457496753"/>
      <w:bookmarkStart w:id="208" w:name="_Toc457496201"/>
      <w:bookmarkStart w:id="209" w:name="_Toc457496567"/>
      <w:bookmarkStart w:id="210" w:name="_Toc457496754"/>
      <w:bookmarkStart w:id="211" w:name="_Toc457496202"/>
      <w:bookmarkStart w:id="212" w:name="_Toc457496568"/>
      <w:bookmarkStart w:id="213" w:name="_Toc457496755"/>
      <w:bookmarkStart w:id="214" w:name="_Toc457496203"/>
      <w:bookmarkStart w:id="215" w:name="_Toc457496569"/>
      <w:bookmarkStart w:id="216" w:name="_Toc457496756"/>
      <w:bookmarkStart w:id="217" w:name="_Toc457496204"/>
      <w:bookmarkStart w:id="218" w:name="_Toc457496570"/>
      <w:bookmarkStart w:id="219" w:name="_Toc457496757"/>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00CB2C45" w:rsidRPr="001D215C">
        <w:tab/>
      </w:r>
    </w:p>
    <w:p w14:paraId="31C931FC" w14:textId="269012D0" w:rsidR="001E6B92" w:rsidRPr="001D215C" w:rsidRDefault="00014293" w:rsidP="001D215C">
      <w:r w:rsidRPr="001D215C">
        <w:t>Adopting the princip</w:t>
      </w:r>
      <w:r w:rsidR="00DC421D" w:rsidRPr="001D215C">
        <w:t>le</w:t>
      </w:r>
      <w:r w:rsidRPr="001D215C">
        <w:t xml:space="preserve"> of minimal intervention, the simplest and safest effective technique</w:t>
      </w:r>
      <w:r w:rsidR="00B83CC6" w:rsidRPr="001D215C">
        <w:t>, based on patient assessment and clinical need, should be used.</w:t>
      </w:r>
      <w:r w:rsidR="0091011C" w:rsidRPr="00E96693">
        <w:rPr>
          <w:vertAlign w:val="superscript"/>
        </w:rPr>
        <w:fldChar w:fldCharType="begin"/>
      </w:r>
      <w:r w:rsidR="001E4715" w:rsidRPr="00E96693">
        <w:rPr>
          <w:vertAlign w:val="superscript"/>
        </w:rPr>
        <w:instrText xml:space="preserve"> ADDIN EN.CITE &lt;EndNote&gt;&lt;Cite ExcludeAuth="1"&gt;&lt;Year&gt;2013&lt;/Year&gt;&lt;RecNum&gt;183&lt;/RecNum&gt;&lt;DisplayText&gt;&lt;style face="superscript"&gt;5,6&lt;/style&gt;&lt;/DisplayText&gt;&lt;record&gt;&lt;rec-number&gt;183&lt;/rec-number&gt;&lt;foreign-keys&gt;&lt;key app="EN" db-id="wt005zxz5e0szper2zl5e9vs9zvtff5atx95"&gt;183&lt;/key&gt;&lt;/foreign-keys&gt;&lt;ref-type name="Web Page"&gt;12&lt;/ref-type&gt;&lt;contributors&gt;&lt;/contributors&gt;&lt;titles&gt;&lt;title&gt;Safe Sedation Practice for Healthcare Procedures: Standards and Guidance. Academy of Medical Royal Colleges&lt;/title&gt;&lt;/titles&gt;&lt;number&gt;August 1, 2016&lt;/number&gt;&lt;dates&gt;&lt;year&gt;2013&lt;/year&gt;&lt;/dates&gt;&lt;urls&gt;&lt;related-urls&gt;&lt;url&gt;www.rcoa.ac.uk/document-store/safe-sedation-practice-healthcare-procedures-standards-and-guidance&lt;/url&gt;&lt;/related-urls&gt;&lt;/urls&gt;&lt;access-date&gt;01/08/16&lt;/access-date&gt;&lt;/record&gt;&lt;/Cite&gt;&lt;Cite ExcludeAuth="1"&gt;&lt;Year&gt;2015&lt;/Year&gt;&lt;RecNum&gt;184&lt;/RecNum&gt;&lt;record&gt;&lt;rec-number&gt;184&lt;/rec-number&gt;&lt;foreign-keys&gt;&lt;key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91011C" w:rsidRPr="00E96693">
        <w:rPr>
          <w:vertAlign w:val="superscript"/>
        </w:rPr>
        <w:fldChar w:fldCharType="separate"/>
      </w:r>
      <w:hyperlink w:anchor="_ENREF_5" w:tooltip=", 2013 #183" w:history="1">
        <w:r w:rsidR="00C27EE2" w:rsidRPr="00E96693">
          <w:rPr>
            <w:rStyle w:val="Hyperlink"/>
            <w:vertAlign w:val="superscript"/>
          </w:rPr>
          <w:t>5</w:t>
        </w:r>
      </w:hyperlink>
      <w:r w:rsidR="001E4715" w:rsidRPr="00E96693">
        <w:rPr>
          <w:vertAlign w:val="superscript"/>
        </w:rPr>
        <w:t>,</w:t>
      </w:r>
      <w:hyperlink w:anchor="_ENREF_6" w:tooltip=", 2015 #184" w:history="1">
        <w:r w:rsidR="00C27EE2" w:rsidRPr="00E96693">
          <w:rPr>
            <w:rStyle w:val="Hyperlink"/>
            <w:vertAlign w:val="superscript"/>
          </w:rPr>
          <w:t>6</w:t>
        </w:r>
      </w:hyperlink>
      <w:r w:rsidR="0091011C" w:rsidRPr="00E96693">
        <w:rPr>
          <w:vertAlign w:val="superscript"/>
        </w:rPr>
        <w:fldChar w:fldCharType="end"/>
      </w:r>
      <w:r w:rsidR="00B83CC6" w:rsidRPr="001D215C">
        <w:t xml:space="preserve"> </w:t>
      </w:r>
      <w:r w:rsidR="001303AA" w:rsidRPr="001D215C">
        <w:t>Irres</w:t>
      </w:r>
      <w:r w:rsidR="00791DEB" w:rsidRPr="001D215C">
        <w:t>pective of the technique and despite any difficulties there may be in judging the</w:t>
      </w:r>
      <w:r w:rsidR="001303AA" w:rsidRPr="001D215C">
        <w:t xml:space="preserve"> level of sedation</w:t>
      </w:r>
      <w:r w:rsidR="00791DEB" w:rsidRPr="001D215C">
        <w:t xml:space="preserve"> (e.g. patients who are </w:t>
      </w:r>
      <w:r w:rsidR="00A76EC2" w:rsidRPr="001D215C">
        <w:t xml:space="preserve">normally </w:t>
      </w:r>
      <w:r w:rsidR="00791DEB" w:rsidRPr="001D215C">
        <w:t>unable to respond to verbal communication), this</w:t>
      </w:r>
      <w:r w:rsidR="001303AA" w:rsidRPr="001D215C">
        <w:t xml:space="preserve"> should not go beyond the def</w:t>
      </w:r>
      <w:r w:rsidR="000121A4" w:rsidRPr="001D215C">
        <w:t>inition of conscious sedation (S</w:t>
      </w:r>
      <w:r w:rsidR="001303AA" w:rsidRPr="001D215C">
        <w:t>ection 1.</w:t>
      </w:r>
      <w:r w:rsidR="00D51BA1" w:rsidRPr="001D215C">
        <w:t>3</w:t>
      </w:r>
      <w:r w:rsidR="001303AA" w:rsidRPr="001D215C">
        <w:t xml:space="preserve">). </w:t>
      </w:r>
    </w:p>
    <w:p w14:paraId="31C931FD" w14:textId="59FFC528" w:rsidR="00CB2C45" w:rsidRPr="001D215C" w:rsidRDefault="00DD2F89" w:rsidP="00BC75AD">
      <w:pPr>
        <w:pStyle w:val="Heading2"/>
      </w:pPr>
      <w:bookmarkStart w:id="220" w:name="_Toc486940246"/>
      <w:r w:rsidRPr="001D215C">
        <w:t>Standard</w:t>
      </w:r>
      <w:r w:rsidR="004B7551" w:rsidRPr="001D215C">
        <w:t xml:space="preserve"> Techniques</w:t>
      </w:r>
      <w:bookmarkEnd w:id="220"/>
    </w:p>
    <w:p w14:paraId="31C931FE" w14:textId="2627D0F8" w:rsidR="00327750" w:rsidRPr="00E96693" w:rsidRDefault="00327750" w:rsidP="001D215C">
      <w:pPr>
        <w:rPr>
          <w:b/>
        </w:rPr>
      </w:pPr>
      <w:r w:rsidRPr="00E96693">
        <w:rPr>
          <w:b/>
        </w:rPr>
        <w:t>KEY RECOMMENDATION</w:t>
      </w:r>
    </w:p>
    <w:p w14:paraId="31C931FF" w14:textId="77777777" w:rsidR="00F01A69" w:rsidRPr="001D215C" w:rsidRDefault="00250237" w:rsidP="001D215C">
      <w:r w:rsidRPr="001D215C">
        <w:t>If sedation is considered necessary for the delivery of dental care, use a standard sedation technique, unless there are clear indications to do otherwise.</w:t>
      </w:r>
    </w:p>
    <w:p w14:paraId="31C93200" w14:textId="4A160918" w:rsidR="00672AB3" w:rsidRPr="001D215C" w:rsidRDefault="00C91BE1" w:rsidP="001D215C">
      <w:r w:rsidRPr="001D215C">
        <w:t>(</w:t>
      </w:r>
      <w:r w:rsidR="000E34CD" w:rsidRPr="001D215C">
        <w:t>E</w:t>
      </w:r>
      <w:r w:rsidRPr="001D215C">
        <w:t>xpert opinion</w:t>
      </w:r>
      <w:r w:rsidR="00A33FB7" w:rsidRPr="001D215C">
        <w:t>; Low quality evidence</w:t>
      </w:r>
      <w:r w:rsidRPr="001D215C">
        <w:t>)</w:t>
      </w:r>
    </w:p>
    <w:p w14:paraId="31C93201" w14:textId="77777777" w:rsidR="008F337E" w:rsidRPr="001D215C" w:rsidRDefault="008F337E" w:rsidP="001D215C"/>
    <w:p w14:paraId="31C93202" w14:textId="4A67B9A8" w:rsidR="00672AB3" w:rsidRPr="001D215C" w:rsidRDefault="00250237" w:rsidP="001D215C">
      <w:r w:rsidRPr="001D215C">
        <w:t xml:space="preserve">This </w:t>
      </w:r>
      <w:r w:rsidR="004D14CE" w:rsidRPr="001D215C">
        <w:t>key</w:t>
      </w:r>
      <w:r w:rsidRPr="001D215C">
        <w:t xml:space="preserve"> recommendation is </w:t>
      </w:r>
      <w:r w:rsidR="00B964DD" w:rsidRPr="001D215C">
        <w:t xml:space="preserve">largely </w:t>
      </w:r>
      <w:r w:rsidRPr="001D215C">
        <w:t>informed by several recent guideline</w:t>
      </w:r>
      <w:r w:rsidR="00246421" w:rsidRPr="001D215C">
        <w:t>s</w:t>
      </w:r>
      <w:r w:rsidR="0091011C" w:rsidRPr="00E96693">
        <w:rPr>
          <w:vertAlign w:val="superscript"/>
        </w:rPr>
        <w:fldChar w:fldCharType="begin">
          <w:fldData xml:space="preserve">PEVuZE5vdGU+PENpdGUgRXhjbHVkZUF1dGg9IjEiPjxZZWFyPjIwMTM8L1llYXI+PFJlY051bT4x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</w:fldData>
        </w:fldChar>
      </w:r>
      <w:r w:rsidR="001E4715" w:rsidRPr="00E96693">
        <w:rPr>
          <w:vertAlign w:val="superscript"/>
        </w:rPr>
        <w:instrText xml:space="preserve"> ADDIN EN.CITE </w:instrText>
      </w:r>
      <w:r w:rsidR="0091011C" w:rsidRPr="00E96693">
        <w:rPr>
          <w:vertAlign w:val="superscript"/>
        </w:rPr>
        <w:fldChar w:fldCharType="begin">
          <w:fldData xml:space="preserve">PEVuZE5vdGU+PENpdGUgRXhjbHVkZUF1dGg9IjEiPjxZZWFyPjIwMTM8L1llYXI+PFJlY051bT4x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</w:fldData>
        </w:fldChar>
      </w:r>
      <w:r w:rsidR="001E4715" w:rsidRPr="00E96693">
        <w:rPr>
          <w:vertAlign w:val="superscript"/>
        </w:rPr>
        <w:instrText xml:space="preserve"> ADDIN EN.CITE.DATA </w:instrText>
      </w:r>
      <w:r w:rsidR="0091011C" w:rsidRPr="00E96693">
        <w:rPr>
          <w:vertAlign w:val="superscript"/>
        </w:rPr>
      </w:r>
      <w:r w:rsidR="0091011C" w:rsidRPr="00E96693">
        <w:rPr>
          <w:vertAlign w:val="superscript"/>
        </w:rPr>
        <w:fldChar w:fldCharType="end"/>
      </w:r>
      <w:r w:rsidR="0091011C" w:rsidRPr="00E96693">
        <w:rPr>
          <w:vertAlign w:val="superscript"/>
        </w:rPr>
      </w:r>
      <w:r w:rsidR="0091011C" w:rsidRPr="00E96693">
        <w:rPr>
          <w:vertAlign w:val="superscript"/>
        </w:rPr>
        <w:fldChar w:fldCharType="separate"/>
      </w:r>
      <w:hyperlink w:anchor="_ENREF_5" w:tooltip=", 2013 #183" w:history="1">
        <w:r w:rsidR="00C27EE2" w:rsidRPr="00E96693">
          <w:rPr>
            <w:rStyle w:val="Hyperlink"/>
            <w:vertAlign w:val="superscript"/>
          </w:rPr>
          <w:t>5</w:t>
        </w:r>
      </w:hyperlink>
      <w:r w:rsidR="001E4715" w:rsidRPr="00E96693">
        <w:rPr>
          <w:vertAlign w:val="superscript"/>
        </w:rPr>
        <w:t>,</w:t>
      </w:r>
      <w:hyperlink w:anchor="_ENREF_6" w:tooltip=", 2015 #184" w:history="1">
        <w:r w:rsidR="00C27EE2" w:rsidRPr="00E96693">
          <w:rPr>
            <w:rStyle w:val="Hyperlink"/>
            <w:vertAlign w:val="superscript"/>
          </w:rPr>
          <w:t>6</w:t>
        </w:r>
      </w:hyperlink>
      <w:r w:rsidR="001E4715" w:rsidRPr="00E96693">
        <w:rPr>
          <w:vertAlign w:val="superscript"/>
        </w:rPr>
        <w:t>,</w:t>
      </w:r>
      <w:hyperlink w:anchor="_ENREF_21" w:tooltip=", 2010 #115" w:history="1">
        <w:r w:rsidR="00C27EE2" w:rsidRPr="00E96693">
          <w:rPr>
            <w:rStyle w:val="Hyperlink"/>
            <w:vertAlign w:val="superscript"/>
          </w:rPr>
          <w:t>21</w:t>
        </w:r>
      </w:hyperlink>
      <w:r w:rsidR="0091011C" w:rsidRPr="00E96693">
        <w:rPr>
          <w:vertAlign w:val="superscript"/>
        </w:rPr>
        <w:fldChar w:fldCharType="end"/>
      </w:r>
      <w:r w:rsidRPr="001D215C">
        <w:t xml:space="preserve"> and is consistent with current standard professional practice. </w:t>
      </w:r>
      <w:r w:rsidR="00780E4F" w:rsidRPr="001D215C">
        <w:t>Also, evidence of varying but overall low quality supports the use of midazolam. M</w:t>
      </w:r>
      <w:r w:rsidR="00B964DD" w:rsidRPr="001D215C">
        <w:t xml:space="preserve">oderate quality evidence </w:t>
      </w:r>
      <w:r w:rsidR="00780E4F" w:rsidRPr="001D215C">
        <w:t>supports</w:t>
      </w:r>
      <w:r w:rsidR="00B964DD" w:rsidRPr="001D215C">
        <w:t xml:space="preserve"> m</w:t>
      </w:r>
      <w:r w:rsidR="00780E4F" w:rsidRPr="001D215C">
        <w:t>idazolam a</w:t>
      </w:r>
      <w:r w:rsidR="00B964DD" w:rsidRPr="001D215C">
        <w:t>s effective in alleviating anxiety</w:t>
      </w:r>
      <w:hyperlink w:anchor="_ENREF_38" w:tooltip="Chen, 2015 #38" w:history="1">
        <w:r w:rsidR="00C27EE2" w:rsidRPr="00E96693">
          <w:rPr>
            <w:rStyle w:val="Hyperlink"/>
            <w:vertAlign w:val="superscript"/>
          </w:rPr>
          <w:fldChar w:fldCharType="begin"/>
        </w:r>
        <w:r w:rsidR="00C27EE2" w:rsidRPr="00E96693">
          <w:rPr>
            <w:rStyle w:val="Hyperlink"/>
            <w:vertAlign w:val="superscript"/>
          </w:rPr>
          <w:instrText xml:space="preserve"> ADDIN EN.CITE &lt;EndNote&gt;&lt;Cite&gt;&lt;Author&gt;Chen&lt;/Author&gt;&lt;Year&gt;2015&lt;/Year&gt;&lt;RecNum&gt;38&lt;/RecNum&gt;&lt;DisplayText&gt;&lt;style face="superscript"&gt;38&lt;/style&gt;&lt;/DisplayText&gt;&lt;record&gt;&lt;rec-number&gt;38&lt;/rec-number&gt;&lt;foreign-keys&gt;&lt;key app="EN" db-id="wt005zxz5e0szper2zl5e9vs9zvtff5atx95"&gt;38&lt;/key&gt;&lt;/foreign-keys&gt;&lt;ref-type name="Journal Article"&gt;17&lt;/ref-type&gt;&lt;contributors&gt;&lt;authors&gt;&lt;author&gt;Chen, Q.&lt;/author&gt;&lt;author&gt;Wang, L.&lt;/author&gt;&lt;author&gt;Ge, L.&lt;/author&gt;&lt;author&gt;Gao, Y.&lt;/author&gt;&lt;author&gt;Wang, H.&lt;/author&gt;&lt;/authors&gt;&lt;/contributors&gt;&lt;titles&gt;&lt;title&gt;The anxiolytic effect of midazolam in third molar extraction: a systematic review.&lt;/title&gt;&lt;secondary-title&gt;PLoS ONE [electronic resource]&lt;/secondary-title&gt;&lt;/titles&gt;&lt;periodical&gt;&lt;full-title&gt;PLoS ONE [electronic resource]&lt;/full-title&gt;&lt;/periodical&gt;&lt;pages&gt;e0121410. doi:10.1371/journal.pone.0121410&lt;/pages&gt;&lt;volume&gt;10&lt;/volume&gt;&lt;number&gt;4&lt;/number&gt;&lt;dates&gt;&lt;year&gt;2015&lt;/year&gt;&lt;/dates&gt;&lt;publisher&gt;Public Library of Science&lt;/publisher&gt;&lt;urls&gt;&lt;related-urls&gt;&lt;url&gt;http://ovidsp.ovid.com/ovidweb.cgi?T=JS&amp;amp;CSC=Y&amp;amp;NEWS=N&amp;amp;PAGE=fulltext&amp;amp;D=emed13&amp;amp;AN=2015024578&lt;/url&gt;&lt;url&gt;http://man-fe.hosted.exlibrisgroup.com/openurl/44MAN/44MAN_services_page?sid=OVID:embase&amp;amp;id=pmid:&amp;amp;id=doi:10.1371%2Fjournal.pone.0121410&amp;amp;issn=1932-6203&amp;amp;isbn=&amp;amp;volume=10&amp;amp;issue=4&amp;amp;spage=no+pagination&amp;amp;pages=no+pagination&amp;amp;date=2015&amp;amp;title=PLoS+ONE&lt;/url&gt;&lt;/related-urls&gt;&lt;/urls&gt;&lt;/record&gt;&lt;/Cite&gt;&lt;/EndNote&gt;</w:instrText>
        </w:r>
        <w:r w:rsidR="00C27EE2" w:rsidRPr="00E96693">
          <w:rPr>
            <w:rStyle w:val="Hyperlink"/>
            <w:vertAlign w:val="superscript"/>
          </w:rPr>
          <w:fldChar w:fldCharType="separate"/>
        </w:r>
        <w:r w:rsidR="00C27EE2" w:rsidRPr="00E96693">
          <w:rPr>
            <w:rStyle w:val="Hyperlink"/>
            <w:vertAlign w:val="superscript"/>
          </w:rPr>
          <w:t>38</w:t>
        </w:r>
        <w:r w:rsidR="00C27EE2" w:rsidRPr="00E96693">
          <w:rPr>
            <w:rStyle w:val="Hyperlink"/>
            <w:vertAlign w:val="superscript"/>
          </w:rPr>
          <w:fldChar w:fldCharType="end"/>
        </w:r>
      </w:hyperlink>
      <w:r w:rsidR="00B964DD" w:rsidRPr="001D215C">
        <w:t xml:space="preserve"> and </w:t>
      </w:r>
      <w:r w:rsidR="00780E4F" w:rsidRPr="001D215C">
        <w:t xml:space="preserve">there is </w:t>
      </w:r>
      <w:r w:rsidR="00B964DD" w:rsidRPr="001D215C">
        <w:t>low quality evidence for the use of intranasal midaz</w:t>
      </w:r>
      <w:r w:rsidR="00A33FB7" w:rsidRPr="001D215C">
        <w:t>olam</w:t>
      </w:r>
      <w:r w:rsidR="00B964DD" w:rsidRPr="001D215C">
        <w:t xml:space="preserve"> </w:t>
      </w:r>
      <w:r w:rsidR="00A33FB7" w:rsidRPr="00A7421B">
        <w:t>to reduce anxiety and</w:t>
      </w:r>
      <w:r w:rsidR="00A33FB7" w:rsidRPr="001D215C">
        <w:t xml:space="preserve"> improve patient acceptance of cannulation and dental treatment</w:t>
      </w:r>
      <w:r w:rsidR="00B964DD" w:rsidRPr="001D215C">
        <w:t>.</w:t>
      </w:r>
      <w:hyperlink w:anchor="_ENREF_39" w:tooltip="Davies, 2015 #197" w:history="1">
        <w:r w:rsidR="00C27EE2" w:rsidRPr="00E96693">
          <w:rPr>
            <w:rStyle w:val="Hyperlink"/>
            <w:vertAlign w:val="superscript"/>
          </w:rPr>
          <w:fldChar w:fldCharType="begin"/>
        </w:r>
        <w:r w:rsidR="00C27EE2" w:rsidRPr="00E96693">
          <w:rPr>
            <w:rStyle w:val="Hyperlink"/>
            <w:vertAlign w:val="superscript"/>
          </w:rPr>
          <w:instrText xml:space="preserve"> ADDIN EN.CITE &lt;EndNote&gt;&lt;Cite&gt;&lt;Author&gt;Davies&lt;/Author&gt;&lt;Year&gt;2015&lt;/Year&gt;&lt;RecNum&gt;197&lt;/RecNum&gt;&lt;DisplayText&gt;&lt;style face="superscript"&gt;39&lt;/style&gt;&lt;/DisplayText&gt;&lt;record&gt;&lt;rec-number&gt;197&lt;/rec-number&gt;&lt;foreign-keys&gt;&lt;key app="EN" db-id="wt005zxz5e0szper2zl5e9vs9zvtff5atx95"&gt;197&lt;/key&gt;&lt;/foreign-keys&gt;&lt;ref-type name="Journal Article"&gt;17&lt;/ref-type&gt;&lt;contributors&gt;&lt;authors&gt;&lt;author&gt;Davies, D.H.J.&lt;/author&gt;&lt;/authors&gt;&lt;/contributors&gt;&lt;titles&gt;&lt;title&gt;A review of the use of intranasally administered midazolam in adults and its application in dentistry.&lt;/title&gt;&lt;secondary-title&gt;Journal of Disability and Oral Health&lt;/secondary-title&gt;&lt;/titles&gt;&lt;periodical&gt;&lt;full-title&gt;Journal of Disability and Oral Health&lt;/full-title&gt;&lt;/periodical&gt;&lt;pages&gt;68-78&lt;/pages&gt;&lt;volume&gt;16&lt;/volume&gt;&lt;number&gt;3&lt;/number&gt;&lt;dates&gt;&lt;year&gt;2015&lt;/year&gt;&lt;/dates&gt;&lt;urls&gt;&lt;/urls&gt;&lt;/record&gt;&lt;/Cite&gt;&lt;/EndNote&gt;</w:instrText>
        </w:r>
        <w:r w:rsidR="00C27EE2" w:rsidRPr="00E96693">
          <w:rPr>
            <w:rStyle w:val="Hyperlink"/>
            <w:vertAlign w:val="superscript"/>
          </w:rPr>
          <w:fldChar w:fldCharType="separate"/>
        </w:r>
        <w:r w:rsidR="00C27EE2" w:rsidRPr="00E96693">
          <w:rPr>
            <w:rStyle w:val="Hyperlink"/>
            <w:vertAlign w:val="superscript"/>
          </w:rPr>
          <w:t>39</w:t>
        </w:r>
        <w:r w:rsidR="00C27EE2" w:rsidRPr="00E96693">
          <w:rPr>
            <w:rStyle w:val="Hyperlink"/>
            <w:vertAlign w:val="superscript"/>
          </w:rPr>
          <w:fldChar w:fldCharType="end"/>
        </w:r>
      </w:hyperlink>
      <w:r w:rsidR="00B964DD" w:rsidRPr="001D215C">
        <w:t xml:space="preserve"> </w:t>
      </w:r>
      <w:r w:rsidRPr="001D215C">
        <w:t xml:space="preserve">Further details about the development of the recommendations in this guidance can be found in Appendix 1 and at </w:t>
      </w:r>
      <w:hyperlink r:id="rId30" w:history="1">
        <w:r w:rsidR="003459E0" w:rsidRPr="001D215C">
          <w:rPr>
            <w:rStyle w:val="Hyperlink"/>
          </w:rPr>
          <w:t>www.sdcep.org.uk</w:t>
        </w:r>
      </w:hyperlink>
      <w:r w:rsidRPr="001D215C">
        <w:t>.</w:t>
      </w:r>
      <w:r w:rsidR="003459E0" w:rsidRPr="001D215C">
        <w:t xml:space="preserve"> </w:t>
      </w:r>
    </w:p>
    <w:p w14:paraId="31C93203" w14:textId="77777777" w:rsidR="00CB2C45" w:rsidRPr="001D215C" w:rsidRDefault="00CB2C45" w:rsidP="00BC75AD">
      <w:pPr>
        <w:pStyle w:val="Heading3"/>
      </w:pPr>
      <w:bookmarkStart w:id="221" w:name="_Toc486940247"/>
      <w:r w:rsidRPr="001D215C">
        <w:t>Inhalation Sedation</w:t>
      </w:r>
      <w:r w:rsidR="00BF6288" w:rsidRPr="001D215C">
        <w:t xml:space="preserve"> with Nitrous Oxide/Oxygen</w:t>
      </w:r>
      <w:bookmarkEnd w:id="221"/>
    </w:p>
    <w:p w14:paraId="31C93204" w14:textId="2AD4244F" w:rsidR="00CB2C45" w:rsidRPr="001D215C" w:rsidRDefault="00627D78" w:rsidP="00E96693">
      <w:pPr>
        <w:spacing w:after="240"/>
      </w:pPr>
      <w:r w:rsidRPr="001D215C">
        <w:t xml:space="preserve">Inhalation sedation </w:t>
      </w:r>
      <w:r w:rsidR="000A373B" w:rsidRPr="001D215C">
        <w:t>with</w:t>
      </w:r>
      <w:r w:rsidRPr="001D215C">
        <w:t xml:space="preserve"> nitrous oxide</w:t>
      </w:r>
      <w:r w:rsidR="004D6B37" w:rsidRPr="001D215C">
        <w:t>/</w:t>
      </w:r>
      <w:r w:rsidRPr="001D215C">
        <w:t>oxygen is w</w:t>
      </w:r>
      <w:r w:rsidR="00FF5A73" w:rsidRPr="001D215C">
        <w:t>idely accepted as a safe and effective technique.</w:t>
      </w:r>
      <w:r w:rsidR="0091011C" w:rsidRPr="00E96693">
        <w:rPr>
          <w:vertAlign w:val="superscript"/>
        </w:rPr>
        <w:fldChar w:fldCharType="begin">
          <w:fldData xml:space="preserve">PEVuZE5vdGU+PENpdGUgRXhjbHVkZUF1dGg9IjEiPjxZZWFyPjIwMTM8L1llYXI+PFJlY051bT4x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</w:fldData>
        </w:fldChar>
      </w:r>
      <w:r w:rsidR="00C27EE2" w:rsidRPr="00E96693">
        <w:rPr>
          <w:vertAlign w:val="superscript"/>
        </w:rPr>
        <w:instrText xml:space="preserve"> ADDIN EN.CITE </w:instrText>
      </w:r>
      <w:r w:rsidR="00C27EE2" w:rsidRPr="00E96693">
        <w:rPr>
          <w:vertAlign w:val="superscript"/>
        </w:rPr>
        <w:fldChar w:fldCharType="begin">
          <w:fldData xml:space="preserve">PEVuZE5vdGU+PENpdGUgRXhjbHVkZUF1dGg9IjEiPjxZZWFyPjIwMTM8L1llYXI+PFJlY051bT4x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</w:fldData>
        </w:fldChar>
      </w:r>
      <w:r w:rsidR="00C27EE2" w:rsidRPr="00E96693">
        <w:rPr>
          <w:vertAlign w:val="superscript"/>
        </w:rPr>
        <w:instrText xml:space="preserve"> ADDIN EN.CITE.DATA </w:instrText>
      </w:r>
      <w:r w:rsidR="00C27EE2" w:rsidRPr="00E96693">
        <w:rPr>
          <w:vertAlign w:val="superscript"/>
        </w:rPr>
      </w:r>
      <w:r w:rsidR="00C27EE2" w:rsidRPr="00E96693">
        <w:rPr>
          <w:vertAlign w:val="superscript"/>
        </w:rPr>
        <w:fldChar w:fldCharType="end"/>
      </w:r>
      <w:r w:rsidR="0091011C" w:rsidRPr="00E96693">
        <w:rPr>
          <w:vertAlign w:val="superscript"/>
        </w:rPr>
      </w:r>
      <w:r w:rsidR="0091011C" w:rsidRPr="00E96693">
        <w:rPr>
          <w:vertAlign w:val="superscript"/>
        </w:rPr>
        <w:fldChar w:fldCharType="separate"/>
      </w:r>
      <w:hyperlink w:anchor="_ENREF_5" w:tooltip=", 2013 #183" w:history="1">
        <w:r w:rsidR="00C27EE2" w:rsidRPr="00E96693">
          <w:rPr>
            <w:rStyle w:val="Hyperlink"/>
            <w:vertAlign w:val="superscript"/>
          </w:rPr>
          <w:t>5-7</w:t>
        </w:r>
      </w:hyperlink>
      <w:r w:rsidR="00C27EE2" w:rsidRPr="00E96693">
        <w:rPr>
          <w:vertAlign w:val="superscript"/>
        </w:rPr>
        <w:t>,</w:t>
      </w:r>
      <w:hyperlink w:anchor="_ENREF_21" w:tooltip=", 2010 #115" w:history="1">
        <w:r w:rsidR="00C27EE2" w:rsidRPr="00E96693">
          <w:rPr>
            <w:rStyle w:val="Hyperlink"/>
            <w:vertAlign w:val="superscript"/>
          </w:rPr>
          <w:t>21</w:t>
        </w:r>
      </w:hyperlink>
      <w:r w:rsidR="00C27EE2" w:rsidRPr="00E96693">
        <w:rPr>
          <w:vertAlign w:val="superscript"/>
        </w:rPr>
        <w:t>,</w:t>
      </w:r>
      <w:hyperlink w:anchor="_ENREF_40" w:tooltip=", 2003 #196" w:history="1">
        <w:r w:rsidR="00C27EE2" w:rsidRPr="00E96693">
          <w:rPr>
            <w:rStyle w:val="Hyperlink"/>
            <w:vertAlign w:val="superscript"/>
          </w:rPr>
          <w:t>40</w:t>
        </w:r>
      </w:hyperlink>
      <w:r w:rsidR="0091011C" w:rsidRPr="00E96693">
        <w:rPr>
          <w:vertAlign w:val="superscript"/>
        </w:rPr>
        <w:fldChar w:fldCharType="end"/>
      </w:r>
      <w:r w:rsidR="00FF5A73" w:rsidRPr="001D215C">
        <w:t xml:space="preserve"> </w:t>
      </w:r>
      <w:r w:rsidR="00CB2C45" w:rsidRPr="001D215C">
        <w:t xml:space="preserve">The success of the technique depends on appropriate titration of nitrous oxide to the individual patient’s response and </w:t>
      </w:r>
      <w:r w:rsidR="00646EF8" w:rsidRPr="001D215C">
        <w:t xml:space="preserve">is </w:t>
      </w:r>
      <w:r w:rsidR="00CB2C45" w:rsidRPr="001D215C">
        <w:t>supported by behaviour management techniques. Dedicated inhalation sedation machines will not allow hypoxic levels of sedation.</w:t>
      </w:r>
    </w:p>
    <w:p w14:paraId="31C93205" w14:textId="447C5BD1" w:rsidR="00F950FE" w:rsidRPr="001D215C" w:rsidRDefault="00C46DF9" w:rsidP="00E96693">
      <w:pPr>
        <w:pStyle w:val="Style2"/>
        <w:spacing w:after="240"/>
      </w:pPr>
      <w:r w:rsidRPr="001D215C">
        <w:lastRenderedPageBreak/>
        <w:t>Use a titrated dose of nitrous oxide with oxygen a</w:t>
      </w:r>
      <w:r w:rsidR="0017661D" w:rsidRPr="001D215C">
        <w:t xml:space="preserve">s the standard </w:t>
      </w:r>
      <w:r w:rsidR="00CB2C45" w:rsidRPr="001D215C">
        <w:t>inhalation sedation</w:t>
      </w:r>
      <w:r w:rsidR="0017661D" w:rsidRPr="001D215C">
        <w:t xml:space="preserve"> technique</w:t>
      </w:r>
      <w:r w:rsidRPr="001D215C">
        <w:t>.</w:t>
      </w:r>
      <w:r w:rsidR="00CB2C45" w:rsidRPr="001D215C">
        <w:t xml:space="preserve"> </w:t>
      </w:r>
    </w:p>
    <w:p w14:paraId="31C93206" w14:textId="77777777" w:rsidR="0021434F" w:rsidRPr="001D215C" w:rsidRDefault="00D237D0" w:rsidP="001D215C">
      <w:r w:rsidRPr="001D215C">
        <w:t>Note that</w:t>
      </w:r>
      <w:r w:rsidR="00C46DF9" w:rsidRPr="001D215C">
        <w:t xml:space="preserve"> inhalation sedation with</w:t>
      </w:r>
      <w:r w:rsidRPr="001D215C">
        <w:t xml:space="preserve"> nitrous oxide/oxygen may be </w:t>
      </w:r>
      <w:r w:rsidR="00F950FE" w:rsidRPr="001D215C">
        <w:t xml:space="preserve">used </w:t>
      </w:r>
      <w:r w:rsidR="00292123" w:rsidRPr="001D215C">
        <w:t>before</w:t>
      </w:r>
      <w:r w:rsidR="00F950FE" w:rsidRPr="001D215C">
        <w:t xml:space="preserve"> </w:t>
      </w:r>
      <w:r w:rsidRPr="001D215C">
        <w:t>intravenous sedation to facilitate cannulation</w:t>
      </w:r>
      <w:r w:rsidR="00F372BB" w:rsidRPr="001D215C">
        <w:t xml:space="preserve"> but</w:t>
      </w:r>
      <w:r w:rsidR="00CB0499" w:rsidRPr="001D215C">
        <w:t>, to remain a standard technique, would be</w:t>
      </w:r>
      <w:r w:rsidR="00F372BB" w:rsidRPr="001D215C">
        <w:t xml:space="preserve"> discontinued prior to administration of midazolam</w:t>
      </w:r>
      <w:r w:rsidRPr="001D215C">
        <w:t xml:space="preserve">. </w:t>
      </w:r>
    </w:p>
    <w:p w14:paraId="31C93207" w14:textId="77777777" w:rsidR="00CB2C45" w:rsidRPr="001D215C" w:rsidRDefault="00CB2C45" w:rsidP="00BC75AD">
      <w:pPr>
        <w:pStyle w:val="Heading3"/>
      </w:pPr>
      <w:bookmarkStart w:id="222" w:name="_Toc486940248"/>
      <w:r w:rsidRPr="001D215C">
        <w:t>Intravenous Sedation</w:t>
      </w:r>
      <w:r w:rsidR="000C1EBA" w:rsidRPr="001D215C">
        <w:t xml:space="preserve"> with Midazolam</w:t>
      </w:r>
      <w:bookmarkEnd w:id="222"/>
    </w:p>
    <w:p w14:paraId="31C93208" w14:textId="1AFCBA3C" w:rsidR="0003471A" w:rsidRPr="001D215C" w:rsidRDefault="0003471A" w:rsidP="00E96693">
      <w:pPr>
        <w:spacing w:after="240"/>
      </w:pPr>
      <w:r w:rsidRPr="001D215C">
        <w:t xml:space="preserve">Successful intravenous sedation with a wide margin of safety is dependent on titration of the drug dose according to the individual patient’s </w:t>
      </w:r>
      <w:r w:rsidR="005D2864" w:rsidRPr="001D215C">
        <w:t>response</w:t>
      </w:r>
      <w:r w:rsidRPr="001D215C">
        <w:t xml:space="preserve"> and therefore the use of fixed doses or bolus techniques is unacceptable</w:t>
      </w:r>
      <w:r w:rsidR="0013241A" w:rsidRPr="001D215C">
        <w:t>.</w:t>
      </w:r>
      <w:hyperlink w:anchor="_ENREF_7" w:tooltip=", 2003 #102" w:history="1">
        <w:r w:rsidR="00C27EE2" w:rsidRPr="00E96693">
          <w:rPr>
            <w:rStyle w:val="Hyperlink"/>
            <w:vertAlign w:val="superscript"/>
          </w:rPr>
          <w:fldChar w:fldCharType="begin"/>
        </w:r>
        <w:r w:rsidR="00C27EE2" w:rsidRPr="00E96693">
          <w:rPr>
            <w:rStyle w:val="Hyperlink"/>
            <w:vertAlign w:val="superscript"/>
          </w:rPr>
          <w:instrText xml:space="preserve"> ADDIN EN.CITE &lt;EndNote&gt;&lt;Cite ExcludeAuth="1"&gt;&lt;Year&gt;2003&lt;/Year&gt;&lt;RecNum&gt;102&lt;/RecNum&gt;&lt;DisplayText&gt;&lt;style face="superscript"&gt;7&lt;/style&gt;&lt;/DisplayText&gt;&lt;record&gt;&lt;rec-number&gt;102&lt;/rec-number&gt;&lt;foreign-keys&gt;&lt;key app="EN" db-id="wt005zxz5e0szper2zl5e9vs9zvtff5atx95"&gt;102&lt;/key&gt;&lt;/foreign-keys&gt;&lt;ref-type name="Web Page"&gt;12&lt;/ref-type&gt;&lt;contributors&gt;&lt;/contributors&gt;&lt;titles&gt;&lt;title&gt;Conscious Sedation in the Provision of Dental Care.  Report of an Expert Group on Sedation for Dentistry. Standing Dental Advisory Committee, Department of Health.&lt;/title&gt;&lt;/titles&gt;&lt;number&gt;August 1, 2016&lt;/number&gt;&lt;dates&gt;&lt;year&gt;2003&lt;/year&gt;&lt;/dates&gt;&lt;publisher&gt;Standing Dental Advisory Committee, Department of Health&lt;/publisher&gt;&lt;urls&gt;&lt;related-urls&gt;&lt;url&gt;http://webarchive.nationalarchives.gov.uk/20130107105354/http://www.dh.gov.uk/en/Publicationsandstatistics/Publications/PublicationsPolicyAndGuidance/DH_4069257&lt;/url&gt;&lt;/related-urls&gt;&lt;/urls&gt;&lt;/record&gt;&lt;/Cite&gt;&lt;/EndNote&gt;</w:instrText>
        </w:r>
        <w:r w:rsidR="00C27EE2" w:rsidRPr="00E96693">
          <w:rPr>
            <w:rStyle w:val="Hyperlink"/>
            <w:vertAlign w:val="superscript"/>
          </w:rPr>
          <w:fldChar w:fldCharType="separate"/>
        </w:r>
        <w:r w:rsidR="00C27EE2" w:rsidRPr="00E96693">
          <w:rPr>
            <w:rStyle w:val="Hyperlink"/>
            <w:vertAlign w:val="superscript"/>
          </w:rPr>
          <w:t>7</w:t>
        </w:r>
        <w:r w:rsidR="00C27EE2" w:rsidRPr="00E96693">
          <w:rPr>
            <w:rStyle w:val="Hyperlink"/>
            <w:vertAlign w:val="superscript"/>
          </w:rPr>
          <w:fldChar w:fldCharType="end"/>
        </w:r>
      </w:hyperlink>
    </w:p>
    <w:p w14:paraId="31C93209" w14:textId="10EF6F2B" w:rsidR="00390BCB" w:rsidRPr="001D215C" w:rsidRDefault="00C46DF9" w:rsidP="005F3141">
      <w:pPr>
        <w:pStyle w:val="Style2"/>
        <w:spacing w:after="240"/>
      </w:pPr>
      <w:r w:rsidRPr="001D215C">
        <w:t>U</w:t>
      </w:r>
      <w:r w:rsidR="00390BCB" w:rsidRPr="001D215C">
        <w:t>se a titrated dose of midazolam</w:t>
      </w:r>
      <w:r w:rsidRPr="001D215C">
        <w:t xml:space="preserve"> as the standard </w:t>
      </w:r>
      <w:r w:rsidR="0004218E" w:rsidRPr="001D215C">
        <w:t xml:space="preserve">intravenous </w:t>
      </w:r>
      <w:r w:rsidRPr="001D215C">
        <w:t>sedation technique</w:t>
      </w:r>
      <w:r w:rsidR="00390BCB" w:rsidRPr="001D215C">
        <w:t xml:space="preserve">. </w:t>
      </w:r>
    </w:p>
    <w:p w14:paraId="31C9320A" w14:textId="77777777" w:rsidR="0003471A" w:rsidRPr="001D215C" w:rsidRDefault="00691EDC" w:rsidP="005F3141">
      <w:pPr>
        <w:pStyle w:val="Style2"/>
      </w:pPr>
      <w:r w:rsidRPr="001D215C">
        <w:t>Ma</w:t>
      </w:r>
      <w:r w:rsidR="0003471A" w:rsidRPr="001D215C">
        <w:t>intain intravenous access by way of a</w:t>
      </w:r>
      <w:r w:rsidR="00BD285E" w:rsidRPr="001D215C">
        <w:t>n</w:t>
      </w:r>
      <w:r w:rsidR="0003471A" w:rsidRPr="001D215C">
        <w:t xml:space="preserve"> </w:t>
      </w:r>
      <w:r w:rsidR="00BD285E" w:rsidRPr="001D215C">
        <w:t xml:space="preserve">indwelling </w:t>
      </w:r>
      <w:r w:rsidR="0003471A" w:rsidRPr="001D215C">
        <w:t>cannula until</w:t>
      </w:r>
      <w:r w:rsidR="00C8270B" w:rsidRPr="001D215C">
        <w:t xml:space="preserve"> the patient is</w:t>
      </w:r>
      <w:r w:rsidR="00386D7E" w:rsidRPr="001D215C">
        <w:t xml:space="preserve"> fit for</w:t>
      </w:r>
      <w:r w:rsidR="0003471A" w:rsidRPr="001D215C">
        <w:t xml:space="preserve"> discharge. </w:t>
      </w:r>
    </w:p>
    <w:p w14:paraId="31C9320B" w14:textId="77777777" w:rsidR="0003471A" w:rsidRPr="001D215C" w:rsidRDefault="00390BCB" w:rsidP="005F3141">
      <w:pPr>
        <w:pStyle w:val="Style3"/>
        <w:spacing w:after="240"/>
      </w:pPr>
      <w:r w:rsidRPr="001D215C">
        <w:t>O</w:t>
      </w:r>
      <w:r w:rsidR="0003471A" w:rsidRPr="001D215C">
        <w:t xml:space="preserve">ral premedication, topical </w:t>
      </w:r>
      <w:r w:rsidR="00386D7E" w:rsidRPr="001D215C">
        <w:t xml:space="preserve">local </w:t>
      </w:r>
      <w:r w:rsidR="0003471A" w:rsidRPr="001D215C">
        <w:t>anaesthe</w:t>
      </w:r>
      <w:r w:rsidR="00386D7E" w:rsidRPr="001D215C">
        <w:t>sia</w:t>
      </w:r>
      <w:r w:rsidR="0003471A" w:rsidRPr="001D215C">
        <w:t xml:space="preserve"> or inhalation sedation </w:t>
      </w:r>
      <w:r w:rsidRPr="001D215C">
        <w:t>may</w:t>
      </w:r>
      <w:r w:rsidR="0003471A" w:rsidRPr="001D215C">
        <w:t xml:space="preserve"> facilitate cannulation</w:t>
      </w:r>
      <w:r w:rsidRPr="001D215C">
        <w:t xml:space="preserve"> for some patients</w:t>
      </w:r>
      <w:r w:rsidR="0003471A" w:rsidRPr="001D215C">
        <w:t>.</w:t>
      </w:r>
    </w:p>
    <w:p w14:paraId="31C9320C" w14:textId="1B3B4730" w:rsidR="00C70A70" w:rsidRPr="001D215C" w:rsidRDefault="00BF6288" w:rsidP="005F3141">
      <w:pPr>
        <w:spacing w:after="240"/>
      </w:pPr>
      <w:r w:rsidRPr="001D215C">
        <w:t>Note that intravenous sedation of children with midazolam is considered an advanced technique (</w:t>
      </w:r>
      <w:r w:rsidR="004C48EC" w:rsidRPr="001D215C">
        <w:t>S</w:t>
      </w:r>
      <w:r w:rsidRPr="001D215C">
        <w:t xml:space="preserve">ection </w:t>
      </w:r>
      <w:r w:rsidR="00A06EC4" w:rsidRPr="001D215C">
        <w:t>1.3</w:t>
      </w:r>
      <w:r w:rsidRPr="001D215C">
        <w:t>).</w:t>
      </w:r>
      <w:r w:rsidR="0091011C" w:rsidRPr="00E96693">
        <w:rPr>
          <w:vertAlign w:val="superscript"/>
        </w:rPr>
        <w:fldChar w:fldCharType="begin"/>
      </w:r>
      <w:r w:rsidR="001E4715" w:rsidRPr="00E96693">
        <w:rPr>
          <w:vertAlign w:val="superscript"/>
        </w:rPr>
        <w:instrText xml:space="preserve"> ADDIN EN.CITE &lt;EndNote&gt;&lt;Cite ExcludeAuth="1"&gt;&lt;Year&gt;2007&lt;/Year&gt;&lt;RecNum&gt;113&lt;/RecNum&gt;&lt;DisplayText&gt;&lt;style face="superscript"&gt;6,8&lt;/style&gt;&lt;/DisplayText&gt;&lt;record&gt;&lt;rec-number&gt;113&lt;/rec-number&gt;&lt;foreign-keys&gt;&lt;key app="EN" db-id="wt005zxz5e0szper2zl5e9vs9zvtff5atx95"&gt;113&lt;/key&gt;&lt;/foreign-keys&gt;&lt;ref-type name="Web Page"&gt;12&lt;/ref-type&gt;&lt;contributors&gt;&lt;/contributors&gt;&lt;titles&gt;&lt;title&gt;Standards for Conscious Sedation In Dentistry: Alternative Techniques.  A Report from the Standing Committee on Sedation for Dentistry. Faculty of Dental Surgery of the Royal College of Surgeons of England&lt;/title&gt;&lt;/titles&gt;&lt;number&gt;December 1, 2016&lt;/number&gt;&lt;dates&gt;&lt;year&gt;2007&lt;/year&gt;&lt;/dates&gt;&lt;publisher&gt;Faculty of Dental Surgery of the Royal College of Surgeons of England&lt;/publisher&gt;&lt;urls&gt;&lt;related-urls&gt;&lt;url&gt;www.rcoa.ac.uk/document-store/standards-conscious-sedation-dentistry-alternative-techniques&lt;/url&gt;&lt;/related-urls&gt;&lt;/urls&gt;&lt;/record&gt;&lt;/Cite&gt;&lt;Cite ExcludeAuth="1"&gt;&lt;Year&gt;2015&lt;/Year&gt;&lt;RecNum&gt;184&lt;/RecNum&gt;&lt;record&gt;&lt;rec-number&gt;184&lt;/rec-number&gt;&lt;foreign-keys&gt;&lt;key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91011C" w:rsidRPr="00E96693">
        <w:rPr>
          <w:vertAlign w:val="superscript"/>
        </w:rPr>
        <w:fldChar w:fldCharType="separate"/>
      </w:r>
      <w:hyperlink w:anchor="_ENREF_6" w:tooltip=", 2015 #184" w:history="1">
        <w:r w:rsidR="00C27EE2" w:rsidRPr="00E96693">
          <w:rPr>
            <w:rStyle w:val="Hyperlink"/>
            <w:vertAlign w:val="superscript"/>
          </w:rPr>
          <w:t>6</w:t>
        </w:r>
      </w:hyperlink>
      <w:r w:rsidR="001E4715" w:rsidRPr="00E96693">
        <w:rPr>
          <w:vertAlign w:val="superscript"/>
        </w:rPr>
        <w:t>,</w:t>
      </w:r>
      <w:hyperlink w:anchor="_ENREF_8" w:tooltip=", 2007 #113" w:history="1">
        <w:r w:rsidR="00C27EE2" w:rsidRPr="00E96693">
          <w:rPr>
            <w:rStyle w:val="Hyperlink"/>
            <w:vertAlign w:val="superscript"/>
          </w:rPr>
          <w:t>8</w:t>
        </w:r>
      </w:hyperlink>
      <w:r w:rsidR="0091011C" w:rsidRPr="00E96693">
        <w:rPr>
          <w:vertAlign w:val="superscript"/>
        </w:rPr>
        <w:fldChar w:fldCharType="end"/>
      </w:r>
    </w:p>
    <w:p w14:paraId="31C9320D" w14:textId="77777777" w:rsidR="00CB2C45" w:rsidRPr="001D215C" w:rsidRDefault="00CB2C45" w:rsidP="00BC75AD">
      <w:pPr>
        <w:pStyle w:val="Heading3"/>
      </w:pPr>
      <w:bookmarkStart w:id="223" w:name="_Toc459326723"/>
      <w:bookmarkStart w:id="224" w:name="_Toc459375901"/>
      <w:bookmarkStart w:id="225" w:name="_Toc486940249"/>
      <w:bookmarkEnd w:id="223"/>
      <w:bookmarkEnd w:id="224"/>
      <w:r w:rsidRPr="001D215C">
        <w:t>Oral and Transmucosal Sedation</w:t>
      </w:r>
      <w:r w:rsidR="00BA5C72" w:rsidRPr="001D215C">
        <w:t xml:space="preserve"> with Midazolam</w:t>
      </w:r>
      <w:bookmarkEnd w:id="225"/>
    </w:p>
    <w:p w14:paraId="31C9320E" w14:textId="55A41900" w:rsidR="00FF61C9" w:rsidRPr="001D215C" w:rsidRDefault="008E11DC" w:rsidP="002A1AA4">
      <w:pPr>
        <w:spacing w:after="240"/>
      </w:pPr>
      <w:r w:rsidRPr="001D215C">
        <w:t>As an alternative</w:t>
      </w:r>
      <w:r w:rsidR="00852EE6" w:rsidRPr="001D215C">
        <w:t xml:space="preserve"> or adjunct</w:t>
      </w:r>
      <w:r w:rsidRPr="001D215C">
        <w:t xml:space="preserve"> to intravenous sedation for some patients, sedation may be achieved through the oral or transmucosal (e.g. intranasal) administration of </w:t>
      </w:r>
      <w:r w:rsidR="00BA5C72" w:rsidRPr="001D215C">
        <w:t>midazolam</w:t>
      </w:r>
      <w:r w:rsidRPr="001D215C">
        <w:t>.</w:t>
      </w:r>
      <w:r w:rsidR="005E3524" w:rsidRPr="001D215C">
        <w:t xml:space="preserve"> </w:t>
      </w:r>
      <w:r w:rsidRPr="001D215C">
        <w:t xml:space="preserve">These techniques can be used when the titratable techniques (inhalation and intravenous sedation) are not deemed to be </w:t>
      </w:r>
      <w:r w:rsidR="00CF101E" w:rsidRPr="001D215C">
        <w:t>suitable</w:t>
      </w:r>
      <w:r w:rsidRPr="001D215C">
        <w:t xml:space="preserve">, for example for some patients with special </w:t>
      </w:r>
      <w:r w:rsidR="00923324" w:rsidRPr="001D215C">
        <w:t xml:space="preserve">care requirements </w:t>
      </w:r>
      <w:r w:rsidR="00EF09B8" w:rsidRPr="001D215C">
        <w:t>or extreme needle-phobia</w:t>
      </w:r>
      <w:r w:rsidR="00FA50C6" w:rsidRPr="001D215C">
        <w:t xml:space="preserve">. These techniques </w:t>
      </w:r>
      <w:r w:rsidRPr="001D215C">
        <w:t xml:space="preserve">are </w:t>
      </w:r>
      <w:r w:rsidR="00FA50C6" w:rsidRPr="001D215C">
        <w:t xml:space="preserve">also </w:t>
      </w:r>
      <w:r w:rsidRPr="001D215C">
        <w:t xml:space="preserve">occasionally used in combination with </w:t>
      </w:r>
      <w:r w:rsidR="001F4107" w:rsidRPr="001D215C">
        <w:t xml:space="preserve">other </w:t>
      </w:r>
      <w:r w:rsidRPr="001D215C">
        <w:t>sedation</w:t>
      </w:r>
      <w:r w:rsidR="001F4107" w:rsidRPr="001D215C">
        <w:t xml:space="preserve"> techniques, in which case this would be considered advanced sedation</w:t>
      </w:r>
      <w:r w:rsidRPr="001D215C">
        <w:t>.</w:t>
      </w:r>
    </w:p>
    <w:p w14:paraId="31C9320F" w14:textId="77777777" w:rsidR="008E11DC" w:rsidRPr="001D215C" w:rsidRDefault="008E11DC" w:rsidP="002A1AA4">
      <w:pPr>
        <w:spacing w:after="240"/>
      </w:pPr>
      <w:r w:rsidRPr="001D215C">
        <w:lastRenderedPageBreak/>
        <w:t>The state of conscious sedation</w:t>
      </w:r>
      <w:r w:rsidR="001B6650" w:rsidRPr="001D215C">
        <w:t xml:space="preserve"> resulting from oral or transmucosal sedation</w:t>
      </w:r>
      <w:r w:rsidRPr="001D215C">
        <w:t xml:space="preserve"> might be </w:t>
      </w:r>
      <w:r w:rsidR="00BD285E" w:rsidRPr="001D215C">
        <w:t xml:space="preserve">comparable to </w:t>
      </w:r>
      <w:r w:rsidRPr="001D215C">
        <w:t xml:space="preserve">that produced by the intravenous administration of drugs, </w:t>
      </w:r>
      <w:r w:rsidR="00D31F37" w:rsidRPr="001D215C">
        <w:t xml:space="preserve">but it </w:t>
      </w:r>
      <w:r w:rsidR="00C40024" w:rsidRPr="001D215C">
        <w:t xml:space="preserve">is </w:t>
      </w:r>
      <w:r w:rsidR="00D31F37" w:rsidRPr="001D215C">
        <w:t>less</w:t>
      </w:r>
      <w:r w:rsidR="00902E5D" w:rsidRPr="001D215C">
        <w:t xml:space="preserve"> </w:t>
      </w:r>
      <w:r w:rsidR="00D31F37" w:rsidRPr="001D215C">
        <w:t>controlled</w:t>
      </w:r>
      <w:r w:rsidR="00BD285E" w:rsidRPr="001D215C">
        <w:t xml:space="preserve"> </w:t>
      </w:r>
      <w:r w:rsidR="00902E5D" w:rsidRPr="001D215C">
        <w:t>and therefore less</w:t>
      </w:r>
      <w:r w:rsidR="00BD285E" w:rsidRPr="001D215C">
        <w:t xml:space="preserve"> predictable</w:t>
      </w:r>
      <w:r w:rsidRPr="001D215C">
        <w:t xml:space="preserve">. </w:t>
      </w:r>
    </w:p>
    <w:p w14:paraId="31C93210" w14:textId="594B7350" w:rsidR="006B694A" w:rsidRPr="001D215C" w:rsidRDefault="008E11DC" w:rsidP="005F3141">
      <w:pPr>
        <w:pStyle w:val="Style2"/>
        <w:spacing w:after="240"/>
      </w:pPr>
      <w:r w:rsidRPr="001D215C">
        <w:t>For oral or transmucosal sedation</w:t>
      </w:r>
      <w:r w:rsidR="00AF6E63" w:rsidRPr="001D215C">
        <w:t>,</w:t>
      </w:r>
      <w:r w:rsidRPr="001D215C">
        <w:t xml:space="preserve"> ensure that the </w:t>
      </w:r>
      <w:r w:rsidR="00817EBC" w:rsidRPr="001D215C">
        <w:t xml:space="preserve">dental </w:t>
      </w:r>
      <w:r w:rsidRPr="001D215C">
        <w:t>sedation team is</w:t>
      </w:r>
      <w:r w:rsidR="005E3524" w:rsidRPr="001D215C">
        <w:t xml:space="preserve"> </w:t>
      </w:r>
      <w:r w:rsidR="00BA5C72" w:rsidRPr="001D215C">
        <w:t xml:space="preserve">trained and </w:t>
      </w:r>
      <w:r w:rsidR="00EF09B8" w:rsidRPr="001D215C">
        <w:t>experienced in the sedation technique</w:t>
      </w:r>
      <w:r w:rsidRPr="001D215C">
        <w:t xml:space="preserve"> used</w:t>
      </w:r>
      <w:r w:rsidR="00755C53" w:rsidRPr="001D215C">
        <w:t xml:space="preserve"> and competent</w:t>
      </w:r>
      <w:r w:rsidRPr="001D215C">
        <w:t xml:space="preserve"> in the use of </w:t>
      </w:r>
      <w:r w:rsidR="00AA3DFE" w:rsidRPr="001D215C">
        <w:t>intravenous</w:t>
      </w:r>
      <w:r w:rsidRPr="001D215C">
        <w:t xml:space="preserve"> sedation techniques</w:t>
      </w:r>
      <w:r w:rsidR="00755C53" w:rsidRPr="001D215C">
        <w:t>.</w:t>
      </w:r>
    </w:p>
    <w:p w14:paraId="31C93211" w14:textId="77777777" w:rsidR="00866689" w:rsidRPr="001D215C" w:rsidRDefault="009905F0" w:rsidP="005F3141">
      <w:pPr>
        <w:pStyle w:val="Style2"/>
        <w:spacing w:after="240"/>
      </w:pPr>
      <w:r w:rsidRPr="001D215C">
        <w:t xml:space="preserve">Ensure that oral sedation is administered </w:t>
      </w:r>
      <w:r w:rsidR="003E1F5C" w:rsidRPr="001D215C">
        <w:t xml:space="preserve">at the sedation </w:t>
      </w:r>
      <w:r w:rsidRPr="001D215C">
        <w:t>facility.</w:t>
      </w:r>
    </w:p>
    <w:p w14:paraId="31C93212" w14:textId="77777777" w:rsidR="00534BED" w:rsidRPr="001D215C" w:rsidRDefault="006E6BE3" w:rsidP="001C4C8D">
      <w:pPr>
        <w:pStyle w:val="Style2"/>
      </w:pPr>
      <w:r w:rsidRPr="001D215C">
        <w:t>Ca</w:t>
      </w:r>
      <w:r w:rsidR="00965E97" w:rsidRPr="001D215C">
        <w:t xml:space="preserve">nnulate </w:t>
      </w:r>
      <w:r w:rsidR="00902E5D" w:rsidRPr="001D215C">
        <w:t xml:space="preserve">the patient </w:t>
      </w:r>
      <w:r w:rsidR="00755C53" w:rsidRPr="001D215C">
        <w:t>as soon as possible</w:t>
      </w:r>
      <w:r w:rsidR="009905F0" w:rsidRPr="001D215C">
        <w:t>.</w:t>
      </w:r>
      <w:r w:rsidR="00755C53" w:rsidRPr="001D215C" w:rsidDel="00755C53">
        <w:t xml:space="preserve"> </w:t>
      </w:r>
    </w:p>
    <w:p w14:paraId="31C93213" w14:textId="77777777" w:rsidR="00742F89" w:rsidRPr="001D215C" w:rsidRDefault="006E6BE3" w:rsidP="001C4C8D">
      <w:pPr>
        <w:pStyle w:val="Style3"/>
      </w:pPr>
      <w:r w:rsidRPr="001D215C">
        <w:t xml:space="preserve">Due to the </w:t>
      </w:r>
      <w:r w:rsidR="00883293" w:rsidRPr="001D215C">
        <w:t xml:space="preserve">less </w:t>
      </w:r>
      <w:r w:rsidRPr="001D215C">
        <w:t xml:space="preserve">predictable nature of </w:t>
      </w:r>
      <w:r w:rsidR="00CE2B32" w:rsidRPr="001D215C">
        <w:t xml:space="preserve">either </w:t>
      </w:r>
      <w:r w:rsidRPr="001D215C">
        <w:t xml:space="preserve">oral </w:t>
      </w:r>
      <w:r w:rsidR="00CE2B32" w:rsidRPr="001D215C">
        <w:t xml:space="preserve">or </w:t>
      </w:r>
      <w:r w:rsidRPr="001D215C">
        <w:t xml:space="preserve">transmucosal sedation, </w:t>
      </w:r>
      <w:r w:rsidR="00E443D7" w:rsidRPr="001D215C">
        <w:t>the patient should be cannulated</w:t>
      </w:r>
      <w:r w:rsidR="001718A8" w:rsidRPr="001D215C">
        <w:t xml:space="preserve"> in case</w:t>
      </w:r>
      <w:r w:rsidRPr="001D215C">
        <w:t xml:space="preserve"> the administration of a reversal agent</w:t>
      </w:r>
      <w:r w:rsidR="001718A8" w:rsidRPr="001D215C">
        <w:t xml:space="preserve"> is</w:t>
      </w:r>
      <w:r w:rsidRPr="001D215C">
        <w:t xml:space="preserve"> required. </w:t>
      </w:r>
    </w:p>
    <w:p w14:paraId="31C93214" w14:textId="77777777" w:rsidR="00534BED" w:rsidRPr="001D215C" w:rsidRDefault="00E443D7" w:rsidP="005F3141">
      <w:pPr>
        <w:pStyle w:val="Style3"/>
        <w:spacing w:after="240"/>
      </w:pPr>
      <w:r w:rsidRPr="001D215C">
        <w:t>If this is not done</w:t>
      </w:r>
      <w:r w:rsidR="00A15507" w:rsidRPr="001D215C">
        <w:t>,</w:t>
      </w:r>
      <w:r w:rsidRPr="001D215C">
        <w:t xml:space="preserve"> the sedationist </w:t>
      </w:r>
      <w:r w:rsidR="00E37F29" w:rsidRPr="001D215C">
        <w:t>should</w:t>
      </w:r>
      <w:r w:rsidRPr="001D215C">
        <w:t xml:space="preserve"> </w:t>
      </w:r>
      <w:r w:rsidR="00742F89" w:rsidRPr="001D215C">
        <w:t xml:space="preserve">be able to </w:t>
      </w:r>
      <w:r w:rsidRPr="001D215C">
        <w:t xml:space="preserve">justify </w:t>
      </w:r>
      <w:r w:rsidR="00A87B2F" w:rsidRPr="001D215C">
        <w:t>their deci</w:t>
      </w:r>
      <w:r w:rsidRPr="001D215C">
        <w:t>sion.</w:t>
      </w:r>
    </w:p>
    <w:p w14:paraId="31C93215" w14:textId="50496288" w:rsidR="008E11DC" w:rsidRPr="001D215C" w:rsidRDefault="008E11DC" w:rsidP="005F3141">
      <w:pPr>
        <w:pStyle w:val="Style2"/>
        <w:spacing w:after="240"/>
      </w:pPr>
      <w:r w:rsidRPr="001D215C">
        <w:t>Follow procedures for the off-</w:t>
      </w:r>
      <w:r w:rsidR="00BA5C72" w:rsidRPr="001D215C">
        <w:t xml:space="preserve">label </w:t>
      </w:r>
      <w:r w:rsidRPr="001D215C">
        <w:t>use of agents for oral or transmucosal sedation.</w:t>
      </w:r>
      <w:r w:rsidR="0091011C" w:rsidRPr="00E96693">
        <w:rPr>
          <w:vertAlign w:val="superscript"/>
        </w:rPr>
        <w:fldChar w:fldCharType="begin"/>
      </w:r>
      <w:r w:rsidR="00C27EE2" w:rsidRPr="00E96693">
        <w:rPr>
          <w:vertAlign w:val="superscript"/>
        </w:rPr>
        <w:instrText xml:space="preserve"> ADDIN EN.CITE &lt;EndNote&gt;&lt;Cite ExcludeAuth="1"&gt;&lt;Year&gt;2016&lt;/Year&gt;&lt;RecNum&gt;198&lt;/RecNum&gt;&lt;DisplayText&gt;&lt;style face="superscript"&gt;11,41,42&lt;/style&gt;&lt;/DisplayText&gt;&lt;record&gt;&lt;rec-number&gt;198&lt;/rec-number&gt;&lt;foreign-keys&gt;&lt;key app="EN" db-id="wt005zxz5e0szper2zl5e9vs9zvtff5atx95"&gt;198&lt;/key&gt;&lt;/foreign-keys&gt;&lt;ref-type name="Web Page"&gt;12&lt;/ref-type&gt;&lt;contributors&gt;&lt;/contributors&gt;&lt;titles&gt;&lt;title&gt;Drug Prescribing For Dentistry, Third Edition. Scottish Dental Clinical Effectiveness Programme&lt;/title&gt;&lt;/titles&gt;&lt;number&gt;August 1, 2016&lt;/number&gt;&lt;dates&gt;&lt;year&gt;2016&lt;/year&gt;&lt;/dates&gt;&lt;urls&gt;&lt;related-urls&gt;&lt;url&gt;www.sdcep.org.uk/published-guidance/drug-prescribing/&lt;/url&gt;&lt;/related-urls&gt;&lt;/urls&gt;&lt;/record&gt;&lt;/Cite&gt;&lt;Cite ExcludeAuth="1"&gt;&lt;Year&gt;2009&lt;/Year&gt;&lt;RecNum&gt;201&lt;/RecNum&gt;&lt;record&gt;&lt;rec-number&gt;201&lt;/rec-number&gt;&lt;foreign-keys&gt;&lt;key app="EN" db-id="wt005zxz5e0szper2zl5e9vs9zvtff5atx95"&gt;201&lt;/key&gt;&lt;/foreign-keys&gt;&lt;ref-type name="Web Page"&gt;12&lt;/ref-type&gt;&lt;contributors&gt;&lt;/contributors&gt;&lt;titles&gt;&lt;title&gt;Off-label or unlicensed use of medicines: prescribers’ responsibilities. Medicines and Healthcare products Regulatory Agency&lt;/title&gt;&lt;/titles&gt;&lt;number&gt;August 2, 2016&lt;/number&gt;&lt;dates&gt;&lt;year&gt;2009&lt;/year&gt;&lt;/dates&gt;&lt;urls&gt;&lt;related-urls&gt;&lt;url&gt;www.gov.uk/drug-safety-update/off-label-or-unlicensed-use-of-medicines-prescribers-responsibilities&lt;/url&gt;&lt;/related-urls&gt;&lt;/urls&gt;&lt;/record&gt;&lt;/Cite&gt;&lt;Cite ExcludeAuth="1"&gt;&lt;Year&gt;2016&lt;/Year&gt;&lt;RecNum&gt;209&lt;/RecNum&gt;&lt;record&gt;&lt;rec-number&gt;209&lt;/rec-number&gt;&lt;foreign-keys&gt;&lt;key app="EN" db-id="wt005zxz5e0szper2zl5e9vs9zvtff5atx95"&gt;209&lt;/key&gt;&lt;/foreign-keys&gt;&lt;ref-type name="Web Page"&gt;12&lt;/ref-type&gt;&lt;contributors&gt;&lt;/contributors&gt;&lt;titles&gt;&lt;title&gt;Guidance on prescribing; Prescribing unlicensed medicines. British National Formulary&lt;/title&gt;&lt;/titles&gt;&lt;number&gt;October 31, 2016&lt;/number&gt;&lt;dates&gt;&lt;year&gt;2016&lt;/year&gt;&lt;/dates&gt;&lt;urls&gt;&lt;related-urls&gt;&lt;url&gt;www.medicinescomplete.com/mc/bnf/current/PHP97234-guidance-on-prescribing.htm&lt;/url&gt;&lt;/related-urls&gt;&lt;/urls&gt;&lt;/record&gt;&lt;/Cite&gt;&lt;/EndNote&gt;</w:instrText>
      </w:r>
      <w:r w:rsidR="0091011C" w:rsidRPr="00E96693">
        <w:rPr>
          <w:vertAlign w:val="superscript"/>
        </w:rPr>
        <w:fldChar w:fldCharType="separate"/>
      </w:r>
      <w:hyperlink w:anchor="_ENREF_11" w:tooltip=", 2016 #198" w:history="1">
        <w:r w:rsidR="00C27EE2" w:rsidRPr="00E96693">
          <w:rPr>
            <w:rStyle w:val="Hyperlink"/>
            <w:vertAlign w:val="superscript"/>
          </w:rPr>
          <w:t>11</w:t>
        </w:r>
      </w:hyperlink>
      <w:r w:rsidR="00C27EE2" w:rsidRPr="00E96693">
        <w:rPr>
          <w:vertAlign w:val="superscript"/>
        </w:rPr>
        <w:t>,</w:t>
      </w:r>
      <w:hyperlink w:anchor="_ENREF_41" w:tooltip=", 2009 #201" w:history="1">
        <w:r w:rsidR="00C27EE2" w:rsidRPr="00E96693">
          <w:rPr>
            <w:rStyle w:val="Hyperlink"/>
            <w:vertAlign w:val="superscript"/>
          </w:rPr>
          <w:t>41</w:t>
        </w:r>
      </w:hyperlink>
      <w:r w:rsidR="00C27EE2" w:rsidRPr="00E96693">
        <w:rPr>
          <w:vertAlign w:val="superscript"/>
        </w:rPr>
        <w:t>,</w:t>
      </w:r>
      <w:hyperlink w:anchor="_ENREF_42" w:tooltip=", 2016 #209" w:history="1">
        <w:r w:rsidR="00C27EE2" w:rsidRPr="00E96693">
          <w:rPr>
            <w:rStyle w:val="Hyperlink"/>
            <w:vertAlign w:val="superscript"/>
          </w:rPr>
          <w:t>42</w:t>
        </w:r>
      </w:hyperlink>
      <w:r w:rsidR="0091011C" w:rsidRPr="00E96693">
        <w:rPr>
          <w:vertAlign w:val="superscript"/>
        </w:rPr>
        <w:fldChar w:fldCharType="end"/>
      </w:r>
    </w:p>
    <w:p w14:paraId="31C93216" w14:textId="07350E57" w:rsidR="005A5DAB" w:rsidRPr="001D215C" w:rsidRDefault="00BF6288" w:rsidP="00E96693">
      <w:pPr>
        <w:spacing w:after="240"/>
      </w:pPr>
      <w:r w:rsidRPr="001D215C">
        <w:t xml:space="preserve">Note that oral and transmucosal sedation of children are considered </w:t>
      </w:r>
      <w:r w:rsidR="00F35BA2" w:rsidRPr="001D215C">
        <w:t xml:space="preserve">to be </w:t>
      </w:r>
      <w:r w:rsidRPr="001D215C">
        <w:t>advanced techniques</w:t>
      </w:r>
      <w:r w:rsidR="00B44871" w:rsidRPr="001D215C">
        <w:t xml:space="preserve"> (Section </w:t>
      </w:r>
      <w:r w:rsidR="00A15507" w:rsidRPr="001D215C">
        <w:t>1.3</w:t>
      </w:r>
      <w:r w:rsidRPr="001D215C">
        <w:t>).</w:t>
      </w:r>
      <w:r w:rsidR="0091011C" w:rsidRPr="00E96693">
        <w:rPr>
          <w:vertAlign w:val="superscript"/>
        </w:rPr>
        <w:fldChar w:fldCharType="begin"/>
      </w:r>
      <w:r w:rsidR="001E4715" w:rsidRPr="00E96693">
        <w:rPr>
          <w:vertAlign w:val="superscript"/>
        </w:rPr>
        <w:instrText xml:space="preserve"> ADDIN EN.CITE &lt;EndNote&gt;&lt;Cite ExcludeAuth="1"&gt;&lt;Year&gt;2007&lt;/Year&gt;&lt;RecNum&gt;113&lt;/RecNum&gt;&lt;DisplayText&gt;&lt;style face="superscript"&gt;6,8&lt;/style&gt;&lt;/DisplayText&gt;&lt;record&gt;&lt;rec-number&gt;113&lt;/rec-number&gt;&lt;foreign-keys&gt;&lt;key app="EN" db-id="wt005zxz5e0szper2zl5e9vs9zvtff5atx95"&gt;113&lt;/key&gt;&lt;/foreign-keys&gt;&lt;ref-type name="Web Page"&gt;12&lt;/ref-type&gt;&lt;contributors&gt;&lt;/contributors&gt;&lt;titles&gt;&lt;title&gt;Standards for Conscious Sedation In Dentistry: Alternative Techniques.  A Report from the Standing Committee on Sedation for Dentistry. Faculty of Dental Surgery of the Royal College of Surgeons of England&lt;/title&gt;&lt;/titles&gt;&lt;number&gt;December 1, 2016&lt;/number&gt;&lt;dates&gt;&lt;year&gt;2007&lt;/year&gt;&lt;/dates&gt;&lt;publisher&gt;Faculty of Dental Surgery of the Royal College of Surgeons of England&lt;/publisher&gt;&lt;urls&gt;&lt;related-urls&gt;&lt;url&gt;www.rcoa.ac.uk/document-store/standards-conscious-sedation-dentistry-alternative-techniques&lt;/url&gt;&lt;/related-urls&gt;&lt;/urls&gt;&lt;/record&gt;&lt;/Cite&gt;&lt;Cite ExcludeAuth="1"&gt;&lt;Year&gt;2015&lt;/Year&gt;&lt;RecNum&gt;184&lt;/RecNum&gt;&lt;record&gt;&lt;rec-number&gt;184&lt;/rec-number&gt;&lt;foreign-keys&gt;&lt;key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91011C" w:rsidRPr="00E96693">
        <w:rPr>
          <w:vertAlign w:val="superscript"/>
        </w:rPr>
        <w:fldChar w:fldCharType="separate"/>
      </w:r>
      <w:hyperlink w:anchor="_ENREF_6" w:tooltip=", 2015 #184" w:history="1">
        <w:r w:rsidR="00C27EE2" w:rsidRPr="00E96693">
          <w:rPr>
            <w:rStyle w:val="Hyperlink"/>
            <w:vertAlign w:val="superscript"/>
          </w:rPr>
          <w:t>6</w:t>
        </w:r>
      </w:hyperlink>
      <w:r w:rsidR="001E4715" w:rsidRPr="00E96693">
        <w:rPr>
          <w:vertAlign w:val="superscript"/>
        </w:rPr>
        <w:t>,</w:t>
      </w:r>
      <w:hyperlink w:anchor="_ENREF_8" w:tooltip=", 2007 #113" w:history="1">
        <w:r w:rsidR="00C27EE2" w:rsidRPr="00E96693">
          <w:rPr>
            <w:rStyle w:val="Hyperlink"/>
            <w:vertAlign w:val="superscript"/>
          </w:rPr>
          <w:t>8</w:t>
        </w:r>
      </w:hyperlink>
      <w:r w:rsidR="0091011C" w:rsidRPr="00E96693">
        <w:rPr>
          <w:vertAlign w:val="superscript"/>
        </w:rPr>
        <w:fldChar w:fldCharType="end"/>
      </w:r>
    </w:p>
    <w:p w14:paraId="31C93217" w14:textId="627C0B8D" w:rsidR="005A5DAB" w:rsidRPr="001D215C" w:rsidRDefault="005A5DAB" w:rsidP="00CF52F5">
      <w:pPr>
        <w:pStyle w:val="Heading2"/>
      </w:pPr>
      <w:bookmarkStart w:id="226" w:name="_Toc478414159"/>
      <w:bookmarkStart w:id="227" w:name="_Toc468294199"/>
      <w:bookmarkStart w:id="228" w:name="_Toc468459627"/>
      <w:bookmarkStart w:id="229" w:name="_Toc468294200"/>
      <w:bookmarkStart w:id="230" w:name="_Toc468459628"/>
      <w:bookmarkStart w:id="231" w:name="_Toc459326725"/>
      <w:bookmarkStart w:id="232" w:name="_Toc459375903"/>
      <w:bookmarkStart w:id="233" w:name="_Toc459326726"/>
      <w:bookmarkStart w:id="234" w:name="_Toc459375904"/>
      <w:bookmarkStart w:id="235" w:name="_Toc478414160"/>
      <w:bookmarkStart w:id="236" w:name="_Toc478414161"/>
      <w:bookmarkStart w:id="237" w:name="_Toc478414162"/>
      <w:bookmarkStart w:id="238" w:name="_Toc478414163"/>
      <w:bookmarkStart w:id="239" w:name="_Toc478414164"/>
      <w:bookmarkStart w:id="240" w:name="_Toc486940250"/>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1D215C">
        <w:t>Advanced Techniques</w:t>
      </w:r>
      <w:r w:rsidR="000775C0" w:rsidRPr="00CF52F5">
        <w:rPr>
          <w:vertAlign w:val="superscript"/>
        </w:rPr>
        <w:footnoteReference w:id="5"/>
      </w:r>
      <w:bookmarkEnd w:id="240"/>
    </w:p>
    <w:p w14:paraId="31C93218" w14:textId="386519C8" w:rsidR="00B739C4" w:rsidRPr="00E96693" w:rsidRDefault="00B739C4" w:rsidP="001D215C">
      <w:pPr>
        <w:rPr>
          <w:b/>
        </w:rPr>
      </w:pPr>
      <w:r w:rsidRPr="00E96693">
        <w:rPr>
          <w:b/>
        </w:rPr>
        <w:t>KEY RECOMMENDATION</w:t>
      </w:r>
    </w:p>
    <w:p w14:paraId="31C93219" w14:textId="77777777" w:rsidR="00F01A69" w:rsidRPr="001D215C" w:rsidRDefault="009905F0" w:rsidP="001D215C">
      <w:r w:rsidRPr="001D215C">
        <w:t>Only use an advanced technique if the clinical needs of the patient are not suited to</w:t>
      </w:r>
      <w:r w:rsidR="00AC0F45" w:rsidRPr="001D215C">
        <w:t xml:space="preserve"> sedation using a standard technique.</w:t>
      </w:r>
    </w:p>
    <w:p w14:paraId="31C9321A" w14:textId="77777777" w:rsidR="00742896" w:rsidRPr="001D215C" w:rsidRDefault="00742896" w:rsidP="00E96693">
      <w:pPr>
        <w:spacing w:after="240"/>
      </w:pPr>
      <w:r w:rsidRPr="001D215C">
        <w:t>(</w:t>
      </w:r>
      <w:r w:rsidR="00B332A9" w:rsidRPr="001D215C">
        <w:t>E</w:t>
      </w:r>
      <w:r w:rsidRPr="001D215C">
        <w:t>xpert opinion)</w:t>
      </w:r>
    </w:p>
    <w:p w14:paraId="31C9321B" w14:textId="2177325D" w:rsidR="00410461" w:rsidRPr="001D215C" w:rsidRDefault="00A945A2" w:rsidP="00E96693">
      <w:pPr>
        <w:spacing w:after="240"/>
      </w:pPr>
      <w:r w:rsidRPr="001D215C">
        <w:t xml:space="preserve">This </w:t>
      </w:r>
      <w:r w:rsidR="00B332A9" w:rsidRPr="001D215C">
        <w:t xml:space="preserve">key </w:t>
      </w:r>
      <w:r w:rsidRPr="001D215C">
        <w:t xml:space="preserve">recommendation is </w:t>
      </w:r>
      <w:r w:rsidR="00B332A9" w:rsidRPr="001D215C">
        <w:t xml:space="preserve">based on consideration of </w:t>
      </w:r>
      <w:r w:rsidRPr="001D215C">
        <w:t xml:space="preserve">the additional risks associated with advanced techniques and is informed by several recent </w:t>
      </w:r>
      <w:r w:rsidRPr="001D215C">
        <w:lastRenderedPageBreak/>
        <w:t>guidelines.</w:t>
      </w:r>
      <w:r w:rsidR="0091011C" w:rsidRPr="00E96693">
        <w:rPr>
          <w:vertAlign w:val="superscript"/>
        </w:rPr>
        <w:fldChar w:fldCharType="begin">
          <w:fldData xml:space="preserve">PEVuZE5vdGU+PENpdGUgRXhjbHVkZUF1dGg9IjEiPjxZZWFyPjIwMTU8L1llYXI+PFJlY051bT4x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</w:fldData>
        </w:fldChar>
      </w:r>
      <w:r w:rsidR="001E4715" w:rsidRPr="00E96693">
        <w:rPr>
          <w:vertAlign w:val="superscript"/>
        </w:rPr>
        <w:instrText xml:space="preserve"> ADDIN EN.CITE </w:instrText>
      </w:r>
      <w:r w:rsidR="0091011C" w:rsidRPr="00E96693">
        <w:rPr>
          <w:vertAlign w:val="superscript"/>
        </w:rPr>
        <w:fldChar w:fldCharType="begin">
          <w:fldData xml:space="preserve">PEVuZE5vdGU+PENpdGUgRXhjbHVkZUF1dGg9IjEiPjxZZWFyPjIwMTU8L1llYXI+PFJlY051bT4x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</w:fldData>
        </w:fldChar>
      </w:r>
      <w:r w:rsidR="001E4715" w:rsidRPr="00E96693">
        <w:rPr>
          <w:vertAlign w:val="superscript"/>
        </w:rPr>
        <w:instrText xml:space="preserve"> ADDIN EN.CITE.DATA </w:instrText>
      </w:r>
      <w:r w:rsidR="0091011C" w:rsidRPr="00E96693">
        <w:rPr>
          <w:vertAlign w:val="superscript"/>
        </w:rPr>
      </w:r>
      <w:r w:rsidR="0091011C" w:rsidRPr="00E96693">
        <w:rPr>
          <w:vertAlign w:val="superscript"/>
        </w:rPr>
        <w:fldChar w:fldCharType="end"/>
      </w:r>
      <w:r w:rsidR="0091011C" w:rsidRPr="00E96693">
        <w:rPr>
          <w:vertAlign w:val="superscript"/>
        </w:rPr>
      </w:r>
      <w:r w:rsidR="0091011C" w:rsidRPr="00E96693">
        <w:rPr>
          <w:vertAlign w:val="superscript"/>
        </w:rPr>
        <w:fldChar w:fldCharType="separate"/>
      </w:r>
      <w:hyperlink w:anchor="_ENREF_5" w:tooltip=", 2013 #183" w:history="1">
        <w:r w:rsidR="00C27EE2" w:rsidRPr="00E96693">
          <w:rPr>
            <w:rStyle w:val="Hyperlink"/>
            <w:vertAlign w:val="superscript"/>
          </w:rPr>
          <w:t>5</w:t>
        </w:r>
      </w:hyperlink>
      <w:r w:rsidR="001E4715" w:rsidRPr="00E96693">
        <w:rPr>
          <w:vertAlign w:val="superscript"/>
        </w:rPr>
        <w:t>,</w:t>
      </w:r>
      <w:hyperlink w:anchor="_ENREF_6" w:tooltip=", 2015 #184" w:history="1">
        <w:r w:rsidR="00C27EE2" w:rsidRPr="00E96693">
          <w:rPr>
            <w:rStyle w:val="Hyperlink"/>
            <w:vertAlign w:val="superscript"/>
          </w:rPr>
          <w:t>6</w:t>
        </w:r>
      </w:hyperlink>
      <w:r w:rsidR="001E4715" w:rsidRPr="00E96693">
        <w:rPr>
          <w:vertAlign w:val="superscript"/>
        </w:rPr>
        <w:t>,</w:t>
      </w:r>
      <w:hyperlink w:anchor="_ENREF_8" w:tooltip=", 2007 #113" w:history="1">
        <w:r w:rsidR="00C27EE2" w:rsidRPr="00E96693">
          <w:rPr>
            <w:rStyle w:val="Hyperlink"/>
            <w:vertAlign w:val="superscript"/>
          </w:rPr>
          <w:t>8</w:t>
        </w:r>
      </w:hyperlink>
      <w:r w:rsidR="001E4715" w:rsidRPr="00E96693">
        <w:rPr>
          <w:vertAlign w:val="superscript"/>
        </w:rPr>
        <w:t>,</w:t>
      </w:r>
      <w:hyperlink w:anchor="_ENREF_21" w:tooltip=", 2010 #115" w:history="1">
        <w:r w:rsidR="00C27EE2" w:rsidRPr="00E96693">
          <w:rPr>
            <w:rStyle w:val="Hyperlink"/>
            <w:vertAlign w:val="superscript"/>
          </w:rPr>
          <w:t>21</w:t>
        </w:r>
      </w:hyperlink>
      <w:r w:rsidR="0091011C" w:rsidRPr="00E96693">
        <w:rPr>
          <w:vertAlign w:val="superscript"/>
        </w:rPr>
        <w:fldChar w:fldCharType="end"/>
      </w:r>
      <w:r w:rsidRPr="001D215C">
        <w:t xml:space="preserve"> Further details about the development of the recommendations in this guidance can be found in Appendix 1 and at </w:t>
      </w:r>
      <w:hyperlink r:id="rId31" w:history="1">
        <w:r w:rsidR="00410461" w:rsidRPr="001D215C">
          <w:rPr>
            <w:rStyle w:val="Hyperlink"/>
          </w:rPr>
          <w:t>www.sdcep.org.uk</w:t>
        </w:r>
      </w:hyperlink>
      <w:r w:rsidRPr="001D215C">
        <w:t>.</w:t>
      </w:r>
      <w:r w:rsidR="00D73E95" w:rsidRPr="001D215C" w:rsidDel="009B2921">
        <w:t xml:space="preserve"> </w:t>
      </w:r>
    </w:p>
    <w:p w14:paraId="31C9321C" w14:textId="77777777" w:rsidR="00A4736F" w:rsidRPr="001D215C" w:rsidRDefault="00CF101E" w:rsidP="002A1AA4">
      <w:pPr>
        <w:spacing w:after="240"/>
      </w:pPr>
      <w:r w:rsidRPr="001D215C">
        <w:t xml:space="preserve">While standard sedation techniques </w:t>
      </w:r>
      <w:r w:rsidR="00F44360" w:rsidRPr="001D215C">
        <w:t>will be effective for the majority of patients, advanced techniques when delivered by well</w:t>
      </w:r>
      <w:r w:rsidR="005304CF" w:rsidRPr="001D215C">
        <w:t>-</w:t>
      </w:r>
      <w:r w:rsidR="00F44360" w:rsidRPr="001D215C">
        <w:t>trained and experienced teams in the correct environment can provide valuable treatment options with advantages over</w:t>
      </w:r>
      <w:r w:rsidR="00742896" w:rsidRPr="001D215C">
        <w:t xml:space="preserve"> </w:t>
      </w:r>
      <w:r w:rsidR="00A945A2" w:rsidRPr="001D215C">
        <w:t xml:space="preserve">both standard techniques and </w:t>
      </w:r>
      <w:r w:rsidR="00F44360" w:rsidRPr="001D215C">
        <w:t xml:space="preserve">general anaesthetic. </w:t>
      </w:r>
    </w:p>
    <w:p w14:paraId="31C9321D" w14:textId="245D0A6B" w:rsidR="00BF6288" w:rsidRPr="001D215C" w:rsidRDefault="00896D99" w:rsidP="002A1AA4">
      <w:pPr>
        <w:spacing w:after="240"/>
      </w:pPr>
      <w:r w:rsidRPr="001D215C">
        <w:t>Advanced techniques include the use of certain drugs</w:t>
      </w:r>
      <w:r w:rsidR="00EB7502" w:rsidRPr="001D215C">
        <w:t xml:space="preserve"> used for sedation</w:t>
      </w:r>
      <w:r w:rsidRPr="001D215C">
        <w:t>, combinations of drugs and/or combined routes of administration</w:t>
      </w:r>
      <w:r w:rsidR="00897F13" w:rsidRPr="001D215C">
        <w:t xml:space="preserve"> (</w:t>
      </w:r>
      <w:r w:rsidR="00570298" w:rsidRPr="001D215C">
        <w:t xml:space="preserve">see </w:t>
      </w:r>
      <w:r w:rsidR="00362664" w:rsidRPr="001D215C">
        <w:t>S</w:t>
      </w:r>
      <w:r w:rsidR="00897F13" w:rsidRPr="001D215C">
        <w:t>ection 1.</w:t>
      </w:r>
      <w:r w:rsidR="00D51BA1" w:rsidRPr="001D215C">
        <w:t>3</w:t>
      </w:r>
      <w:r w:rsidR="00897F13" w:rsidRPr="001D215C">
        <w:t>)</w:t>
      </w:r>
      <w:r w:rsidR="00EE1C55" w:rsidRPr="001D215C">
        <w:t xml:space="preserve">. </w:t>
      </w:r>
      <w:r w:rsidR="00695890" w:rsidRPr="001D215C">
        <w:t xml:space="preserve">Drug combinations have less predictable effects than single </w:t>
      </w:r>
      <w:r w:rsidR="00DC421D" w:rsidRPr="001D215C">
        <w:t>drugs</w:t>
      </w:r>
      <w:r w:rsidR="00695890" w:rsidRPr="001D215C">
        <w:t xml:space="preserve">, and </w:t>
      </w:r>
      <w:r w:rsidR="00DC421D" w:rsidRPr="001D215C">
        <w:t xml:space="preserve">some </w:t>
      </w:r>
      <w:r w:rsidR="00695890" w:rsidRPr="001D215C">
        <w:t xml:space="preserve">anaesthetic drugs and infusions used for sedation have narrower therapeutic indices. Consequently, advanced sedation techniques </w:t>
      </w:r>
      <w:r w:rsidR="00F02377" w:rsidRPr="001D215C">
        <w:t xml:space="preserve">are likely to </w:t>
      </w:r>
      <w:r w:rsidR="00695890" w:rsidRPr="001D215C">
        <w:t xml:space="preserve">have </w:t>
      </w:r>
      <w:r w:rsidR="00F02377" w:rsidRPr="001D215C">
        <w:t>reduced</w:t>
      </w:r>
      <w:r w:rsidR="00695890" w:rsidRPr="001D215C">
        <w:t xml:space="preserve"> margin</w:t>
      </w:r>
      <w:r w:rsidR="00F02377" w:rsidRPr="001D215C">
        <w:t>s</w:t>
      </w:r>
      <w:r w:rsidR="00695890" w:rsidRPr="001D215C">
        <w:t xml:space="preserve"> of safety</w:t>
      </w:r>
      <w:r w:rsidR="00236FD8" w:rsidRPr="001D215C">
        <w:t>, potentially increasing the risk of adverse events.</w:t>
      </w:r>
      <w:r w:rsidR="0091011C" w:rsidRPr="00E96693">
        <w:rPr>
          <w:vertAlign w:val="superscript"/>
        </w:rPr>
        <w:fldChar w:fldCharType="begin"/>
      </w:r>
      <w:r w:rsidR="001E4715" w:rsidRPr="00E96693">
        <w:rPr>
          <w:vertAlign w:val="superscript"/>
        </w:rPr>
        <w:instrText xml:space="preserve"> ADDIN EN.CITE &lt;EndNote&gt;&lt;Cite ExcludeAuth="1"&gt;&lt;Year&gt;2013&lt;/Year&gt;&lt;RecNum&gt;183&lt;/RecNum&gt;&lt;DisplayText&gt;&lt;style face="superscript"&gt;5,6&lt;/style&gt;&lt;/DisplayText&gt;&lt;record&gt;&lt;rec-number&gt;183&lt;/rec-number&gt;&lt;foreign-keys&gt;&lt;key app="EN" db-id="wt005zxz5e0szper2zl5e9vs9zvtff5atx95"&gt;183&lt;/key&gt;&lt;/foreign-keys&gt;&lt;ref-type name="Web Page"&gt;12&lt;/ref-type&gt;&lt;contributors&gt;&lt;/contributors&gt;&lt;titles&gt;&lt;title&gt;Safe Sedation Practice for Healthcare Procedures: Standards and Guidance. Academy of Medical Royal Colleges&lt;/title&gt;&lt;/titles&gt;&lt;number&gt;August 1, 2016&lt;/number&gt;&lt;dates&gt;&lt;year&gt;2013&lt;/year&gt;&lt;/dates&gt;&lt;urls&gt;&lt;related-urls&gt;&lt;url&gt;www.rcoa.ac.uk/document-store/safe-sedation-practice-healthcare-procedures-standards-and-guidance&lt;/url&gt;&lt;/related-urls&gt;&lt;/urls&gt;&lt;access-date&gt;01/08/16&lt;/access-date&gt;&lt;/record&gt;&lt;/Cite&gt;&lt;Cite ExcludeAuth="1"&gt;&lt;Year&gt;2015&lt;/Year&gt;&lt;RecNum&gt;184&lt;/RecNum&gt;&lt;record&gt;&lt;rec-number&gt;184&lt;/rec-number&gt;&lt;foreign-keys&gt;&lt;key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91011C" w:rsidRPr="00E96693">
        <w:rPr>
          <w:vertAlign w:val="superscript"/>
        </w:rPr>
        <w:fldChar w:fldCharType="separate"/>
      </w:r>
      <w:hyperlink w:anchor="_ENREF_5" w:tooltip=", 2013 #183" w:history="1">
        <w:r w:rsidR="00C27EE2" w:rsidRPr="00E96693">
          <w:rPr>
            <w:rStyle w:val="Hyperlink"/>
            <w:vertAlign w:val="superscript"/>
          </w:rPr>
          <w:t>5</w:t>
        </w:r>
      </w:hyperlink>
      <w:r w:rsidR="001E4715" w:rsidRPr="00E96693">
        <w:rPr>
          <w:vertAlign w:val="superscript"/>
        </w:rPr>
        <w:t>,</w:t>
      </w:r>
      <w:hyperlink w:anchor="_ENREF_6" w:tooltip=", 2015 #184" w:history="1">
        <w:r w:rsidR="00C27EE2" w:rsidRPr="00E96693">
          <w:rPr>
            <w:rStyle w:val="Hyperlink"/>
            <w:vertAlign w:val="superscript"/>
          </w:rPr>
          <w:t>6</w:t>
        </w:r>
      </w:hyperlink>
      <w:r w:rsidR="0091011C" w:rsidRPr="00E96693">
        <w:rPr>
          <w:vertAlign w:val="superscript"/>
        </w:rPr>
        <w:fldChar w:fldCharType="end"/>
      </w:r>
      <w:r w:rsidR="00F06726" w:rsidRPr="001D215C">
        <w:t xml:space="preserve"> The use of advanced sedation techniques has significant implications for staffing, training and skills and not all sedation settings will be able to meet the requirements.</w:t>
      </w:r>
    </w:p>
    <w:p w14:paraId="31C9321E" w14:textId="0E4F907E" w:rsidR="00446158" w:rsidRPr="001D215C" w:rsidRDefault="00FD503C" w:rsidP="005F3141">
      <w:pPr>
        <w:pStyle w:val="Style2"/>
        <w:spacing w:after="240"/>
      </w:pPr>
      <w:r w:rsidRPr="001D215C">
        <w:t>If using</w:t>
      </w:r>
      <w:r w:rsidR="00ED26BA" w:rsidRPr="001D215C">
        <w:t xml:space="preserve"> </w:t>
      </w:r>
      <w:r w:rsidR="00726C9E" w:rsidRPr="001D215C">
        <w:t xml:space="preserve">an </w:t>
      </w:r>
      <w:r w:rsidR="00ED26BA" w:rsidRPr="001D215C">
        <w:t>advanced sedation technique</w:t>
      </w:r>
      <w:r w:rsidRPr="001D215C">
        <w:t>, ensure that its use</w:t>
      </w:r>
      <w:r w:rsidR="00726C9E" w:rsidRPr="001D215C">
        <w:t xml:space="preserve"> </w:t>
      </w:r>
      <w:r w:rsidR="00ED26BA" w:rsidRPr="001D215C">
        <w:t>is justified and record the justification in the patient’s records.</w:t>
      </w:r>
    </w:p>
    <w:p w14:paraId="31C9321F" w14:textId="77777777" w:rsidR="00866689" w:rsidRPr="001D215C" w:rsidRDefault="00726C9E" w:rsidP="005F3141">
      <w:pPr>
        <w:pStyle w:val="Style2"/>
      </w:pPr>
      <w:r w:rsidRPr="001D215C">
        <w:t xml:space="preserve">Ensure that </w:t>
      </w:r>
      <w:r w:rsidR="00890EC5" w:rsidRPr="001D215C">
        <w:t xml:space="preserve">all members of the </w:t>
      </w:r>
      <w:r w:rsidR="0003665C" w:rsidRPr="001D215C">
        <w:t xml:space="preserve">dental </w:t>
      </w:r>
      <w:r w:rsidR="00890EC5" w:rsidRPr="001D215C">
        <w:t xml:space="preserve">sedation team </w:t>
      </w:r>
      <w:r w:rsidRPr="001D215C">
        <w:t>are specifically trained and experienced in the</w:t>
      </w:r>
      <w:r w:rsidR="00254263" w:rsidRPr="001D215C">
        <w:t xml:space="preserve"> u</w:t>
      </w:r>
      <w:r w:rsidRPr="001D215C">
        <w:t xml:space="preserve">se </w:t>
      </w:r>
      <w:r w:rsidR="00254263" w:rsidRPr="001D215C">
        <w:t xml:space="preserve">of </w:t>
      </w:r>
      <w:r w:rsidRPr="001D215C">
        <w:t>advanced techniques</w:t>
      </w:r>
      <w:r w:rsidR="001224FD" w:rsidRPr="001D215C">
        <w:t xml:space="preserve"> for the patient groups being treated</w:t>
      </w:r>
      <w:r w:rsidR="00254263" w:rsidRPr="001D215C">
        <w:t xml:space="preserve"> (see Section </w:t>
      </w:r>
      <w:r w:rsidR="00D60936" w:rsidRPr="001D215C">
        <w:t>8</w:t>
      </w:r>
      <w:r w:rsidR="00254263" w:rsidRPr="001D215C">
        <w:t>).</w:t>
      </w:r>
    </w:p>
    <w:p w14:paraId="31C93220" w14:textId="160B07E8" w:rsidR="002169AB" w:rsidRPr="001D215C" w:rsidRDefault="00FA50C6" w:rsidP="005F3141">
      <w:pPr>
        <w:pStyle w:val="Style3"/>
        <w:spacing w:after="240"/>
      </w:pPr>
      <w:r w:rsidRPr="001D215C">
        <w:t xml:space="preserve">A </w:t>
      </w:r>
      <w:r w:rsidR="00452F52" w:rsidRPr="001D215C">
        <w:t xml:space="preserve">dedicated sedationist </w:t>
      </w:r>
      <w:r w:rsidR="00384204" w:rsidRPr="001D215C">
        <w:t xml:space="preserve">is </w:t>
      </w:r>
      <w:r w:rsidR="00BB603F" w:rsidRPr="001D215C">
        <w:t xml:space="preserve">required </w:t>
      </w:r>
      <w:r w:rsidR="00452F52" w:rsidRPr="001D215C">
        <w:t xml:space="preserve">for certain advanced techniques </w:t>
      </w:r>
      <w:r w:rsidR="0003665C" w:rsidRPr="001D215C">
        <w:t>for adults</w:t>
      </w:r>
      <w:r w:rsidR="002910FB" w:rsidRPr="001D215C">
        <w:t>,</w:t>
      </w:r>
      <w:r w:rsidR="0003665C" w:rsidRPr="001D215C">
        <w:t xml:space="preserve"> </w:t>
      </w:r>
      <w:r w:rsidR="00452F52" w:rsidRPr="001D215C">
        <w:t>including sedation with ketamine, sevoflurane, propofo</w:t>
      </w:r>
      <w:r w:rsidR="004D0BA1" w:rsidRPr="001D215C">
        <w:t>l (target controlled infusion)</w:t>
      </w:r>
      <w:r w:rsidR="0003665C" w:rsidRPr="001D215C">
        <w:t>,</w:t>
      </w:r>
      <w:r w:rsidR="004D0BA1" w:rsidRPr="001D215C">
        <w:t xml:space="preserve"> </w:t>
      </w:r>
      <w:r w:rsidR="00452F52" w:rsidRPr="001D215C">
        <w:t xml:space="preserve">propofol with </w:t>
      </w:r>
      <w:r w:rsidR="004D0BA1" w:rsidRPr="001D215C">
        <w:t>midazolam</w:t>
      </w:r>
      <w:r w:rsidR="002910FB" w:rsidRPr="001D215C">
        <w:t>,</w:t>
      </w:r>
      <w:r w:rsidR="0003665C" w:rsidRPr="001D215C">
        <w:t xml:space="preserve"> and </w:t>
      </w:r>
      <w:r w:rsidR="00BB603F" w:rsidRPr="001D215C">
        <w:t xml:space="preserve">for </w:t>
      </w:r>
      <w:r w:rsidR="0003665C" w:rsidRPr="001D215C">
        <w:t>any technique considered advanced for children or young people</w:t>
      </w:r>
      <w:r w:rsidR="00BB603F" w:rsidRPr="001D215C">
        <w:t xml:space="preserve"> (Section 1.3)</w:t>
      </w:r>
      <w:r w:rsidR="0003665C" w:rsidRPr="001D215C">
        <w:t>.</w:t>
      </w:r>
      <w:hyperlink w:anchor="_ENREF_6" w:tooltip=", 2015 #184" w:history="1">
        <w:r w:rsidR="00C27EE2" w:rsidRPr="00E96693">
          <w:rPr>
            <w:rStyle w:val="Hyperlink"/>
            <w:vertAlign w:val="superscript"/>
          </w:rPr>
          <w:fldChar w:fldCharType="begin"/>
        </w:r>
        <w:r w:rsidR="00C27EE2" w:rsidRPr="00E96693">
          <w:rPr>
            <w:rStyle w:val="Hyperlink"/>
            <w:vertAlign w:val="superscript"/>
          </w:rPr>
          <w:instrText xml:space="preserve"> ADDIN EN.CITE &lt;EndNote&gt;&lt;Cite ExcludeAuth="1"&gt;&lt;Year&gt;2015&lt;/Year&gt;&lt;RecNum&gt;184&lt;/RecNum&gt;&lt;DisplayText&gt;&lt;style face="superscript"&gt;6&lt;/style&gt;&lt;/DisplayText&gt;&lt;record&gt;&lt;rec-number&gt;184&lt;/rec-number&gt;&lt;foreign-keys&gt;&lt;key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C27EE2" w:rsidRPr="00E96693">
          <w:rPr>
            <w:rStyle w:val="Hyperlink"/>
            <w:vertAlign w:val="superscript"/>
          </w:rPr>
          <w:fldChar w:fldCharType="separate"/>
        </w:r>
        <w:r w:rsidR="00C27EE2" w:rsidRPr="00E96693">
          <w:rPr>
            <w:rStyle w:val="Hyperlink"/>
            <w:vertAlign w:val="superscript"/>
          </w:rPr>
          <w:t>6</w:t>
        </w:r>
        <w:r w:rsidR="00C27EE2" w:rsidRPr="00E96693">
          <w:rPr>
            <w:rStyle w:val="Hyperlink"/>
            <w:vertAlign w:val="superscript"/>
          </w:rPr>
          <w:fldChar w:fldCharType="end"/>
        </w:r>
      </w:hyperlink>
      <w:r w:rsidR="00452F52" w:rsidRPr="001D215C">
        <w:t xml:space="preserve"> </w:t>
      </w:r>
    </w:p>
    <w:p w14:paraId="31C93221" w14:textId="1B9CCA36" w:rsidR="000E3526" w:rsidRPr="001D215C" w:rsidRDefault="00F22C38" w:rsidP="005F3141">
      <w:pPr>
        <w:pStyle w:val="Style2"/>
        <w:spacing w:after="240"/>
      </w:pPr>
      <w:r w:rsidRPr="001D215C">
        <w:lastRenderedPageBreak/>
        <w:t>Ensure that the facilities, knowledge and skills required for the p</w:t>
      </w:r>
      <w:r w:rsidR="000E3526" w:rsidRPr="001D215C">
        <w:t xml:space="preserve">rompt recognition and </w:t>
      </w:r>
      <w:r w:rsidR="00371A49" w:rsidRPr="001D215C">
        <w:t xml:space="preserve">immediate </w:t>
      </w:r>
      <w:r w:rsidR="000E3526" w:rsidRPr="001D215C">
        <w:t>management of sedation-related complications and medical emergencies</w:t>
      </w:r>
      <w:r w:rsidRPr="001D215C">
        <w:t xml:space="preserve"> are </w:t>
      </w:r>
      <w:r w:rsidR="00371A49" w:rsidRPr="001D215C">
        <w:t>in place</w:t>
      </w:r>
      <w:r w:rsidR="00512F69" w:rsidRPr="001D215C">
        <w:t xml:space="preserve"> (</w:t>
      </w:r>
      <w:r w:rsidR="00704212" w:rsidRPr="001D215C">
        <w:t xml:space="preserve">see </w:t>
      </w:r>
      <w:r w:rsidR="00512F69" w:rsidRPr="001D215C">
        <w:t>Sections 2.1 and 2.</w:t>
      </w:r>
      <w:r w:rsidR="00C16BA2" w:rsidRPr="001D215C">
        <w:t>2</w:t>
      </w:r>
      <w:r w:rsidR="00512F69" w:rsidRPr="001D215C">
        <w:t>)</w:t>
      </w:r>
      <w:r w:rsidR="0075054C" w:rsidRPr="00E96693">
        <w:rPr>
          <w:vertAlign w:val="superscript"/>
        </w:rPr>
        <w:footnoteReference w:id="6"/>
      </w:r>
      <w:r w:rsidR="000E3526" w:rsidRPr="001D215C">
        <w:t>.</w:t>
      </w:r>
      <w:hyperlink w:anchor="_ENREF_5" w:tooltip=", 2013 #183" w:history="1">
        <w:r w:rsidR="00C27EE2" w:rsidRPr="00E96693">
          <w:rPr>
            <w:rStyle w:val="Hyperlink"/>
            <w:vertAlign w:val="superscript"/>
          </w:rPr>
          <w:fldChar w:fldCharType="begin">
            <w:fldData xml:space="preserve">PEVuZE5vdGU+PENpdGUgRXhjbHVkZUF1dGg9IjEiPjxZZWFyPjIwMTM8L1llYXI+PFJlY051bT4x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</w:fldData>
          </w:fldChar>
        </w:r>
        <w:r w:rsidR="00C27EE2" w:rsidRPr="00E96693">
          <w:rPr>
            <w:rStyle w:val="Hyperlink"/>
            <w:vertAlign w:val="superscript"/>
          </w:rPr>
          <w:instrText xml:space="preserve"> ADDIN EN.CITE </w:instrText>
        </w:r>
        <w:r w:rsidR="00C27EE2" w:rsidRPr="00E96693">
          <w:rPr>
            <w:rStyle w:val="Hyperlink"/>
            <w:vertAlign w:val="superscript"/>
          </w:rPr>
          <w:fldChar w:fldCharType="begin">
            <w:fldData xml:space="preserve">PEVuZE5vdGU+PENpdGUgRXhjbHVkZUF1dGg9IjEiPjxZZWFyPjIwMTM8L1llYXI+PFJlY051bT4x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</w:fldData>
          </w:fldChar>
        </w:r>
        <w:r w:rsidR="00C27EE2" w:rsidRPr="00E96693">
          <w:rPr>
            <w:rStyle w:val="Hyperlink"/>
            <w:vertAlign w:val="superscript"/>
          </w:rPr>
          <w:instrText xml:space="preserve"> ADDIN EN.CITE.DATA </w:instrText>
        </w:r>
        <w:r w:rsidR="00C27EE2" w:rsidRPr="00E96693">
          <w:rPr>
            <w:rStyle w:val="Hyperlink"/>
            <w:vertAlign w:val="superscript"/>
          </w:rPr>
        </w:r>
        <w:r w:rsidR="00C27EE2" w:rsidRPr="00E96693">
          <w:rPr>
            <w:rStyle w:val="Hyperlink"/>
            <w:vertAlign w:val="superscript"/>
          </w:rPr>
          <w:fldChar w:fldCharType="end"/>
        </w:r>
        <w:r w:rsidR="00C27EE2" w:rsidRPr="00E96693">
          <w:rPr>
            <w:rStyle w:val="Hyperlink"/>
            <w:vertAlign w:val="superscript"/>
          </w:rPr>
        </w:r>
        <w:r w:rsidR="00C27EE2" w:rsidRPr="00E96693">
          <w:rPr>
            <w:rStyle w:val="Hyperlink"/>
            <w:vertAlign w:val="superscript"/>
          </w:rPr>
          <w:fldChar w:fldCharType="separate"/>
        </w:r>
        <w:r w:rsidR="00C27EE2" w:rsidRPr="00E96693">
          <w:rPr>
            <w:rStyle w:val="Hyperlink"/>
            <w:vertAlign w:val="superscript"/>
          </w:rPr>
          <w:t>5-8</w:t>
        </w:r>
        <w:r w:rsidR="00C27EE2" w:rsidRPr="00E96693">
          <w:rPr>
            <w:rStyle w:val="Hyperlink"/>
            <w:vertAlign w:val="superscript"/>
          </w:rPr>
          <w:fldChar w:fldCharType="end"/>
        </w:r>
      </w:hyperlink>
    </w:p>
    <w:p w14:paraId="31C93222" w14:textId="77777777" w:rsidR="00D262ED" w:rsidRPr="001D215C" w:rsidRDefault="000E3526" w:rsidP="00FF452B">
      <w:pPr>
        <w:pStyle w:val="Style2"/>
      </w:pPr>
      <w:r w:rsidRPr="001D215C">
        <w:t>If providing advanced sedation for children or young people, ensure that the additional skills required are availab</w:t>
      </w:r>
      <w:r w:rsidR="00E93E0D" w:rsidRPr="001D215C">
        <w:t>le (see Section 5</w:t>
      </w:r>
      <w:r w:rsidRPr="001D215C">
        <w:t>).</w:t>
      </w:r>
    </w:p>
    <w:p w14:paraId="31C93223" w14:textId="56E1C139" w:rsidR="00A44AA7" w:rsidRPr="001D215C" w:rsidRDefault="00A44AA7" w:rsidP="00CF52F5">
      <w:pPr>
        <w:pStyle w:val="Heading2"/>
      </w:pPr>
      <w:bookmarkStart w:id="241" w:name="_Toc459326728"/>
      <w:bookmarkStart w:id="242" w:name="_Toc459375906"/>
      <w:bookmarkStart w:id="243" w:name="_Toc459326729"/>
      <w:bookmarkStart w:id="244" w:name="_Toc459375907"/>
      <w:bookmarkStart w:id="245" w:name="_Toc459326730"/>
      <w:bookmarkStart w:id="246" w:name="_Toc459375908"/>
      <w:bookmarkStart w:id="247" w:name="_Toc486940251"/>
      <w:bookmarkEnd w:id="241"/>
      <w:bookmarkEnd w:id="242"/>
      <w:bookmarkEnd w:id="243"/>
      <w:bookmarkEnd w:id="244"/>
      <w:bookmarkEnd w:id="245"/>
      <w:bookmarkEnd w:id="246"/>
      <w:r w:rsidRPr="001D215C">
        <w:t>Monitoring</w:t>
      </w:r>
      <w:bookmarkEnd w:id="247"/>
    </w:p>
    <w:p w14:paraId="31C93224" w14:textId="00A10E1F" w:rsidR="00407A70" w:rsidRPr="00E96693" w:rsidRDefault="00407A70" w:rsidP="001D215C">
      <w:pPr>
        <w:rPr>
          <w:b/>
        </w:rPr>
      </w:pPr>
      <w:r w:rsidRPr="00E96693">
        <w:rPr>
          <w:b/>
        </w:rPr>
        <w:t>KEY RECOMMENDATION</w:t>
      </w:r>
    </w:p>
    <w:p w14:paraId="31C93225" w14:textId="77777777" w:rsidR="00A44AA7" w:rsidRPr="001D215C" w:rsidRDefault="00110D0B" w:rsidP="001D215C">
      <w:r w:rsidRPr="001D215C">
        <w:t xml:space="preserve">Ensure the patient is monitored peri-operatively by </w:t>
      </w:r>
      <w:r w:rsidR="006E25FA" w:rsidRPr="001D215C">
        <w:t>a</w:t>
      </w:r>
      <w:r w:rsidR="004F6F0B" w:rsidRPr="001D215C">
        <w:t xml:space="preserve">n appropriately </w:t>
      </w:r>
      <w:r w:rsidR="00C905EA" w:rsidRPr="001D215C">
        <w:t>t</w:t>
      </w:r>
      <w:r w:rsidRPr="001D215C">
        <w:t xml:space="preserve">rained member of staff in a manner suited to the patient and sedation technique. </w:t>
      </w:r>
    </w:p>
    <w:p w14:paraId="31C93226" w14:textId="77777777" w:rsidR="00110D0B" w:rsidRPr="001D215C" w:rsidRDefault="00C91BE1" w:rsidP="00E96693">
      <w:pPr>
        <w:spacing w:after="240"/>
      </w:pPr>
      <w:r w:rsidRPr="001D215C">
        <w:t>(</w:t>
      </w:r>
      <w:r w:rsidR="00667154" w:rsidRPr="001D215C">
        <w:t>E</w:t>
      </w:r>
      <w:r w:rsidRPr="001D215C">
        <w:t>xpert opinion)</w:t>
      </w:r>
    </w:p>
    <w:p w14:paraId="31C93227" w14:textId="1CE86BAA" w:rsidR="005926E6" w:rsidRPr="001D215C" w:rsidRDefault="00110D0B" w:rsidP="00E96693">
      <w:pPr>
        <w:spacing w:after="240"/>
      </w:pPr>
      <w:r w:rsidRPr="001D215C">
        <w:t xml:space="preserve">This </w:t>
      </w:r>
      <w:r w:rsidR="00667154" w:rsidRPr="001D215C">
        <w:t>key</w:t>
      </w:r>
      <w:r w:rsidRPr="001D215C">
        <w:t xml:space="preserve"> recommendation is informed by several recent guidelines</w:t>
      </w:r>
      <w:r w:rsidR="0091011C" w:rsidRPr="00E96693">
        <w:rPr>
          <w:vertAlign w:val="superscript"/>
        </w:rPr>
        <w:fldChar w:fldCharType="begin">
          <w:fldData xml:space="preserve">PEVuZE5vdGU+PENpdGUgRXhjbHVkZUF1dGg9IjEiPjxZZWFyPjIwMTU8L1llYXI+PFJlY051bT4x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</w:fldData>
        </w:fldChar>
      </w:r>
      <w:r w:rsidR="00C27EE2" w:rsidRPr="00E96693">
        <w:rPr>
          <w:vertAlign w:val="superscript"/>
        </w:rPr>
        <w:instrText xml:space="preserve"> ADDIN EN.CITE </w:instrText>
      </w:r>
      <w:r w:rsidR="00C27EE2" w:rsidRPr="00E96693">
        <w:rPr>
          <w:vertAlign w:val="superscript"/>
        </w:rPr>
        <w:fldChar w:fldCharType="begin">
          <w:fldData xml:space="preserve">PEVuZE5vdGU+PENpdGUgRXhjbHVkZUF1dGg9IjEiPjxZZWFyPjIwMTU8L1llYXI+PFJlY051bT4x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</w:fldData>
        </w:fldChar>
      </w:r>
      <w:r w:rsidR="00C27EE2" w:rsidRPr="00E96693">
        <w:rPr>
          <w:vertAlign w:val="superscript"/>
        </w:rPr>
        <w:instrText xml:space="preserve"> ADDIN EN.CITE.DATA </w:instrText>
      </w:r>
      <w:r w:rsidR="00C27EE2" w:rsidRPr="00E96693">
        <w:rPr>
          <w:vertAlign w:val="superscript"/>
        </w:rPr>
      </w:r>
      <w:r w:rsidR="00C27EE2" w:rsidRPr="00E96693">
        <w:rPr>
          <w:vertAlign w:val="superscript"/>
        </w:rPr>
        <w:fldChar w:fldCharType="end"/>
      </w:r>
      <w:r w:rsidR="0091011C" w:rsidRPr="00E96693">
        <w:rPr>
          <w:vertAlign w:val="superscript"/>
        </w:rPr>
      </w:r>
      <w:r w:rsidR="0091011C" w:rsidRPr="00E96693">
        <w:rPr>
          <w:vertAlign w:val="superscript"/>
        </w:rPr>
        <w:fldChar w:fldCharType="separate"/>
      </w:r>
      <w:hyperlink w:anchor="_ENREF_5" w:tooltip=", 2013 #183" w:history="1">
        <w:r w:rsidR="00C27EE2" w:rsidRPr="00E96693">
          <w:rPr>
            <w:rStyle w:val="Hyperlink"/>
            <w:vertAlign w:val="superscript"/>
          </w:rPr>
          <w:t>5</w:t>
        </w:r>
      </w:hyperlink>
      <w:r w:rsidR="00C27EE2" w:rsidRPr="00E96693">
        <w:rPr>
          <w:vertAlign w:val="superscript"/>
        </w:rPr>
        <w:t>,</w:t>
      </w:r>
      <w:hyperlink w:anchor="_ENREF_6" w:tooltip=", 2015 #184" w:history="1">
        <w:r w:rsidR="00C27EE2" w:rsidRPr="00E96693">
          <w:rPr>
            <w:rStyle w:val="Hyperlink"/>
            <w:vertAlign w:val="superscript"/>
          </w:rPr>
          <w:t>6</w:t>
        </w:r>
      </w:hyperlink>
      <w:r w:rsidR="00C27EE2" w:rsidRPr="00E96693">
        <w:rPr>
          <w:vertAlign w:val="superscript"/>
        </w:rPr>
        <w:t>,</w:t>
      </w:r>
      <w:hyperlink w:anchor="_ENREF_21" w:tooltip=", 2010 #115" w:history="1">
        <w:r w:rsidR="00C27EE2" w:rsidRPr="00E96693">
          <w:rPr>
            <w:rStyle w:val="Hyperlink"/>
            <w:vertAlign w:val="superscript"/>
          </w:rPr>
          <w:t>21</w:t>
        </w:r>
      </w:hyperlink>
      <w:r w:rsidR="00C27EE2" w:rsidRPr="00E96693">
        <w:rPr>
          <w:vertAlign w:val="superscript"/>
        </w:rPr>
        <w:t>,</w:t>
      </w:r>
      <w:hyperlink w:anchor="_ENREF_24" w:tooltip=", 2011 #188" w:history="1">
        <w:r w:rsidR="00C27EE2" w:rsidRPr="00E96693">
          <w:rPr>
            <w:rStyle w:val="Hyperlink"/>
            <w:vertAlign w:val="superscript"/>
          </w:rPr>
          <w:t>24</w:t>
        </w:r>
      </w:hyperlink>
      <w:r w:rsidR="00C27EE2" w:rsidRPr="00E96693">
        <w:rPr>
          <w:vertAlign w:val="superscript"/>
        </w:rPr>
        <w:t>,</w:t>
      </w:r>
      <w:hyperlink w:anchor="_ENREF_43" w:tooltip=", 2013 #187" w:history="1">
        <w:r w:rsidR="00C27EE2" w:rsidRPr="00E96693">
          <w:rPr>
            <w:rStyle w:val="Hyperlink"/>
            <w:vertAlign w:val="superscript"/>
          </w:rPr>
          <w:t>43</w:t>
        </w:r>
      </w:hyperlink>
      <w:r w:rsidR="0091011C" w:rsidRPr="00E96693">
        <w:rPr>
          <w:vertAlign w:val="superscript"/>
        </w:rPr>
        <w:fldChar w:fldCharType="end"/>
      </w:r>
      <w:r w:rsidRPr="00E96693">
        <w:rPr>
          <w:vertAlign w:val="superscript"/>
        </w:rPr>
        <w:t xml:space="preserve"> </w:t>
      </w:r>
      <w:r w:rsidRPr="001D215C">
        <w:t xml:space="preserve">and is consistent with current standard professional practice. Further details about the development of the recommendations in this guidance can be found in Appendix 1 and at </w:t>
      </w:r>
      <w:hyperlink r:id="rId32" w:history="1">
        <w:r w:rsidR="005926E6" w:rsidRPr="001D215C">
          <w:rPr>
            <w:rStyle w:val="Hyperlink"/>
          </w:rPr>
          <w:t>www.sdcep.org.uk</w:t>
        </w:r>
      </w:hyperlink>
      <w:r w:rsidRPr="001D215C">
        <w:t>.</w:t>
      </w:r>
    </w:p>
    <w:p w14:paraId="31C93228" w14:textId="4EC68E89" w:rsidR="00110D0B" w:rsidRPr="001D215C" w:rsidRDefault="00110D0B" w:rsidP="00FF452B">
      <w:pPr>
        <w:pStyle w:val="Style2"/>
      </w:pPr>
      <w:r w:rsidRPr="001D215C">
        <w:t xml:space="preserve">Monitor the patient from the pre-operative stage until </w:t>
      </w:r>
      <w:r w:rsidR="006D40E9" w:rsidRPr="001D215C">
        <w:t xml:space="preserve">the </w:t>
      </w:r>
      <w:r w:rsidR="0082316D" w:rsidRPr="001D215C">
        <w:t>discharge</w:t>
      </w:r>
      <w:r w:rsidR="006D40E9" w:rsidRPr="001D215C">
        <w:t xml:space="preserve"> criteria are met</w:t>
      </w:r>
      <w:r w:rsidRPr="001D215C">
        <w:t>.</w:t>
      </w:r>
    </w:p>
    <w:p w14:paraId="31C93229" w14:textId="77777777" w:rsidR="00110D0B" w:rsidRPr="001D215C" w:rsidRDefault="00110D0B" w:rsidP="00FF452B">
      <w:pPr>
        <w:pStyle w:val="Style3"/>
      </w:pPr>
      <w:r w:rsidRPr="001D215C">
        <w:lastRenderedPageBreak/>
        <w:t>Monitoring</w:t>
      </w:r>
      <w:r w:rsidR="00D632EE" w:rsidRPr="001D215C">
        <w:t xml:space="preserve"> </w:t>
      </w:r>
      <w:r w:rsidR="00CC1586" w:rsidRPr="001D215C">
        <w:t xml:space="preserve">must </w:t>
      </w:r>
      <w:r w:rsidR="00D632EE" w:rsidRPr="001D215C">
        <w:t>be</w:t>
      </w:r>
      <w:r w:rsidRPr="001D215C">
        <w:t xml:space="preserve"> </w:t>
      </w:r>
      <w:r w:rsidR="00D632EE" w:rsidRPr="001D215C">
        <w:t>appropriate for the sedation technique and patient and</w:t>
      </w:r>
      <w:r w:rsidRPr="001D215C">
        <w:t xml:space="preserve"> carried out by an appropriately trained member of the clinical team (</w:t>
      </w:r>
      <w:r w:rsidR="0024681D" w:rsidRPr="001D215C">
        <w:t>S</w:t>
      </w:r>
      <w:r w:rsidRPr="001D215C">
        <w:t xml:space="preserve">ection </w:t>
      </w:r>
      <w:r w:rsidR="00D60936" w:rsidRPr="001D215C">
        <w:t>8</w:t>
      </w:r>
      <w:r w:rsidRPr="001D215C">
        <w:t xml:space="preserve">). </w:t>
      </w:r>
    </w:p>
    <w:p w14:paraId="31C9322A" w14:textId="77777777" w:rsidR="00110D0B" w:rsidRPr="001D215C" w:rsidRDefault="006D705A" w:rsidP="005F3141">
      <w:pPr>
        <w:pStyle w:val="Style3"/>
        <w:spacing w:after="240"/>
      </w:pPr>
      <w:r w:rsidRPr="001D215C">
        <w:t>T</w:t>
      </w:r>
      <w:r w:rsidR="00110D0B" w:rsidRPr="001D215C">
        <w:t>he</w:t>
      </w:r>
      <w:r w:rsidRPr="001D215C">
        <w:t xml:space="preserve"> clinical</w:t>
      </w:r>
      <w:r w:rsidR="00110D0B" w:rsidRPr="001D215C">
        <w:t xml:space="preserve"> team must be able to recognise a deteriorating patient and </w:t>
      </w:r>
      <w:r w:rsidR="00BE69D0" w:rsidRPr="001D215C">
        <w:t xml:space="preserve">manage </w:t>
      </w:r>
      <w:r w:rsidR="00110D0B" w:rsidRPr="001D215C">
        <w:t>accordingly.</w:t>
      </w:r>
    </w:p>
    <w:p w14:paraId="31C9322B" w14:textId="7072F9B9" w:rsidR="00110D0B" w:rsidRPr="001D215C" w:rsidRDefault="00D632EE" w:rsidP="005F3141">
      <w:pPr>
        <w:pStyle w:val="Style2"/>
      </w:pPr>
      <w:r w:rsidRPr="001D215C">
        <w:t>For</w:t>
      </w:r>
      <w:r w:rsidR="00110D0B" w:rsidRPr="001D215C">
        <w:t xml:space="preserve"> </w:t>
      </w:r>
      <w:r w:rsidR="000A3678" w:rsidRPr="001D215C">
        <w:t xml:space="preserve">all patients having </w:t>
      </w:r>
      <w:r w:rsidR="00110D0B" w:rsidRPr="001D215C">
        <w:t>inhalation sedation</w:t>
      </w:r>
      <w:r w:rsidR="00227B6F" w:rsidRPr="001D215C">
        <w:t xml:space="preserve"> with nitrous oxide</w:t>
      </w:r>
      <w:r w:rsidR="00B61467" w:rsidRPr="001D215C">
        <w:t>/</w:t>
      </w:r>
      <w:r w:rsidR="00227B6F" w:rsidRPr="001D215C">
        <w:t>oxygen</w:t>
      </w:r>
      <w:r w:rsidR="00110D0B" w:rsidRPr="001D215C">
        <w:t>, monitor the patient’s clinical signs</w:t>
      </w:r>
      <w:r w:rsidR="00A11584" w:rsidRPr="001D215C">
        <w:t>*</w:t>
      </w:r>
      <w:r w:rsidR="00110D0B" w:rsidRPr="001D215C">
        <w:t>.</w:t>
      </w:r>
    </w:p>
    <w:p w14:paraId="31C9322C" w14:textId="77777777" w:rsidR="00866689" w:rsidRPr="001D215C" w:rsidRDefault="008B293C" w:rsidP="005F3141">
      <w:pPr>
        <w:pStyle w:val="Style3"/>
        <w:spacing w:after="240"/>
      </w:pPr>
      <w:r w:rsidRPr="001D215C">
        <w:t>Additionally, n</w:t>
      </w:r>
      <w:r w:rsidR="006F65E5" w:rsidRPr="001D215C">
        <w:t xml:space="preserve">on-invasive </w:t>
      </w:r>
      <w:r w:rsidR="002E5D44" w:rsidRPr="001D215C">
        <w:t>blood pressure</w:t>
      </w:r>
      <w:r w:rsidR="006F65E5" w:rsidRPr="001D215C">
        <w:t xml:space="preserve"> (NIBP)</w:t>
      </w:r>
      <w:r w:rsidR="002E5D44" w:rsidRPr="001D215C">
        <w:t xml:space="preserve"> monitoring </w:t>
      </w:r>
      <w:r w:rsidR="00110D0B" w:rsidRPr="001D215C">
        <w:t>may be indicated</w:t>
      </w:r>
      <w:r w:rsidR="0024314E" w:rsidRPr="001D215C">
        <w:t xml:space="preserve"> for some patients</w:t>
      </w:r>
      <w:r w:rsidR="00110D0B" w:rsidRPr="001D215C">
        <w:t xml:space="preserve">, for example, </w:t>
      </w:r>
      <w:r w:rsidR="0024314E" w:rsidRPr="001D215C">
        <w:t>those</w:t>
      </w:r>
      <w:r w:rsidR="00110D0B" w:rsidRPr="001D215C">
        <w:t xml:space="preserve"> with significant degrees of cardiovascular disease.</w:t>
      </w:r>
    </w:p>
    <w:p w14:paraId="31C9322D" w14:textId="5ADC765E" w:rsidR="00BE69D0" w:rsidRPr="001D215C" w:rsidRDefault="00110D0B" w:rsidP="005F3141">
      <w:pPr>
        <w:pStyle w:val="Style2"/>
      </w:pPr>
      <w:r w:rsidRPr="001D215C">
        <w:t>For</w:t>
      </w:r>
      <w:r w:rsidR="000A3678" w:rsidRPr="001D215C">
        <w:t xml:space="preserve"> adults and young people having </w:t>
      </w:r>
      <w:r w:rsidR="004051DE" w:rsidRPr="001D215C">
        <w:t>a</w:t>
      </w:r>
      <w:r w:rsidR="000A3678" w:rsidRPr="001D215C">
        <w:t>ny</w:t>
      </w:r>
      <w:r w:rsidR="004051DE" w:rsidRPr="001D215C">
        <w:t xml:space="preserve"> sedation technique other than inhalation </w:t>
      </w:r>
      <w:r w:rsidR="00227B6F" w:rsidRPr="001D215C">
        <w:t xml:space="preserve">sedation with </w:t>
      </w:r>
      <w:r w:rsidR="00DB603F" w:rsidRPr="001D215C">
        <w:t>nitrous oxide</w:t>
      </w:r>
      <w:r w:rsidR="00B61467" w:rsidRPr="001D215C">
        <w:t>/</w:t>
      </w:r>
      <w:r w:rsidR="00DB603F" w:rsidRPr="001D215C">
        <w:t>oxygen</w:t>
      </w:r>
      <w:r w:rsidR="00AF6E63" w:rsidRPr="001D215C">
        <w:t>,</w:t>
      </w:r>
      <w:r w:rsidRPr="001D215C">
        <w:t xml:space="preserve"> monitor</w:t>
      </w:r>
      <w:r w:rsidR="004F6F0B" w:rsidRPr="001D215C">
        <w:t xml:space="preserve"> as a minimum,</w:t>
      </w:r>
      <w:r w:rsidRPr="001D215C">
        <w:t xml:space="preserve"> the patient’s clinical signs</w:t>
      </w:r>
      <w:r w:rsidR="00A11584" w:rsidRPr="001D215C">
        <w:t>*</w:t>
      </w:r>
      <w:r w:rsidRPr="001D215C">
        <w:t xml:space="preserve">, oxygen saturation </w:t>
      </w:r>
      <w:r w:rsidR="00330173" w:rsidRPr="001D215C">
        <w:t>using pulse</w:t>
      </w:r>
      <w:r w:rsidRPr="001D215C">
        <w:t xml:space="preserve"> oximetry, and blood</w:t>
      </w:r>
      <w:r w:rsidR="009103C4" w:rsidRPr="001D215C">
        <w:t xml:space="preserve"> </w:t>
      </w:r>
      <w:r w:rsidR="0040354F" w:rsidRPr="001D215C">
        <w:t>pressure</w:t>
      </w:r>
      <w:r w:rsidRPr="001D215C">
        <w:t>.</w:t>
      </w:r>
    </w:p>
    <w:p w14:paraId="31C9322E" w14:textId="77777777" w:rsidR="000A3678" w:rsidRPr="001D215C" w:rsidRDefault="00B61467" w:rsidP="005F3141">
      <w:pPr>
        <w:pStyle w:val="Style3"/>
        <w:spacing w:after="240"/>
      </w:pPr>
      <w:r w:rsidRPr="001D215C">
        <w:t>NIBP</w:t>
      </w:r>
      <w:r w:rsidR="00E63BFA" w:rsidRPr="001D215C">
        <w:t xml:space="preserve"> monitoring</w:t>
      </w:r>
      <w:r w:rsidRPr="001D215C">
        <w:t xml:space="preserve"> s</w:t>
      </w:r>
      <w:r w:rsidR="000A3678" w:rsidRPr="001D215C">
        <w:t>hould be carried out pre-operatively, intra-operatively at intervals appropriate to the patient</w:t>
      </w:r>
      <w:r w:rsidR="00C40024" w:rsidRPr="001D215C">
        <w:t>’s</w:t>
      </w:r>
      <w:r w:rsidR="000A3678" w:rsidRPr="001D215C">
        <w:t xml:space="preserve"> condition and technique, </w:t>
      </w:r>
      <w:r w:rsidR="00A11584" w:rsidRPr="001D215C">
        <w:t>and post-operatively</w:t>
      </w:r>
      <w:r w:rsidR="004F3116" w:rsidRPr="001D215C">
        <w:t>.</w:t>
      </w:r>
    </w:p>
    <w:p w14:paraId="31C9322F" w14:textId="7510B93D" w:rsidR="00F00663" w:rsidRPr="001D215C" w:rsidRDefault="006B237D" w:rsidP="005F3141">
      <w:pPr>
        <w:pStyle w:val="Style2"/>
        <w:spacing w:after="240"/>
      </w:pPr>
      <w:r w:rsidRPr="001D215C">
        <w:t xml:space="preserve">For </w:t>
      </w:r>
      <w:r w:rsidR="00DB603F" w:rsidRPr="001D215C">
        <w:t>children having any sedation technique other than inhalation</w:t>
      </w:r>
      <w:r w:rsidR="0074253D" w:rsidRPr="001D215C">
        <w:t xml:space="preserve"> sedation</w:t>
      </w:r>
      <w:r w:rsidR="00DB603F" w:rsidRPr="001D215C">
        <w:t xml:space="preserve"> </w:t>
      </w:r>
      <w:r w:rsidR="0074253D" w:rsidRPr="001D215C">
        <w:t>with</w:t>
      </w:r>
      <w:r w:rsidR="00A11584" w:rsidRPr="001D215C">
        <w:t xml:space="preserve"> nitrous oxid</w:t>
      </w:r>
      <w:r w:rsidR="00B61467" w:rsidRPr="001D215C">
        <w:t>e/</w:t>
      </w:r>
      <w:r w:rsidR="00A11584" w:rsidRPr="001D215C">
        <w:t>oxygen</w:t>
      </w:r>
      <w:r w:rsidRPr="001D215C">
        <w:t>, monitor the patient’s clinical signs</w:t>
      </w:r>
      <w:r w:rsidR="00001E1C" w:rsidRPr="001D215C">
        <w:t>*</w:t>
      </w:r>
      <w:r w:rsidR="004051DE" w:rsidRPr="001D215C">
        <w:t xml:space="preserve">, </w:t>
      </w:r>
      <w:r w:rsidRPr="001D215C">
        <w:t>oxygen saturation using pulse oximetry and</w:t>
      </w:r>
      <w:r w:rsidR="004051DE" w:rsidRPr="001D215C">
        <w:t>,</w:t>
      </w:r>
      <w:r w:rsidRPr="001D215C">
        <w:t xml:space="preserve"> </w:t>
      </w:r>
      <w:r w:rsidR="004051DE" w:rsidRPr="001D215C">
        <w:t xml:space="preserve">unless likely to prevent completion of the procedure, </w:t>
      </w:r>
      <w:r w:rsidRPr="001D215C">
        <w:t>blood</w:t>
      </w:r>
      <w:r w:rsidR="009103C4" w:rsidRPr="001D215C">
        <w:t xml:space="preserve"> </w:t>
      </w:r>
      <w:r w:rsidRPr="001D215C">
        <w:t>pressure.</w:t>
      </w:r>
    </w:p>
    <w:p w14:paraId="31C93230" w14:textId="77777777" w:rsidR="00233D38" w:rsidRPr="001D215C" w:rsidRDefault="0074742C" w:rsidP="00A12841">
      <w:pPr>
        <w:pStyle w:val="Style2"/>
      </w:pPr>
      <w:r w:rsidRPr="001D215C">
        <w:t>Record monitoring contemporaneously</w:t>
      </w:r>
      <w:r w:rsidR="00F75C83" w:rsidRPr="001D215C">
        <w:t>.</w:t>
      </w:r>
    </w:p>
    <w:p w14:paraId="31C93231" w14:textId="77777777" w:rsidR="0074742C" w:rsidRPr="001D215C" w:rsidRDefault="0074742C" w:rsidP="00E96693">
      <w:pPr>
        <w:pStyle w:val="Style3"/>
        <w:spacing w:after="240"/>
      </w:pPr>
      <w:r w:rsidRPr="001D215C">
        <w:t xml:space="preserve">It is particularly important to record monitoring data </w:t>
      </w:r>
      <w:r w:rsidR="00B61467" w:rsidRPr="001D215C">
        <w:t>for</w:t>
      </w:r>
      <w:r w:rsidRPr="001D215C">
        <w:t xml:space="preserve"> points where a significant event has occurred.</w:t>
      </w:r>
    </w:p>
    <w:p w14:paraId="31C93232" w14:textId="3CD5427F" w:rsidR="00BE69D0" w:rsidRPr="001D215C" w:rsidRDefault="00A11584" w:rsidP="00E96693">
      <w:pPr>
        <w:spacing w:after="240"/>
      </w:pPr>
      <w:r w:rsidRPr="001D215C">
        <w:t>*</w:t>
      </w:r>
      <w:r w:rsidR="001821E5" w:rsidRPr="001D215C">
        <w:t xml:space="preserve"> </w:t>
      </w:r>
      <w:r w:rsidR="00BE69D0" w:rsidRPr="001D215C">
        <w:t>Monitoring clinical signs includes checking the level of consciousness/depth of sedation, airway patency, respiration (rate and depth), skin colour, capillary refill, pulse rate, rhythm and volume</w:t>
      </w:r>
      <w:hyperlink w:anchor="_ENREF_6" w:tooltip=", 2015 #184" w:history="1">
        <w:r w:rsidR="00C27EE2" w:rsidRPr="00E96693">
          <w:rPr>
            <w:rStyle w:val="Hyperlink"/>
            <w:vertAlign w:val="superscript"/>
          </w:rPr>
          <w:fldChar w:fldCharType="begin"/>
        </w:r>
        <w:r w:rsidR="00C27EE2" w:rsidRPr="00E96693">
          <w:rPr>
            <w:rStyle w:val="Hyperlink"/>
            <w:vertAlign w:val="superscript"/>
          </w:rPr>
          <w:instrText xml:space="preserve"> ADDIN EN.CITE &lt;EndNote&gt;&lt;Cite ExcludeAuth="1"&gt;&lt;Year&gt;2015&lt;/Year&gt;&lt;RecNum&gt;184&lt;/RecNum&gt;&lt;DisplayText&gt;&lt;style face="superscript"&gt;6&lt;/style&gt;&lt;/DisplayText&gt;&lt;record&gt;&lt;rec-number&gt;184&lt;/rec-number&gt;&lt;foreign-keys&gt;&lt;key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C27EE2" w:rsidRPr="00E96693">
          <w:rPr>
            <w:rStyle w:val="Hyperlink"/>
            <w:vertAlign w:val="superscript"/>
          </w:rPr>
          <w:fldChar w:fldCharType="separate"/>
        </w:r>
        <w:r w:rsidR="00C27EE2" w:rsidRPr="00E96693">
          <w:rPr>
            <w:rStyle w:val="Hyperlink"/>
            <w:vertAlign w:val="superscript"/>
          </w:rPr>
          <w:t>6</w:t>
        </w:r>
        <w:r w:rsidR="00C27EE2" w:rsidRPr="00E96693">
          <w:rPr>
            <w:rStyle w:val="Hyperlink"/>
            <w:vertAlign w:val="superscript"/>
          </w:rPr>
          <w:fldChar w:fldCharType="end"/>
        </w:r>
      </w:hyperlink>
      <w:r w:rsidR="00BE69D0" w:rsidRPr="001D215C">
        <w:t xml:space="preserve"> as appropriate to the clinical situation</w:t>
      </w:r>
      <w:r w:rsidR="007C3C0E" w:rsidRPr="001D215C">
        <w:t>, sedation technique used</w:t>
      </w:r>
      <w:r w:rsidR="00BE69D0" w:rsidRPr="001D215C">
        <w:t>, patient status and sedation response.</w:t>
      </w:r>
    </w:p>
    <w:p w14:paraId="31C93233" w14:textId="2E26DB36" w:rsidR="00FD1601" w:rsidRPr="001D215C" w:rsidRDefault="00983ABC" w:rsidP="001D215C">
      <w:r w:rsidRPr="001D215C">
        <w:lastRenderedPageBreak/>
        <w:t>Monitoring by electrocardiogram (ECG) or</w:t>
      </w:r>
      <w:r w:rsidR="00B0546D" w:rsidRPr="001D215C">
        <w:t xml:space="preserve"> capnography</w:t>
      </w:r>
      <w:r w:rsidRPr="001D215C">
        <w:t xml:space="preserve"> is</w:t>
      </w:r>
      <w:r w:rsidR="00B0546D" w:rsidRPr="001D215C">
        <w:t xml:space="preserve"> not</w:t>
      </w:r>
      <w:r w:rsidR="00B61467" w:rsidRPr="001D215C">
        <w:t xml:space="preserve"> currently required</w:t>
      </w:r>
      <w:r w:rsidR="00B0546D" w:rsidRPr="001D215C">
        <w:t xml:space="preserve"> for conscious sedation</w:t>
      </w:r>
      <w:r w:rsidR="002B4CC8" w:rsidRPr="001D215C">
        <w:t xml:space="preserve"> for dental treatment</w:t>
      </w:r>
      <w:r w:rsidR="00B0546D" w:rsidRPr="001D215C">
        <w:t>.</w:t>
      </w:r>
      <w:hyperlink w:anchor="_ENREF_5" w:tooltip=", 2013 #183" w:history="1">
        <w:r w:rsidR="00C27EE2" w:rsidRPr="00E96693">
          <w:rPr>
            <w:rStyle w:val="Hyperlink"/>
            <w:vertAlign w:val="superscript"/>
          </w:rPr>
          <w:fldChar w:fldCharType="begin"/>
        </w:r>
        <w:r w:rsidR="00C27EE2" w:rsidRPr="00E96693">
          <w:rPr>
            <w:rStyle w:val="Hyperlink"/>
            <w:vertAlign w:val="superscript"/>
          </w:rPr>
          <w:instrText xml:space="preserve"> ADDIN EN.CITE &lt;EndNote&gt;&lt;Cite ExcludeAuth="1"&gt;&lt;Year&gt;2013&lt;/Year&gt;&lt;RecNum&gt;183&lt;/RecNum&gt;&lt;DisplayText&gt;&lt;style face="superscript"&gt;5&lt;/style&gt;&lt;/DisplayText&gt;&lt;record&gt;&lt;rec-number&gt;183&lt;/rec-number&gt;&lt;foreign-keys&gt;&lt;key app="EN" db-id="wt005zxz5e0szper2zl5e9vs9zvtff5atx95"&gt;183&lt;/key&gt;&lt;/foreign-keys&gt;&lt;ref-type name="Web Page"&gt;12&lt;/ref-type&gt;&lt;contributors&gt;&lt;/contributors&gt;&lt;titles&gt;&lt;title&gt;Safe Sedation Practice for Healthcare Procedures: Standards and Guidance. Academy of Medical Royal Colleges&lt;/title&gt;&lt;/titles&gt;&lt;number&gt;August 1, 2016&lt;/number&gt;&lt;dates&gt;&lt;year&gt;2013&lt;/year&gt;&lt;/dates&gt;&lt;urls&gt;&lt;related-urls&gt;&lt;url&gt;www.rcoa.ac.uk/document-store/safe-sedation-practice-healthcare-procedures-standards-and-guidance&lt;/url&gt;&lt;/related-urls&gt;&lt;/urls&gt;&lt;access-date&gt;01/08/16&lt;/access-date&gt;&lt;/record&gt;&lt;/Cite&gt;&lt;/EndNote&gt;</w:instrText>
        </w:r>
        <w:r w:rsidR="00C27EE2" w:rsidRPr="00E96693">
          <w:rPr>
            <w:rStyle w:val="Hyperlink"/>
            <w:vertAlign w:val="superscript"/>
          </w:rPr>
          <w:fldChar w:fldCharType="separate"/>
        </w:r>
        <w:r w:rsidR="00C27EE2" w:rsidRPr="00E96693">
          <w:rPr>
            <w:rStyle w:val="Hyperlink"/>
            <w:vertAlign w:val="superscript"/>
          </w:rPr>
          <w:t>5</w:t>
        </w:r>
        <w:r w:rsidR="00C27EE2" w:rsidRPr="00E96693">
          <w:rPr>
            <w:rStyle w:val="Hyperlink"/>
            <w:vertAlign w:val="superscript"/>
          </w:rPr>
          <w:fldChar w:fldCharType="end"/>
        </w:r>
      </w:hyperlink>
      <w:r w:rsidR="00B0546D" w:rsidRPr="001D215C">
        <w:t xml:space="preserve"> </w:t>
      </w:r>
      <w:r w:rsidR="00660D7C" w:rsidRPr="001D215C">
        <w:t>However, such a</w:t>
      </w:r>
      <w:r w:rsidRPr="001D215C">
        <w:t>dditional monitoring</w:t>
      </w:r>
      <w:r w:rsidR="000449F0" w:rsidRPr="001D215C">
        <w:t xml:space="preserve"> may be </w:t>
      </w:r>
      <w:r w:rsidR="004B15B6" w:rsidRPr="001D215C">
        <w:t xml:space="preserve">appropriate </w:t>
      </w:r>
      <w:r w:rsidR="00C01092" w:rsidRPr="001D215C">
        <w:t>for</w:t>
      </w:r>
      <w:r w:rsidR="000449F0" w:rsidRPr="001D215C">
        <w:t xml:space="preserve"> ASA </w:t>
      </w:r>
      <w:r w:rsidR="00740B54" w:rsidRPr="001D215C">
        <w:t xml:space="preserve">grade </w:t>
      </w:r>
      <w:r w:rsidR="000449F0" w:rsidRPr="001D215C">
        <w:t>III and IV patients.</w:t>
      </w:r>
      <w:hyperlink w:anchor="_ENREF_6" w:tooltip=", 2015 #184" w:history="1">
        <w:r w:rsidR="00C27EE2" w:rsidRPr="00E96693">
          <w:rPr>
            <w:rStyle w:val="Hyperlink"/>
            <w:vertAlign w:val="superscript"/>
          </w:rPr>
          <w:fldChar w:fldCharType="begin"/>
        </w:r>
        <w:r w:rsidR="00C27EE2" w:rsidRPr="00E96693">
          <w:rPr>
            <w:rStyle w:val="Hyperlink"/>
            <w:vertAlign w:val="superscript"/>
          </w:rPr>
          <w:instrText xml:space="preserve"> ADDIN EN.CITE &lt;EndNote&gt;&lt;Cite ExcludeAuth="1"&gt;&lt;Year&gt;2015&lt;/Year&gt;&lt;RecNum&gt;184&lt;/RecNum&gt;&lt;DisplayText&gt;&lt;style face="superscript"&gt;6&lt;/style&gt;&lt;/DisplayText&gt;&lt;record&gt;&lt;rec-number&gt;184&lt;/rec-number&gt;&lt;foreign-keys&gt;&lt;key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C27EE2" w:rsidRPr="00E96693">
          <w:rPr>
            <w:rStyle w:val="Hyperlink"/>
            <w:vertAlign w:val="superscript"/>
          </w:rPr>
          <w:fldChar w:fldCharType="separate"/>
        </w:r>
        <w:r w:rsidR="00C27EE2" w:rsidRPr="00E96693">
          <w:rPr>
            <w:rStyle w:val="Hyperlink"/>
            <w:vertAlign w:val="superscript"/>
          </w:rPr>
          <w:t>6</w:t>
        </w:r>
        <w:r w:rsidR="00C27EE2" w:rsidRPr="00E96693">
          <w:rPr>
            <w:rStyle w:val="Hyperlink"/>
            <w:vertAlign w:val="superscript"/>
          </w:rPr>
          <w:fldChar w:fldCharType="end"/>
        </w:r>
      </w:hyperlink>
    </w:p>
    <w:p w14:paraId="31C93234" w14:textId="77777777" w:rsidR="00CB2C45" w:rsidRPr="001D215C" w:rsidRDefault="00CB2C45" w:rsidP="00CF52F5">
      <w:pPr>
        <w:pStyle w:val="Heading1"/>
      </w:pPr>
      <w:r w:rsidRPr="001D215C">
        <w:br w:type="page"/>
      </w:r>
      <w:bookmarkStart w:id="248" w:name="_Toc486940252"/>
      <w:r w:rsidRPr="001D215C">
        <w:lastRenderedPageBreak/>
        <w:t>Conscious Sedation for Children</w:t>
      </w:r>
      <w:r w:rsidR="00B9404A" w:rsidRPr="001D215C">
        <w:t xml:space="preserve"> and </w:t>
      </w:r>
      <w:r w:rsidR="00F2670E" w:rsidRPr="001D215C">
        <w:t>Young P</w:t>
      </w:r>
      <w:r w:rsidR="00B9404A" w:rsidRPr="001D215C">
        <w:t>eople</w:t>
      </w:r>
      <w:bookmarkEnd w:id="248"/>
    </w:p>
    <w:p w14:paraId="31C93235" w14:textId="630F97A1" w:rsidR="003F738F" w:rsidRPr="001D215C" w:rsidRDefault="00C52A08" w:rsidP="00E96693">
      <w:pPr>
        <w:spacing w:after="240"/>
      </w:pPr>
      <w:r w:rsidRPr="001D215C">
        <w:t xml:space="preserve">This section of the guidance is applicable to children under </w:t>
      </w:r>
      <w:r w:rsidR="00DB3B69" w:rsidRPr="001D215C">
        <w:t xml:space="preserve">12 years of age </w:t>
      </w:r>
      <w:r w:rsidRPr="001D215C">
        <w:t xml:space="preserve">or young people between the ages of 12 and 16 and </w:t>
      </w:r>
      <w:r w:rsidR="00740B54" w:rsidRPr="001D215C">
        <w:t>need</w:t>
      </w:r>
      <w:r w:rsidR="00C40024" w:rsidRPr="001D215C">
        <w:t>s</w:t>
      </w:r>
      <w:r w:rsidR="00740B54" w:rsidRPr="001D215C">
        <w:t xml:space="preserve"> to </w:t>
      </w:r>
      <w:r w:rsidRPr="001D215C">
        <w:t xml:space="preserve">be considered in conjunction with the preceding sections. </w:t>
      </w:r>
      <w:r w:rsidR="006858F6" w:rsidRPr="001D215C">
        <w:t>It is recognised that the physical and mental development of individuals varies and may not necessarily correlate with their chronological age.</w:t>
      </w:r>
      <w:r w:rsidR="0091011C" w:rsidRPr="00E96693">
        <w:rPr>
          <w:vertAlign w:val="superscript"/>
        </w:rPr>
        <w:fldChar w:fldCharType="begin"/>
      </w:r>
      <w:r w:rsidR="001E4715" w:rsidRPr="00E96693">
        <w:rPr>
          <w:vertAlign w:val="superscript"/>
        </w:rPr>
        <w:instrText xml:space="preserve"> ADDIN EN.CITE &lt;EndNote&gt;&lt;Cite&gt;&lt;Year&gt;2015&lt;/Year&gt;&lt;RecNum&gt;184&lt;/RecNum&gt;&lt;DisplayText&gt;&lt;style face="superscript"&gt;6,8&lt;/style&gt;&lt;/DisplayText&gt;&lt;record&gt;&lt;rec-number&gt;184&lt;/rec-number&gt;&lt;foreign-keys&gt;&lt;key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Cite ExcludeAuth="1"&gt;&lt;Year&gt;2007&lt;/Year&gt;&lt;RecNum&gt;113&lt;/RecNum&gt;&lt;record&gt;&lt;rec-number&gt;113&lt;/rec-number&gt;&lt;foreign-keys&gt;&lt;key app="EN" db-id="wt005zxz5e0szper2zl5e9vs9zvtff5atx95"&gt;113&lt;/key&gt;&lt;/foreign-keys&gt;&lt;ref-type name="Web Page"&gt;12&lt;/ref-type&gt;&lt;contributors&gt;&lt;/contributors&gt;&lt;titles&gt;&lt;title&gt;Standards for Conscious Sedation In Dentistry: Alternative Techniques.  A Report from the Standing Committee on Sedation for Dentistry. Faculty of Dental Surgery of the Royal College of Surgeons of England&lt;/title&gt;&lt;/titles&gt;&lt;number&gt;December 1, 2016&lt;/number&gt;&lt;dates&gt;&lt;year&gt;2007&lt;/year&gt;&lt;/dates&gt;&lt;publisher&gt;Faculty of Dental Surgery of the Royal College of Surgeons of England&lt;/publisher&gt;&lt;urls&gt;&lt;related-urls&gt;&lt;url&gt;www.rcoa.ac.uk/document-store/standards-conscious-sedation-dentistry-alternative-techniques&lt;/url&gt;&lt;/related-urls&gt;&lt;/urls&gt;&lt;/record&gt;&lt;/Cite&gt;&lt;/EndNote&gt;</w:instrText>
      </w:r>
      <w:r w:rsidR="0091011C" w:rsidRPr="00E96693">
        <w:rPr>
          <w:vertAlign w:val="superscript"/>
        </w:rPr>
        <w:fldChar w:fldCharType="separate"/>
      </w:r>
      <w:hyperlink w:anchor="_ENREF_6" w:tooltip=", 2015 #184" w:history="1">
        <w:r w:rsidR="00C27EE2" w:rsidRPr="00E96693">
          <w:rPr>
            <w:rStyle w:val="Hyperlink"/>
            <w:vertAlign w:val="superscript"/>
          </w:rPr>
          <w:t>6</w:t>
        </w:r>
      </w:hyperlink>
      <w:r w:rsidR="001E4715" w:rsidRPr="00E96693">
        <w:rPr>
          <w:vertAlign w:val="superscript"/>
        </w:rPr>
        <w:t>,</w:t>
      </w:r>
      <w:hyperlink w:anchor="_ENREF_8" w:tooltip=", 2007 #113" w:history="1">
        <w:r w:rsidR="00C27EE2" w:rsidRPr="00E96693">
          <w:rPr>
            <w:rStyle w:val="Hyperlink"/>
            <w:vertAlign w:val="superscript"/>
          </w:rPr>
          <w:t>8</w:t>
        </w:r>
      </w:hyperlink>
      <w:r w:rsidR="0091011C" w:rsidRPr="00E96693">
        <w:rPr>
          <w:vertAlign w:val="superscript"/>
        </w:rPr>
        <w:fldChar w:fldCharType="end"/>
      </w:r>
      <w:r w:rsidR="00AA60C0" w:rsidRPr="00E96693">
        <w:rPr>
          <w:vertAlign w:val="superscript"/>
        </w:rPr>
        <w:t>,</w:t>
      </w:r>
      <w:hyperlink w:anchor="_ENREF_44" w:tooltip=", 2015 #227" w:history="1">
        <w:r w:rsidR="00C27EE2" w:rsidRPr="00E96693">
          <w:rPr>
            <w:rStyle w:val="Hyperlink"/>
            <w:vertAlign w:val="superscript"/>
          </w:rPr>
          <w:fldChar w:fldCharType="begin"/>
        </w:r>
        <w:r w:rsidR="00C27EE2" w:rsidRPr="00E96693">
          <w:rPr>
            <w:rStyle w:val="Hyperlink"/>
            <w:vertAlign w:val="superscript"/>
          </w:rPr>
          <w:instrText xml:space="preserve"> ADDIN EN.CITE &lt;EndNote&gt;&lt;Cite ExcludeAuth="1"&gt;&lt;Year&gt;2015&lt;/Year&gt;&lt;RecNum&gt;227&lt;/RecNum&gt;&lt;DisplayText&gt;&lt;style face="superscript"&gt;44&lt;/style&gt;&lt;/DisplayText&gt;&lt;record&gt;&lt;rec-number&gt;227&lt;/rec-number&gt;&lt;foreign-keys&gt;&lt;key app="EN" db-id="wt005zxz5e0szper2zl5e9vs9zvtff5atx95"&gt;227&lt;/key&gt;&lt;/foreign-keys&gt;&lt;ref-type name="Web Page"&gt;12&lt;/ref-type&gt;&lt;contributors&gt;&lt;/contributors&gt;&lt;titles&gt;&lt;title&gt;Paediatric Basic Life Support. Resuscitation Council (UK)&lt;/title&gt;&lt;/titles&gt;&lt;number&gt;November 30, 2016&lt;/number&gt;&lt;dates&gt;&lt;year&gt;2015&lt;/year&gt;&lt;/dates&gt;&lt;urls&gt;&lt;related-urls&gt;&lt;url&gt;www.resus.org.uk/resuscitation-guidelines/paediatric-basic-life-support/&lt;/url&gt;&lt;/related-urls&gt;&lt;/urls&gt;&lt;/record&gt;&lt;/Cite&gt;&lt;/EndNote&gt;</w:instrText>
        </w:r>
        <w:r w:rsidR="00C27EE2" w:rsidRPr="00E96693">
          <w:rPr>
            <w:rStyle w:val="Hyperlink"/>
            <w:vertAlign w:val="superscript"/>
          </w:rPr>
          <w:fldChar w:fldCharType="separate"/>
        </w:r>
        <w:r w:rsidR="00C27EE2" w:rsidRPr="00E96693">
          <w:rPr>
            <w:rStyle w:val="Hyperlink"/>
            <w:vertAlign w:val="superscript"/>
          </w:rPr>
          <w:t>44</w:t>
        </w:r>
        <w:r w:rsidR="00C27EE2" w:rsidRPr="00E96693">
          <w:rPr>
            <w:rStyle w:val="Hyperlink"/>
            <w:vertAlign w:val="superscript"/>
          </w:rPr>
          <w:fldChar w:fldCharType="end"/>
        </w:r>
      </w:hyperlink>
      <w:r w:rsidR="006858F6" w:rsidRPr="001D215C">
        <w:t xml:space="preserve"> For every patient</w:t>
      </w:r>
      <w:r w:rsidR="00740B54" w:rsidRPr="001D215C">
        <w:t>,</w:t>
      </w:r>
      <w:r w:rsidR="006858F6" w:rsidRPr="001D215C">
        <w:t xml:space="preserve"> the treatment plan will depend on a thorough assessment of their psychological and physical maturity and </w:t>
      </w:r>
      <w:r w:rsidR="00B31B78" w:rsidRPr="001D215C">
        <w:t>consideration</w:t>
      </w:r>
      <w:r w:rsidR="006858F6" w:rsidRPr="001D215C">
        <w:t xml:space="preserve"> of the risks involved.</w:t>
      </w:r>
    </w:p>
    <w:p w14:paraId="31C93236" w14:textId="3F705C18" w:rsidR="00E90905" w:rsidRPr="00E96693" w:rsidRDefault="00E90905" w:rsidP="00E96693">
      <w:pPr>
        <w:rPr>
          <w:b/>
        </w:rPr>
      </w:pPr>
      <w:r w:rsidRPr="00E96693">
        <w:rPr>
          <w:b/>
        </w:rPr>
        <w:t>KEY RECOMMENDATION</w:t>
      </w:r>
    </w:p>
    <w:p w14:paraId="31C93237" w14:textId="6838DDCB" w:rsidR="00F01A69" w:rsidRPr="001D215C" w:rsidRDefault="00C52A08" w:rsidP="00900568">
      <w:r w:rsidRPr="001D215C">
        <w:t xml:space="preserve">Ensure that all staff involved in providing conscious sedation for children </w:t>
      </w:r>
      <w:r w:rsidR="00001E1C" w:rsidRPr="001D215C">
        <w:t>or</w:t>
      </w:r>
      <w:r w:rsidRPr="001D215C">
        <w:t xml:space="preserve"> young people are trained and experienced in sedating patients of these ages and that the </w:t>
      </w:r>
      <w:r w:rsidR="00E04973" w:rsidRPr="001D215C">
        <w:t>staff</w:t>
      </w:r>
      <w:r w:rsidR="00337E42" w:rsidRPr="001D215C">
        <w:t>ing</w:t>
      </w:r>
      <w:r w:rsidR="00E04973" w:rsidRPr="001D215C">
        <w:t xml:space="preserve">, </w:t>
      </w:r>
      <w:r w:rsidRPr="001D215C">
        <w:t xml:space="preserve">equipment and facilities are </w:t>
      </w:r>
      <w:r w:rsidR="00E04973" w:rsidRPr="001D215C">
        <w:t>appropriate</w:t>
      </w:r>
      <w:r w:rsidRPr="001D215C">
        <w:t xml:space="preserve"> for the age of the patient and the technique.</w:t>
      </w:r>
    </w:p>
    <w:p w14:paraId="31C93238" w14:textId="43F7EFBC" w:rsidR="00F01A69" w:rsidRPr="001D215C" w:rsidRDefault="00C91BE1" w:rsidP="00900568">
      <w:pPr>
        <w:spacing w:after="240"/>
      </w:pPr>
      <w:r w:rsidRPr="001D215C">
        <w:t>(</w:t>
      </w:r>
      <w:r w:rsidR="00667154" w:rsidRPr="001D215C">
        <w:t>E</w:t>
      </w:r>
      <w:r w:rsidRPr="001D215C">
        <w:t>xpert opinion)</w:t>
      </w:r>
    </w:p>
    <w:p w14:paraId="31C93239" w14:textId="5AF012AE" w:rsidR="00BB1B29" w:rsidRPr="001D215C" w:rsidRDefault="00FD53B7" w:rsidP="00900568">
      <w:pPr>
        <w:spacing w:after="240"/>
      </w:pPr>
      <w:r w:rsidRPr="001D215C">
        <w:t xml:space="preserve">This </w:t>
      </w:r>
      <w:r w:rsidR="004D14CE" w:rsidRPr="001D215C">
        <w:t>key recommendation is based on consideration</w:t>
      </w:r>
      <w:r w:rsidR="00667154" w:rsidRPr="001D215C">
        <w:t xml:space="preserve"> </w:t>
      </w:r>
      <w:r w:rsidR="006C1B31" w:rsidRPr="001D215C">
        <w:t>of</w:t>
      </w:r>
      <w:r w:rsidR="00835A7B" w:rsidRPr="001D215C">
        <w:t xml:space="preserve"> </w:t>
      </w:r>
      <w:r w:rsidR="00375D34" w:rsidRPr="001D215C">
        <w:t xml:space="preserve">the importance of </w:t>
      </w:r>
      <w:r w:rsidR="00835A7B" w:rsidRPr="001D215C">
        <w:t>both</w:t>
      </w:r>
      <w:r w:rsidR="006C1B31" w:rsidRPr="001D215C">
        <w:t xml:space="preserve"> the</w:t>
      </w:r>
      <w:r w:rsidR="004E78BD" w:rsidRPr="001D215C">
        <w:t xml:space="preserve"> </w:t>
      </w:r>
      <w:r w:rsidRPr="001D215C">
        <w:t xml:space="preserve">additional </w:t>
      </w:r>
      <w:r w:rsidR="002B5C0D" w:rsidRPr="001D215C">
        <w:t xml:space="preserve">skills </w:t>
      </w:r>
      <w:r w:rsidR="007C5989" w:rsidRPr="001D215C">
        <w:t xml:space="preserve">required to </w:t>
      </w:r>
      <w:r w:rsidR="00831E57" w:rsidRPr="001D215C">
        <w:t>man</w:t>
      </w:r>
      <w:r w:rsidR="006C1B31" w:rsidRPr="001D215C">
        <w:t>a</w:t>
      </w:r>
      <w:r w:rsidR="00831E57" w:rsidRPr="001D215C">
        <w:t>g</w:t>
      </w:r>
      <w:r w:rsidR="007C5989" w:rsidRPr="001D215C">
        <w:t>e</w:t>
      </w:r>
      <w:r w:rsidR="00831E57" w:rsidRPr="001D215C">
        <w:t xml:space="preserve"> </w:t>
      </w:r>
      <w:r w:rsidR="002B5C0D" w:rsidRPr="001D215C">
        <w:t>these patient groups</w:t>
      </w:r>
      <w:r w:rsidRPr="001D215C">
        <w:t xml:space="preserve"> </w:t>
      </w:r>
      <w:r w:rsidR="00835A7B" w:rsidRPr="001D215C">
        <w:t xml:space="preserve">and an </w:t>
      </w:r>
      <w:r w:rsidR="00831E57" w:rsidRPr="001D215C">
        <w:t>appropriate environment</w:t>
      </w:r>
      <w:r w:rsidR="00835A7B" w:rsidRPr="001D215C">
        <w:t xml:space="preserve">, </w:t>
      </w:r>
      <w:r w:rsidR="00831E57" w:rsidRPr="001D215C">
        <w:t xml:space="preserve">and is informed </w:t>
      </w:r>
      <w:r w:rsidRPr="001D215C">
        <w:t>by several recent guidelines.</w:t>
      </w:r>
      <w:r w:rsidR="0091011C" w:rsidRPr="00900568">
        <w:rPr>
          <w:vertAlign w:val="superscript"/>
        </w:rPr>
        <w:fldChar w:fldCharType="begin">
          <w:fldData xml:space="preserve">PEVuZE5vdGU+PENpdGUgRXhjbHVkZUF1dGg9IjEiPjxZZWFyPjIwMTU8L1llYXI+PFJlY051bT4x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</w:fldData>
        </w:fldChar>
      </w:r>
      <w:r w:rsidR="00C27EE2" w:rsidRPr="00900568">
        <w:rPr>
          <w:vertAlign w:val="superscript"/>
        </w:rPr>
        <w:instrText xml:space="preserve"> ADDIN EN.CITE </w:instrText>
      </w:r>
      <w:r w:rsidR="00C27EE2" w:rsidRPr="00900568">
        <w:rPr>
          <w:vertAlign w:val="superscript"/>
        </w:rPr>
        <w:fldChar w:fldCharType="begin">
          <w:fldData xml:space="preserve">PEVuZE5vdGU+PENpdGUgRXhjbHVkZUF1dGg9IjEiPjxZZWFyPjIwMTU8L1llYXI+PFJlY051bT4x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</w:fldData>
        </w:fldChar>
      </w:r>
      <w:r w:rsidR="00C27EE2" w:rsidRPr="00900568">
        <w:rPr>
          <w:vertAlign w:val="superscript"/>
        </w:rPr>
        <w:instrText xml:space="preserve"> ADDIN EN.CITE.DATA </w:instrText>
      </w:r>
      <w:r w:rsidR="00C27EE2" w:rsidRPr="00900568">
        <w:rPr>
          <w:vertAlign w:val="superscript"/>
        </w:rPr>
      </w:r>
      <w:r w:rsidR="00C27EE2" w:rsidRPr="00900568">
        <w:rPr>
          <w:vertAlign w:val="superscript"/>
        </w:rPr>
        <w:fldChar w:fldCharType="end"/>
      </w:r>
      <w:r w:rsidR="0091011C" w:rsidRPr="00900568">
        <w:rPr>
          <w:vertAlign w:val="superscript"/>
        </w:rPr>
      </w:r>
      <w:r w:rsidR="0091011C" w:rsidRPr="00900568">
        <w:rPr>
          <w:vertAlign w:val="superscript"/>
        </w:rPr>
        <w:fldChar w:fldCharType="separate"/>
      </w:r>
      <w:hyperlink w:anchor="_ENREF_5" w:tooltip=", 2013 #183" w:history="1">
        <w:r w:rsidR="00C27EE2" w:rsidRPr="00900568">
          <w:rPr>
            <w:rStyle w:val="Hyperlink"/>
            <w:vertAlign w:val="superscript"/>
          </w:rPr>
          <w:t>5</w:t>
        </w:r>
      </w:hyperlink>
      <w:r w:rsidR="00C27EE2" w:rsidRPr="00900568">
        <w:rPr>
          <w:vertAlign w:val="superscript"/>
        </w:rPr>
        <w:t>,</w:t>
      </w:r>
      <w:hyperlink w:anchor="_ENREF_6" w:tooltip=", 2015 #184" w:history="1">
        <w:r w:rsidR="00C27EE2" w:rsidRPr="00900568">
          <w:rPr>
            <w:rStyle w:val="Hyperlink"/>
            <w:vertAlign w:val="superscript"/>
          </w:rPr>
          <w:t>6</w:t>
        </w:r>
      </w:hyperlink>
      <w:r w:rsidR="00C27EE2" w:rsidRPr="00900568">
        <w:rPr>
          <w:vertAlign w:val="superscript"/>
        </w:rPr>
        <w:t>,</w:t>
      </w:r>
      <w:hyperlink w:anchor="_ENREF_21" w:tooltip=", 2010 #115" w:history="1">
        <w:r w:rsidR="00C27EE2" w:rsidRPr="00900568">
          <w:rPr>
            <w:rStyle w:val="Hyperlink"/>
            <w:vertAlign w:val="superscript"/>
          </w:rPr>
          <w:t>21</w:t>
        </w:r>
      </w:hyperlink>
      <w:r w:rsidR="00C27EE2" w:rsidRPr="00900568">
        <w:rPr>
          <w:vertAlign w:val="superscript"/>
        </w:rPr>
        <w:t>,</w:t>
      </w:r>
      <w:hyperlink w:anchor="_ENREF_43" w:tooltip=", 2013 #187" w:history="1">
        <w:r w:rsidR="00C27EE2" w:rsidRPr="00900568">
          <w:rPr>
            <w:rStyle w:val="Hyperlink"/>
            <w:vertAlign w:val="superscript"/>
          </w:rPr>
          <w:t>43</w:t>
        </w:r>
      </w:hyperlink>
      <w:r w:rsidR="0091011C" w:rsidRPr="00900568">
        <w:rPr>
          <w:vertAlign w:val="superscript"/>
        </w:rPr>
        <w:fldChar w:fldCharType="end"/>
      </w:r>
      <w:r w:rsidRPr="001D215C">
        <w:t xml:space="preserve"> Further details about the development of the recommendations in this guidance can be found in Appendix 1 and at </w:t>
      </w:r>
      <w:hyperlink r:id="rId33" w:history="1">
        <w:r w:rsidR="00C40024" w:rsidRPr="001D215C">
          <w:rPr>
            <w:rStyle w:val="Hyperlink"/>
          </w:rPr>
          <w:t>www.sdcep.org.uk</w:t>
        </w:r>
      </w:hyperlink>
      <w:r w:rsidRPr="001D215C">
        <w:t>.</w:t>
      </w:r>
      <w:r w:rsidR="00C40024" w:rsidRPr="001D215C">
        <w:t xml:space="preserve"> </w:t>
      </w:r>
    </w:p>
    <w:p w14:paraId="31C9323A" w14:textId="77777777" w:rsidR="00672AB3" w:rsidRPr="001D215C" w:rsidRDefault="00DD06F5" w:rsidP="001D215C">
      <w:r w:rsidRPr="001D215C">
        <w:t xml:space="preserve">The child’s response to their environment and to interventions may vary, influenced by such factors as their degree of cognitive ability and cooperation and the </w:t>
      </w:r>
      <w:r w:rsidR="00AC3869" w:rsidRPr="001D215C">
        <w:t xml:space="preserve">impact </w:t>
      </w:r>
      <w:r w:rsidRPr="001D215C">
        <w:t>of their medical history on the proposed treatment. Corresponding adaptations in treatment protocols may be required: for example, pre-operative recording of physiological data or intra-oral examination may not be possible.</w:t>
      </w:r>
      <w:r w:rsidR="00E04973" w:rsidRPr="001D215C">
        <w:t xml:space="preserve"> Consideration should be given to providing a suitable child-friendly environment </w:t>
      </w:r>
      <w:r w:rsidR="007C5989" w:rsidRPr="001D215C">
        <w:t>(</w:t>
      </w:r>
      <w:r w:rsidR="00E04973" w:rsidRPr="001D215C">
        <w:t>e.g. posters suitable for children in waiting areas, paediatric only sessions</w:t>
      </w:r>
      <w:r w:rsidR="007C5989" w:rsidRPr="001D215C">
        <w:t>)</w:t>
      </w:r>
      <w:r w:rsidR="00E04973" w:rsidRPr="001D215C">
        <w:t>.</w:t>
      </w:r>
    </w:p>
    <w:p w14:paraId="31C9323B" w14:textId="2440BD63" w:rsidR="00DF5EA7" w:rsidRPr="001D215C" w:rsidRDefault="00CF5B04" w:rsidP="005F3141">
      <w:pPr>
        <w:pStyle w:val="Style2"/>
        <w:spacing w:after="240"/>
      </w:pPr>
      <w:r w:rsidRPr="001D215C">
        <w:lastRenderedPageBreak/>
        <w:t>Use behavioural management techniques</w:t>
      </w:r>
      <w:r w:rsidR="002F07BF" w:rsidRPr="001D215C">
        <w:t>,</w:t>
      </w:r>
      <w:r w:rsidRPr="001D215C">
        <w:t xml:space="preserve"> </w:t>
      </w:r>
      <w:r w:rsidR="002F07BF" w:rsidRPr="001D215C">
        <w:t>such as</w:t>
      </w:r>
      <w:r w:rsidR="00DF5EA7" w:rsidRPr="001D215C">
        <w:t xml:space="preserve"> play</w:t>
      </w:r>
      <w:r w:rsidR="002F07BF" w:rsidRPr="001D215C">
        <w:t>,</w:t>
      </w:r>
      <w:hyperlink w:anchor="_ENREF_45" w:tooltip=", 2012 #224" w:history="1">
        <w:r w:rsidR="00C27EE2" w:rsidRPr="00900568">
          <w:rPr>
            <w:rStyle w:val="Hyperlink"/>
            <w:vertAlign w:val="superscript"/>
          </w:rPr>
          <w:fldChar w:fldCharType="begin"/>
        </w:r>
        <w:r w:rsidR="00C27EE2" w:rsidRPr="00900568">
          <w:rPr>
            <w:rStyle w:val="Hyperlink"/>
            <w:vertAlign w:val="superscript"/>
          </w:rPr>
          <w:instrText xml:space="preserve"> ADDIN EN.CITE &lt;EndNote&gt;&lt;Cite ExcludeAuth="1"&gt;&lt;Year&gt;2012&lt;/Year&gt;&lt;RecNum&gt;224&lt;/RecNum&gt;&lt;DisplayText&gt;&lt;style face="superscript"&gt;45&lt;/style&gt;&lt;/DisplayText&gt;&lt;record&gt;&lt;rec-number&gt;224&lt;/rec-number&gt;&lt;foreign-keys&gt;&lt;key app="EN" db-id="wt005zxz5e0szper2zl5e9vs9zvtff5atx95"&gt;224&lt;/key&gt;&lt;/foreign-keys&gt;&lt;ref-type name="Web Page"&gt;12&lt;/ref-type&gt;&lt;contributors&gt;&lt;/contributors&gt;&lt;titles&gt;&lt;title&gt;Action for Sick Children Scotland (ASCS). Special Smiles Dental Project Evaluation Report.&lt;/title&gt;&lt;/titles&gt;&lt;number&gt;November 30, 2016&lt;/number&gt;&lt;dates&gt;&lt;year&gt;2012&lt;/year&gt;&lt;/dates&gt;&lt;urls&gt;&lt;related-urls&gt;&lt;url&gt;www.ascscotland.org.uk/default.asp?page=19&lt;/url&gt;&lt;/related-urls&gt;&lt;/urls&gt;&lt;/record&gt;&lt;/Cite&gt;&lt;/EndNote&gt;</w:instrText>
        </w:r>
        <w:r w:rsidR="00C27EE2" w:rsidRPr="00900568">
          <w:rPr>
            <w:rStyle w:val="Hyperlink"/>
            <w:vertAlign w:val="superscript"/>
          </w:rPr>
          <w:fldChar w:fldCharType="separate"/>
        </w:r>
        <w:r w:rsidR="00C27EE2" w:rsidRPr="00900568">
          <w:rPr>
            <w:rStyle w:val="Hyperlink"/>
            <w:vertAlign w:val="superscript"/>
          </w:rPr>
          <w:t>45</w:t>
        </w:r>
        <w:r w:rsidR="00C27EE2" w:rsidRPr="00900568">
          <w:rPr>
            <w:rStyle w:val="Hyperlink"/>
            <w:vertAlign w:val="superscript"/>
          </w:rPr>
          <w:fldChar w:fldCharType="end"/>
        </w:r>
      </w:hyperlink>
      <w:r w:rsidR="00DF5EA7" w:rsidRPr="001D215C">
        <w:t xml:space="preserve"> for</w:t>
      </w:r>
      <w:r w:rsidRPr="001D215C">
        <w:t xml:space="preserve"> children</w:t>
      </w:r>
      <w:r w:rsidR="00255516" w:rsidRPr="001D215C">
        <w:t xml:space="preserve"> and young people</w:t>
      </w:r>
      <w:r w:rsidRPr="001D215C">
        <w:t xml:space="preserve"> where possible, as an alternative </w:t>
      </w:r>
      <w:r w:rsidR="00DF5EA7" w:rsidRPr="001D215C">
        <w:t>or adjunct</w:t>
      </w:r>
      <w:r w:rsidR="00C95F11" w:rsidRPr="001D215C">
        <w:t xml:space="preserve"> </w:t>
      </w:r>
      <w:r w:rsidRPr="001D215C">
        <w:t>to sedation</w:t>
      </w:r>
      <w:r w:rsidR="00ED2347" w:rsidRPr="001D215C">
        <w:t xml:space="preserve"> (see Section 3.</w:t>
      </w:r>
      <w:r w:rsidR="003756A8" w:rsidRPr="001D215C">
        <w:t>2</w:t>
      </w:r>
      <w:r w:rsidR="00ED2347" w:rsidRPr="001D215C">
        <w:t>)</w:t>
      </w:r>
      <w:r w:rsidRPr="001D215C">
        <w:t xml:space="preserve">. </w:t>
      </w:r>
    </w:p>
    <w:p w14:paraId="31C9323C" w14:textId="77777777" w:rsidR="00672AB3" w:rsidRPr="001D215C" w:rsidRDefault="00F33340" w:rsidP="005F3141">
      <w:pPr>
        <w:pStyle w:val="Style2"/>
        <w:spacing w:after="240"/>
      </w:pPr>
      <w:r w:rsidRPr="001D215C">
        <w:t xml:space="preserve">Ensure that the choice of </w:t>
      </w:r>
      <w:r w:rsidR="00835A7B" w:rsidRPr="001D215C">
        <w:t xml:space="preserve">sedation </w:t>
      </w:r>
      <w:r w:rsidRPr="001D215C">
        <w:t xml:space="preserve">technique is based on a </w:t>
      </w:r>
      <w:r w:rsidR="003756A8" w:rsidRPr="001D215C">
        <w:t xml:space="preserve">thorough </w:t>
      </w:r>
      <w:r w:rsidRPr="001D215C">
        <w:t>assessment of the individual child or young person</w:t>
      </w:r>
      <w:r w:rsidR="00ED2347" w:rsidRPr="001D215C">
        <w:t xml:space="preserve"> (see Section 3.2)</w:t>
      </w:r>
      <w:r w:rsidRPr="001D215C">
        <w:t>.</w:t>
      </w:r>
    </w:p>
    <w:p w14:paraId="31C9323D" w14:textId="77777777" w:rsidR="00336152" w:rsidRPr="001D215C" w:rsidRDefault="006E4B30" w:rsidP="005F3141">
      <w:pPr>
        <w:pStyle w:val="Style2"/>
        <w:spacing w:after="240"/>
      </w:pPr>
      <w:r w:rsidRPr="001D215C">
        <w:t>Record reasons for deviations from standard practice, if any adaptation to treatment protocols is required</w:t>
      </w:r>
      <w:r w:rsidR="00ED2347" w:rsidRPr="001D215C">
        <w:t xml:space="preserve"> (see Section 3.2.1)</w:t>
      </w:r>
      <w:r w:rsidRPr="001D215C">
        <w:t>.</w:t>
      </w:r>
    </w:p>
    <w:p w14:paraId="31C9323E" w14:textId="77777777" w:rsidR="0053176C" w:rsidRPr="001D215C" w:rsidRDefault="0053176C" w:rsidP="005F3141">
      <w:pPr>
        <w:pStyle w:val="Style2"/>
      </w:pPr>
      <w:r w:rsidRPr="001D215C">
        <w:t xml:space="preserve">Ensure that the facilities, knowledge and skills required for the prompt recognition and immediate management of sedation-related complications and medical emergencies are </w:t>
      </w:r>
      <w:r w:rsidR="003756A8" w:rsidRPr="001D215C">
        <w:t xml:space="preserve">in place </w:t>
      </w:r>
      <w:r w:rsidRPr="001D215C">
        <w:t>(see Sections 2.1, 2.2 and</w:t>
      </w:r>
      <w:r w:rsidR="00617198" w:rsidRPr="001D215C">
        <w:t xml:space="preserve"> 4.2) and</w:t>
      </w:r>
      <w:r w:rsidRPr="001D215C">
        <w:t xml:space="preserve"> appropriate for the ages of the children </w:t>
      </w:r>
      <w:r w:rsidR="002F07BF" w:rsidRPr="001D215C">
        <w:t>or</w:t>
      </w:r>
      <w:r w:rsidRPr="001D215C">
        <w:t xml:space="preserve"> young people being treated.</w:t>
      </w:r>
    </w:p>
    <w:p w14:paraId="31C93240" w14:textId="41153089" w:rsidR="00205AA9" w:rsidRPr="001D215C" w:rsidRDefault="00205AA9" w:rsidP="005F3141"/>
    <w:p w14:paraId="31C93241" w14:textId="19FFD3AB" w:rsidR="006E23C1" w:rsidRPr="001D215C" w:rsidRDefault="006E23C1" w:rsidP="00164EA4">
      <w:pPr>
        <w:spacing w:after="240"/>
      </w:pPr>
      <w:r w:rsidRPr="001D215C">
        <w:t>A Cochrane systematic review provides supporting evidence that nitrous oxide</w:t>
      </w:r>
      <w:r w:rsidR="00F61C6E" w:rsidRPr="001D215C">
        <w:t>/oxygen</w:t>
      </w:r>
      <w:r w:rsidRPr="001D215C">
        <w:t xml:space="preserve"> is more effective than placebo and safe</w:t>
      </w:r>
      <w:r w:rsidR="00AC3869" w:rsidRPr="001D215C">
        <w:t xml:space="preserve"> for children</w:t>
      </w:r>
      <w:r w:rsidRPr="001D215C">
        <w:t>, although the evidence quality for this is judged to be very low.</w:t>
      </w:r>
      <w:hyperlink w:anchor="_ENREF_46" w:tooltip="Lourenço-Matharu, 2012 #58" w:history="1">
        <w:r w:rsidR="00C27EE2" w:rsidRPr="00900568">
          <w:rPr>
            <w:rStyle w:val="Hyperlink"/>
            <w:vertAlign w:val="superscript"/>
          </w:rPr>
          <w:fldChar w:fldCharType="begin"/>
        </w:r>
        <w:r w:rsidR="00C27EE2" w:rsidRPr="00900568">
          <w:rPr>
            <w:rStyle w:val="Hyperlink"/>
            <w:vertAlign w:val="superscript"/>
          </w:rPr>
          <w:instrText xml:space="preserve"> ADDIN EN.CITE &lt;EndNote&gt;&lt;Cite&gt;&lt;Author&gt;Lourenço-Matharu&lt;/Author&gt;&lt;Year&gt;2012&lt;/Year&gt;&lt;RecNum&gt;58&lt;/RecNum&gt;&lt;DisplayText&gt;&lt;style face="superscript"&gt;46&lt;/style&gt;&lt;/DisplayText&gt;&lt;record&gt;&lt;rec-number&gt;58&lt;/rec-number&gt;&lt;foreign-keys&gt;&lt;key app="EN" db-id="wt005zxz5e0szper2zl5e9vs9zvtff5atx95"&gt;58&lt;/key&gt;&lt;/foreign-keys&gt;&lt;ref-type name="Journal Article"&gt;17&lt;/ref-type&gt;&lt;contributors&gt;&lt;authors&gt;&lt;author&gt;Lourenço-Matharu, Liege&lt;/author&gt;&lt;author&gt;Ashley, P. F.&lt;/author&gt;&lt;author&gt;Furness, Susan&lt;/author&gt;&lt;/authors&gt;&lt;/contributors&gt;&lt;titles&gt;&lt;title&gt;Sedation of children undergoing dental treatment.&lt;/title&gt;&lt;secondary-title&gt;Cochrane Database of Systematic Reviews (Online)&lt;/secondary-title&gt;&lt;/titles&gt;&lt;periodical&gt;&lt;full-title&gt;Cochrane database of systematic reviews (Online)&lt;/full-title&gt;&lt;/periodical&gt;&lt;volume&gt;3&lt;/volume&gt;&lt;number&gt;3&lt;/number&gt;&lt;dates&gt;&lt;year&gt;2012&lt;/year&gt;&lt;/dates&gt;&lt;publisher&gt;John Wiley &amp;amp; Sons, Inc.&lt;/publisher&gt;&lt;isbn&gt;1469-493X&lt;/isbn&gt;&lt;urls&gt;&lt;related-urls&gt;&lt;url&gt;http://onlinelibrary.wiley.com/doi/10.1002/14651858.CD003877.pub4/abstract&lt;/url&gt;&lt;url&gt;http://ovidsp.ovid.com/ovidweb.cgi?T=JS&amp;amp;CSC=Y&amp;amp;NEWS=N&amp;amp;PAGE=fulltext&amp;amp;D=emed10&amp;amp;AN=22419289&lt;/url&gt;&lt;url&gt;http://man-fe.hosted.exlibrisgroup.com/openurl/44MAN/44MAN_services_page?sid=OVID:embase&amp;amp;id=pmid:22419289&amp;amp;id=doi:&amp;amp;issn=1469-493X&amp;amp;isbn=&amp;amp;volume=3&amp;amp;issue=&amp;amp;spage=CD003877&amp;amp;pages=CD003877&amp;amp;date=2012&amp;amp;title=Cochrane+database+of+systematic+reviews+%28Online%29&lt;/url&gt;&lt;/related-urls&gt;&lt;/urls&gt;&lt;custom7&gt;CD003877&lt;/custom7&gt;&lt;electronic-resource-num&gt;DOI: 10.1002/14651858.CD003877.pub4.&lt;/electronic-resource-num&gt;&lt;remote-database-name&gt;CINAHL//EBSCOhost-jlh&lt;/remote-database-name&gt;&lt;/record&gt;&lt;/Cite&gt;&lt;/EndNote&gt;</w:instrText>
        </w:r>
        <w:r w:rsidR="00C27EE2" w:rsidRPr="00900568">
          <w:rPr>
            <w:rStyle w:val="Hyperlink"/>
            <w:vertAlign w:val="superscript"/>
          </w:rPr>
          <w:fldChar w:fldCharType="separate"/>
        </w:r>
        <w:r w:rsidR="00C27EE2" w:rsidRPr="00900568">
          <w:rPr>
            <w:rStyle w:val="Hyperlink"/>
            <w:vertAlign w:val="superscript"/>
          </w:rPr>
          <w:t>46</w:t>
        </w:r>
        <w:r w:rsidR="00C27EE2" w:rsidRPr="00900568">
          <w:rPr>
            <w:rStyle w:val="Hyperlink"/>
            <w:vertAlign w:val="superscript"/>
          </w:rPr>
          <w:fldChar w:fldCharType="end"/>
        </w:r>
      </w:hyperlink>
      <w:r w:rsidRPr="001D215C">
        <w:t xml:space="preserve"> A second </w:t>
      </w:r>
      <w:r w:rsidR="00357706" w:rsidRPr="001D215C">
        <w:t>systematic</w:t>
      </w:r>
      <w:r w:rsidR="00021BF7" w:rsidRPr="001D215C">
        <w:t xml:space="preserve"> review</w:t>
      </w:r>
      <w:r w:rsidRPr="001D215C">
        <w:t xml:space="preserve"> provides very low quality evidence that nitrous oxide</w:t>
      </w:r>
      <w:r w:rsidR="00F61C6E" w:rsidRPr="001D215C">
        <w:t>/oxygen</w:t>
      </w:r>
      <w:r w:rsidRPr="001D215C">
        <w:t xml:space="preserve"> can be effective and safe for children who were otherwise referred for </w:t>
      </w:r>
      <w:r w:rsidR="00A25963" w:rsidRPr="001D215C">
        <w:t>general anaesthetic</w:t>
      </w:r>
      <w:r w:rsidRPr="001D215C">
        <w:t>.</w:t>
      </w:r>
      <w:hyperlink w:anchor="_ENREF_47" w:tooltip="Lyratzopoulos, 2003 #59" w:history="1">
        <w:r w:rsidR="00C27EE2" w:rsidRPr="00900568">
          <w:rPr>
            <w:rStyle w:val="Hyperlink"/>
            <w:vertAlign w:val="superscript"/>
          </w:rPr>
          <w:fldChar w:fldCharType="begin"/>
        </w:r>
        <w:r w:rsidR="00C27EE2" w:rsidRPr="00900568">
          <w:rPr>
            <w:rStyle w:val="Hyperlink"/>
            <w:vertAlign w:val="superscript"/>
          </w:rPr>
          <w:instrText xml:space="preserve"> ADDIN EN.CITE &lt;EndNote&gt;&lt;Cite&gt;&lt;Author&gt;Lyratzopoulos&lt;/Author&gt;&lt;Year&gt;2003&lt;/Year&gt;&lt;RecNum&gt;59&lt;/RecNum&gt;&lt;DisplayText&gt;&lt;style face="superscript"&gt;47&lt;/style&gt;&lt;/DisplayText&gt;&lt;record&gt;&lt;rec-number&gt;59&lt;/rec-number&gt;&lt;foreign-keys&gt;&lt;key app="EN" db-id="wt005zxz5e0szper2zl5e9vs9zvtff5atx95"&gt;59&lt;/key&gt;&lt;/foreign-keys&gt;&lt;ref-type name="Journal Article"&gt;17&lt;/ref-type&gt;&lt;contributors&gt;&lt;authors&gt;&lt;author&gt;Lyratzopoulos, G.&lt;/author&gt;&lt;author&gt;Blain, K. M.&lt;/author&gt;&lt;/authors&gt;&lt;/contributors&gt;&lt;auth-address&gt;Lecturer, Public Health, Evidence for Population Health Unit, School of Epidemiology and Health Sciences, University of Manchester, Manchester; georgios.lyratzopoulos@man.ac.uk&lt;/auth-address&gt;&lt;titles&gt;&lt;title&gt;Inhalation sedation with nitrous oxide as an alternative to dental general anaesthesia for children.&lt;/title&gt;&lt;secondary-title&gt;Journal of Public Health Medicine&lt;/secondary-title&gt;&lt;/titles&gt;&lt;periodical&gt;&lt;full-title&gt;Journal of public health medicine&lt;/full-title&gt;&lt;/periodical&gt;&lt;pages&gt;303-312&lt;/pages&gt;&lt;volume&gt;25&lt;/volume&gt;&lt;number&gt;4&lt;/number&gt;&lt;dates&gt;&lt;year&gt;2003&lt;/year&gt;&lt;/dates&gt;&lt;publisher&gt;Oxford University Press / USA&lt;/publisher&gt;&lt;isbn&gt;0957-4832&lt;/isbn&gt;&lt;urls&gt;&lt;related-urls&gt;&lt;url&gt;http://search.ebscohost.com/login.aspx?direct=true&amp;amp;AuthType=ip,shib&amp;amp;db=jlh&amp;amp;AN=106777955&amp;amp;site=ehost-live&lt;/url&gt;&lt;/related-urls&gt;&lt;/urls&gt;&lt;remote-database-name&gt;CINAHL//EBSCOhost-jlh&lt;/remote-database-name&gt;&lt;/record&gt;&lt;/Cite&gt;&lt;/EndNote&gt;</w:instrText>
        </w:r>
        <w:r w:rsidR="00C27EE2" w:rsidRPr="00900568">
          <w:rPr>
            <w:rStyle w:val="Hyperlink"/>
            <w:vertAlign w:val="superscript"/>
          </w:rPr>
          <w:fldChar w:fldCharType="separate"/>
        </w:r>
        <w:r w:rsidR="00C27EE2" w:rsidRPr="00900568">
          <w:rPr>
            <w:rStyle w:val="Hyperlink"/>
            <w:vertAlign w:val="superscript"/>
          </w:rPr>
          <w:t>47</w:t>
        </w:r>
        <w:r w:rsidR="00C27EE2" w:rsidRPr="00900568">
          <w:rPr>
            <w:rStyle w:val="Hyperlink"/>
            <w:vertAlign w:val="superscript"/>
          </w:rPr>
          <w:fldChar w:fldCharType="end"/>
        </w:r>
      </w:hyperlink>
      <w:r w:rsidRPr="001D215C">
        <w:t xml:space="preserve"> Low quality evidence also </w:t>
      </w:r>
      <w:r w:rsidR="006053A0" w:rsidRPr="001D215C">
        <w:t>considered</w:t>
      </w:r>
      <w:r w:rsidRPr="001D215C">
        <w:t xml:space="preserve"> in the Cochrane review suggests that oral midazolam is more effective than placebo</w:t>
      </w:r>
      <w:r w:rsidR="002970EF" w:rsidRPr="001D215C">
        <w:t>.</w:t>
      </w:r>
      <w:hyperlink w:anchor="_ENREF_46" w:tooltip="Lourenço-Matharu, 2012 #58" w:history="1">
        <w:r w:rsidR="00C27EE2" w:rsidRPr="00900568">
          <w:rPr>
            <w:rStyle w:val="Hyperlink"/>
            <w:vertAlign w:val="superscript"/>
          </w:rPr>
          <w:fldChar w:fldCharType="begin"/>
        </w:r>
        <w:r w:rsidR="00C27EE2" w:rsidRPr="00900568">
          <w:rPr>
            <w:rStyle w:val="Hyperlink"/>
            <w:vertAlign w:val="superscript"/>
          </w:rPr>
          <w:instrText xml:space="preserve"> ADDIN EN.CITE &lt;EndNote&gt;&lt;Cite&gt;&lt;Author&gt;Lourenço-Matharu&lt;/Author&gt;&lt;Year&gt;2012&lt;/Year&gt;&lt;RecNum&gt;58&lt;/RecNum&gt;&lt;DisplayText&gt;&lt;style face="superscript"&gt;46&lt;/style&gt;&lt;/DisplayText&gt;&lt;record&gt;&lt;rec-number&gt;58&lt;/rec-number&gt;&lt;foreign-keys&gt;&lt;key app="EN" db-id="wt005zxz5e0szper2zl5e9vs9zvtff5atx95"&gt;58&lt;/key&gt;&lt;/foreign-keys&gt;&lt;ref-type name="Journal Article"&gt;17&lt;/ref-type&gt;&lt;contributors&gt;&lt;authors&gt;&lt;author&gt;Lourenço-Matharu, Liege&lt;/author&gt;&lt;author&gt;Ashley, P. F.&lt;/author&gt;&lt;author&gt;Furness, Susan&lt;/author&gt;&lt;/authors&gt;&lt;/contributors&gt;&lt;titles&gt;&lt;title&gt;Sedation of children undergoing dental treatment.&lt;/title&gt;&lt;secondary-title&gt;Cochrane Database of Systematic Reviews (Online)&lt;/secondary-title&gt;&lt;/titles&gt;&lt;periodical&gt;&lt;full-title&gt;Cochrane database of systematic reviews (Online)&lt;/full-title&gt;&lt;/periodical&gt;&lt;volume&gt;3&lt;/volume&gt;&lt;number&gt;3&lt;/number&gt;&lt;dates&gt;&lt;year&gt;2012&lt;/year&gt;&lt;/dates&gt;&lt;publisher&gt;John Wiley &amp;amp; Sons, Inc.&lt;/publisher&gt;&lt;isbn&gt;1469-493X&lt;/isbn&gt;&lt;urls&gt;&lt;related-urls&gt;&lt;url&gt;http://onlinelibrary.wiley.com/doi/10.1002/14651858.CD003877.pub4/abstract&lt;/url&gt;&lt;url&gt;http://ovidsp.ovid.com/ovidweb.cgi?T=JS&amp;amp;CSC=Y&amp;amp;NEWS=N&amp;amp;PAGE=fulltext&amp;amp;D=emed10&amp;amp;AN=22419289&lt;/url&gt;&lt;url&gt;http://man-fe.hosted.exlibrisgroup.com/openurl/44MAN/44MAN_services_page?sid=OVID:embase&amp;amp;id=pmid:22419289&amp;amp;id=doi:&amp;amp;issn=1469-493X&amp;amp;isbn=&amp;amp;volume=3&amp;amp;issue=&amp;amp;spage=CD003877&amp;amp;pages=CD003877&amp;amp;date=2012&amp;amp;title=Cochrane+database+of+systematic+reviews+%28Online%29&lt;/url&gt;&lt;/related-urls&gt;&lt;/urls&gt;&lt;custom7&gt;CD003877&lt;/custom7&gt;&lt;electronic-resource-num&gt;DOI: 10.1002/14651858.CD003877.pub4.&lt;/electronic-resource-num&gt;&lt;remote-database-name&gt;CINAHL//EBSCOhost-jlh&lt;/remote-database-name&gt;&lt;/record&gt;&lt;/Cite&gt;&lt;/EndNote&gt;</w:instrText>
        </w:r>
        <w:r w:rsidR="00C27EE2" w:rsidRPr="00900568">
          <w:rPr>
            <w:rStyle w:val="Hyperlink"/>
            <w:vertAlign w:val="superscript"/>
          </w:rPr>
          <w:fldChar w:fldCharType="separate"/>
        </w:r>
        <w:r w:rsidR="00C27EE2" w:rsidRPr="00900568">
          <w:rPr>
            <w:rStyle w:val="Hyperlink"/>
            <w:vertAlign w:val="superscript"/>
          </w:rPr>
          <w:t>46</w:t>
        </w:r>
        <w:r w:rsidR="00C27EE2" w:rsidRPr="00900568">
          <w:rPr>
            <w:rStyle w:val="Hyperlink"/>
            <w:vertAlign w:val="superscript"/>
          </w:rPr>
          <w:fldChar w:fldCharType="end"/>
        </w:r>
      </w:hyperlink>
      <w:r w:rsidRPr="001D215C">
        <w:t xml:space="preserve"> </w:t>
      </w:r>
      <w:r w:rsidR="00FC52F0" w:rsidRPr="001D215C">
        <w:t>Two further systematic reviews</w:t>
      </w:r>
      <w:r w:rsidRPr="001D215C">
        <w:t xml:space="preserve"> provide low to very low quality evidence that </w:t>
      </w:r>
      <w:r w:rsidR="00021BF7" w:rsidRPr="001D215C">
        <w:t>intravenous</w:t>
      </w:r>
      <w:r w:rsidRPr="001D215C">
        <w:t xml:space="preserve"> and oral midazolam, respe</w:t>
      </w:r>
      <w:r w:rsidR="006053A0" w:rsidRPr="001D215C">
        <w:t>ctively, are safe in children.</w:t>
      </w:r>
      <w:r w:rsidR="0091011C" w:rsidRPr="001D215C">
        <w:fldChar w:fldCharType="begin">
          <w:fldData xml:space="preserve">PEVuZE5vdGU+PENpdGU+PEF1dGhvcj5QYXBpbmVuaSBNY0ludG9zaDwvQXV0aG9yPjxZZWFyPjIw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</w:fldData>
        </w:fldChar>
      </w:r>
      <w:r w:rsidR="00C27EE2" w:rsidRPr="001D215C">
        <w:instrText xml:space="preserve"> ADDIN EN.CITE </w:instrText>
      </w:r>
      <w:r w:rsidR="00C27EE2" w:rsidRPr="001D215C">
        <w:fldChar w:fldCharType="begin">
          <w:fldData xml:space="preserve">PEVuZE5vdGU+PENpdGU+PEF1dGhvcj5QYXBpbmVuaSBNY0ludG9zaDwvQXV0aG9yPjxZZWFyPjIw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</w:fldData>
        </w:fldChar>
      </w:r>
      <w:r w:rsidR="00C27EE2" w:rsidRPr="001D215C">
        <w:instrText xml:space="preserve"> ADDIN EN.CITE.DATA </w:instrText>
      </w:r>
      <w:r w:rsidR="00C27EE2" w:rsidRPr="001D215C">
        <w:fldChar w:fldCharType="end"/>
      </w:r>
      <w:r w:rsidR="0091011C" w:rsidRPr="001D215C">
        <w:fldChar w:fldCharType="separate"/>
      </w:r>
      <w:hyperlink w:anchor="_ENREF_48" w:tooltip="Papineni McIntosh, 2015 #64" w:history="1">
        <w:r w:rsidR="00C27EE2" w:rsidRPr="00900568">
          <w:rPr>
            <w:rStyle w:val="Hyperlink"/>
            <w:vertAlign w:val="superscript"/>
          </w:rPr>
          <w:t>48</w:t>
        </w:r>
      </w:hyperlink>
      <w:r w:rsidR="00C27EE2" w:rsidRPr="00900568">
        <w:rPr>
          <w:vertAlign w:val="superscript"/>
        </w:rPr>
        <w:t>,</w:t>
      </w:r>
      <w:hyperlink w:anchor="_ENREF_49" w:tooltip="Papineni, 2014 #66" w:history="1">
        <w:r w:rsidR="00C27EE2" w:rsidRPr="00900568">
          <w:rPr>
            <w:rStyle w:val="Hyperlink"/>
            <w:vertAlign w:val="superscript"/>
          </w:rPr>
          <w:t>49</w:t>
        </w:r>
      </w:hyperlink>
      <w:r w:rsidR="0091011C" w:rsidRPr="001D215C">
        <w:fldChar w:fldCharType="end"/>
      </w:r>
      <w:r w:rsidR="00FC52F0" w:rsidRPr="001D215C">
        <w:t xml:space="preserve"> </w:t>
      </w:r>
      <w:r w:rsidRPr="001D215C">
        <w:t>Several guidelines consistently identify nitrous oxide</w:t>
      </w:r>
      <w:r w:rsidR="0091011C" w:rsidRPr="00900568">
        <w:rPr>
          <w:vertAlign w:val="superscript"/>
        </w:rPr>
        <w:fldChar w:fldCharType="begin">
          <w:fldData xml:space="preserve">PEVuZE5vdGU+PENpdGUgRXhjbHVkZUF1dGg9IjEiPjxZZWFyPjIwMTM8L1llYXI+PFJlY051bT4x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</w:fldData>
        </w:fldChar>
      </w:r>
      <w:r w:rsidR="00C27EE2" w:rsidRPr="00900568">
        <w:rPr>
          <w:vertAlign w:val="superscript"/>
        </w:rPr>
        <w:instrText xml:space="preserve"> ADDIN EN.CITE </w:instrText>
      </w:r>
      <w:r w:rsidR="00C27EE2" w:rsidRPr="00900568">
        <w:rPr>
          <w:vertAlign w:val="superscript"/>
        </w:rPr>
        <w:fldChar w:fldCharType="begin">
          <w:fldData xml:space="preserve">PEVuZE5vdGU+PENpdGUgRXhjbHVkZUF1dGg9IjEiPjxZZWFyPjIwMTM8L1llYXI+PFJlY051bT4x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</w:fldData>
        </w:fldChar>
      </w:r>
      <w:r w:rsidR="00C27EE2" w:rsidRPr="00900568">
        <w:rPr>
          <w:vertAlign w:val="superscript"/>
        </w:rPr>
        <w:instrText xml:space="preserve"> ADDIN EN.CITE.DATA </w:instrText>
      </w:r>
      <w:r w:rsidR="00C27EE2" w:rsidRPr="00900568">
        <w:rPr>
          <w:vertAlign w:val="superscript"/>
        </w:rPr>
      </w:r>
      <w:r w:rsidR="00C27EE2" w:rsidRPr="00900568">
        <w:rPr>
          <w:vertAlign w:val="superscript"/>
        </w:rPr>
        <w:fldChar w:fldCharType="end"/>
      </w:r>
      <w:r w:rsidR="0091011C" w:rsidRPr="00900568">
        <w:rPr>
          <w:vertAlign w:val="superscript"/>
        </w:rPr>
      </w:r>
      <w:r w:rsidR="0091011C" w:rsidRPr="00900568">
        <w:rPr>
          <w:vertAlign w:val="superscript"/>
        </w:rPr>
        <w:fldChar w:fldCharType="separate"/>
      </w:r>
      <w:hyperlink w:anchor="_ENREF_7" w:tooltip=", 2003 #102" w:history="1">
        <w:r w:rsidR="00C27EE2" w:rsidRPr="00900568">
          <w:rPr>
            <w:rStyle w:val="Hyperlink"/>
            <w:vertAlign w:val="superscript"/>
          </w:rPr>
          <w:t>7</w:t>
        </w:r>
      </w:hyperlink>
      <w:r w:rsidR="00C27EE2" w:rsidRPr="00900568">
        <w:rPr>
          <w:vertAlign w:val="superscript"/>
        </w:rPr>
        <w:t>,</w:t>
      </w:r>
      <w:hyperlink w:anchor="_ENREF_21" w:tooltip=", 2010 #115" w:history="1">
        <w:r w:rsidR="00C27EE2" w:rsidRPr="00900568">
          <w:rPr>
            <w:rStyle w:val="Hyperlink"/>
            <w:vertAlign w:val="superscript"/>
          </w:rPr>
          <w:t>21</w:t>
        </w:r>
      </w:hyperlink>
      <w:r w:rsidR="00C27EE2" w:rsidRPr="00900568">
        <w:rPr>
          <w:vertAlign w:val="superscript"/>
        </w:rPr>
        <w:t>,</w:t>
      </w:r>
      <w:hyperlink w:anchor="_ENREF_22" w:tooltip="Hosey, 2002 #142" w:history="1">
        <w:r w:rsidR="00C27EE2" w:rsidRPr="00900568">
          <w:rPr>
            <w:rStyle w:val="Hyperlink"/>
            <w:vertAlign w:val="superscript"/>
          </w:rPr>
          <w:t>22</w:t>
        </w:r>
      </w:hyperlink>
      <w:r w:rsidR="00C27EE2" w:rsidRPr="00900568">
        <w:rPr>
          <w:vertAlign w:val="superscript"/>
        </w:rPr>
        <w:t>,</w:t>
      </w:r>
      <w:hyperlink w:anchor="_ENREF_40" w:tooltip=", 2003 #196" w:history="1">
        <w:r w:rsidR="00C27EE2" w:rsidRPr="00900568">
          <w:rPr>
            <w:rStyle w:val="Hyperlink"/>
            <w:vertAlign w:val="superscript"/>
          </w:rPr>
          <w:t>40</w:t>
        </w:r>
      </w:hyperlink>
      <w:r w:rsidR="00C27EE2" w:rsidRPr="00900568">
        <w:rPr>
          <w:vertAlign w:val="superscript"/>
        </w:rPr>
        <w:t>,</w:t>
      </w:r>
      <w:hyperlink w:anchor="_ENREF_43" w:tooltip=", 2013 #187" w:history="1">
        <w:r w:rsidR="00C27EE2" w:rsidRPr="00900568">
          <w:rPr>
            <w:rStyle w:val="Hyperlink"/>
            <w:vertAlign w:val="superscript"/>
          </w:rPr>
          <w:t>43</w:t>
        </w:r>
      </w:hyperlink>
      <w:r w:rsidR="0091011C" w:rsidRPr="00900568">
        <w:rPr>
          <w:vertAlign w:val="superscript"/>
        </w:rPr>
        <w:fldChar w:fldCharType="end"/>
      </w:r>
      <w:r w:rsidR="00C81BFB" w:rsidRPr="001D215C">
        <w:t xml:space="preserve"> </w:t>
      </w:r>
      <w:r w:rsidRPr="001D215C">
        <w:t>or midazolam</w:t>
      </w:r>
      <w:hyperlink w:anchor="_ENREF_21" w:tooltip=", 2010 #115" w:history="1">
        <w:r w:rsidR="00C27EE2" w:rsidRPr="00900568">
          <w:rPr>
            <w:rStyle w:val="Hyperlink"/>
            <w:vertAlign w:val="superscript"/>
          </w:rPr>
          <w:fldChar w:fldCharType="begin"/>
        </w:r>
        <w:r w:rsidR="00C27EE2" w:rsidRPr="00900568">
          <w:rPr>
            <w:rStyle w:val="Hyperlink"/>
            <w:vertAlign w:val="superscript"/>
          </w:rPr>
          <w:instrText xml:space="preserve"> ADDIN EN.CITE &lt;EndNote&gt;&lt;Cite ExcludeAuth="1"&gt;&lt;Year&gt;2010&lt;/Year&gt;&lt;RecNum&gt;115&lt;/RecNum&gt;&lt;DisplayText&gt;&lt;style face="superscript"&gt;21&lt;/style&gt;&lt;/DisplayText&gt;&lt;record&gt;&lt;rec-number&gt;115&lt;/rec-number&gt;&lt;foreign-keys&gt;&lt;key app="EN" db-id="wt005zxz5e0szper2zl5e9vs9zvtff5atx95"&gt;115&lt;/key&gt;&lt;/foreign-keys&gt;&lt;ref-type name="Web Page"&gt;12&lt;/ref-type&gt;&lt;contributors&gt;&lt;/contributors&gt;&lt;titles&gt;&lt;title&gt;Sedation in under 19s: using sedation for diagnostic and therapeutic procedures (CG112). National Institute for Health and Care Excellence.&lt;/title&gt;&lt;/titles&gt;&lt;number&gt;August 1, 2016&lt;/number&gt;&lt;dates&gt;&lt;year&gt;2010&lt;/year&gt;&lt;/dates&gt;&lt;publisher&gt;National Institute for Health and Care Excellence.&lt;/publisher&gt;&lt;urls&gt;&lt;related-urls&gt;&lt;url&gt;www.nice.org.uk/guidance/cg112&lt;/url&gt;&lt;/related-urls&gt;&lt;/urls&gt;&lt;/record&gt;&lt;/Cite&gt;&lt;/EndNote&gt;</w:instrText>
        </w:r>
        <w:r w:rsidR="00C27EE2" w:rsidRPr="00900568">
          <w:rPr>
            <w:rStyle w:val="Hyperlink"/>
            <w:vertAlign w:val="superscript"/>
          </w:rPr>
          <w:fldChar w:fldCharType="separate"/>
        </w:r>
        <w:r w:rsidR="00C27EE2" w:rsidRPr="00900568">
          <w:rPr>
            <w:rStyle w:val="Hyperlink"/>
            <w:vertAlign w:val="superscript"/>
          </w:rPr>
          <w:t>21</w:t>
        </w:r>
        <w:r w:rsidR="00C27EE2" w:rsidRPr="00900568">
          <w:rPr>
            <w:rStyle w:val="Hyperlink"/>
            <w:vertAlign w:val="superscript"/>
          </w:rPr>
          <w:fldChar w:fldCharType="end"/>
        </w:r>
      </w:hyperlink>
      <w:r w:rsidR="00C81BFB" w:rsidRPr="001D215C">
        <w:t xml:space="preserve"> </w:t>
      </w:r>
      <w:r w:rsidRPr="001D215C">
        <w:t>as suitable</w:t>
      </w:r>
      <w:r w:rsidR="00FC52F0" w:rsidRPr="001D215C">
        <w:t>,</w:t>
      </w:r>
      <w:r w:rsidRPr="001D215C">
        <w:t xml:space="preserve"> effective and safe sedation techniques for children. Some recommend that nitrous oxide should be the first choice</w:t>
      </w:r>
      <w:r w:rsidR="00B94F35" w:rsidRPr="001D215C">
        <w:t>,</w:t>
      </w:r>
      <w:r w:rsidR="0091011C" w:rsidRPr="00900568">
        <w:rPr>
          <w:vertAlign w:val="superscript"/>
        </w:rPr>
        <w:fldChar w:fldCharType="begin">
          <w:fldData xml:space="preserve">PEVuZE5vdGU+PENpdGU+PEF1dGhvcj5Ib3NleTwvQXV0aG9yPjxZZWFyPjIwMDI8L1llYXI+PFJl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</w:fldData>
        </w:fldChar>
      </w:r>
      <w:r w:rsidR="00C27EE2" w:rsidRPr="00900568">
        <w:rPr>
          <w:vertAlign w:val="superscript"/>
        </w:rPr>
        <w:instrText xml:space="preserve"> ADDIN EN.CITE </w:instrText>
      </w:r>
      <w:r w:rsidR="00C27EE2" w:rsidRPr="00900568">
        <w:rPr>
          <w:vertAlign w:val="superscript"/>
        </w:rPr>
        <w:fldChar w:fldCharType="begin">
          <w:fldData xml:space="preserve">PEVuZE5vdGU+PENpdGU+PEF1dGhvcj5Ib3NleTwvQXV0aG9yPjxZZWFyPjIwMDI8L1llYXI+PFJl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</w:fldData>
        </w:fldChar>
      </w:r>
      <w:r w:rsidR="00C27EE2" w:rsidRPr="00900568">
        <w:rPr>
          <w:vertAlign w:val="superscript"/>
        </w:rPr>
        <w:instrText xml:space="preserve"> ADDIN EN.CITE.DATA </w:instrText>
      </w:r>
      <w:r w:rsidR="00C27EE2" w:rsidRPr="00900568">
        <w:rPr>
          <w:vertAlign w:val="superscript"/>
        </w:rPr>
      </w:r>
      <w:r w:rsidR="00C27EE2" w:rsidRPr="00900568">
        <w:rPr>
          <w:vertAlign w:val="superscript"/>
        </w:rPr>
        <w:fldChar w:fldCharType="end"/>
      </w:r>
      <w:r w:rsidR="0091011C" w:rsidRPr="00900568">
        <w:rPr>
          <w:vertAlign w:val="superscript"/>
        </w:rPr>
      </w:r>
      <w:r w:rsidR="0091011C" w:rsidRPr="00900568">
        <w:rPr>
          <w:vertAlign w:val="superscript"/>
        </w:rPr>
        <w:fldChar w:fldCharType="separate"/>
      </w:r>
      <w:hyperlink w:anchor="_ENREF_6" w:tooltip=", 2015 #184" w:history="1">
        <w:r w:rsidR="00C27EE2" w:rsidRPr="00900568">
          <w:rPr>
            <w:rStyle w:val="Hyperlink"/>
            <w:vertAlign w:val="superscript"/>
          </w:rPr>
          <w:t>6</w:t>
        </w:r>
      </w:hyperlink>
      <w:r w:rsidR="00C27EE2" w:rsidRPr="00900568">
        <w:rPr>
          <w:vertAlign w:val="superscript"/>
        </w:rPr>
        <w:t>,</w:t>
      </w:r>
      <w:hyperlink w:anchor="_ENREF_7" w:tooltip=", 2003 #102" w:history="1">
        <w:r w:rsidR="00C27EE2" w:rsidRPr="00900568">
          <w:rPr>
            <w:rStyle w:val="Hyperlink"/>
            <w:vertAlign w:val="superscript"/>
          </w:rPr>
          <w:t>7</w:t>
        </w:r>
      </w:hyperlink>
      <w:r w:rsidR="00C27EE2" w:rsidRPr="00900568">
        <w:rPr>
          <w:vertAlign w:val="superscript"/>
        </w:rPr>
        <w:t>,</w:t>
      </w:r>
      <w:hyperlink w:anchor="_ENREF_22" w:tooltip="Hosey, 2002 #142" w:history="1">
        <w:r w:rsidR="00C27EE2" w:rsidRPr="00900568">
          <w:rPr>
            <w:rStyle w:val="Hyperlink"/>
            <w:vertAlign w:val="superscript"/>
          </w:rPr>
          <w:t>22</w:t>
        </w:r>
      </w:hyperlink>
      <w:r w:rsidR="00C27EE2" w:rsidRPr="00900568">
        <w:rPr>
          <w:vertAlign w:val="superscript"/>
        </w:rPr>
        <w:t>,</w:t>
      </w:r>
      <w:hyperlink w:anchor="_ENREF_40" w:tooltip=", 2003 #196" w:history="1">
        <w:r w:rsidR="00C27EE2" w:rsidRPr="00900568">
          <w:rPr>
            <w:rStyle w:val="Hyperlink"/>
            <w:vertAlign w:val="superscript"/>
          </w:rPr>
          <w:t>40</w:t>
        </w:r>
      </w:hyperlink>
      <w:r w:rsidR="0091011C" w:rsidRPr="00900568">
        <w:rPr>
          <w:vertAlign w:val="superscript"/>
        </w:rPr>
        <w:fldChar w:fldCharType="end"/>
      </w:r>
      <w:r w:rsidRPr="001D215C">
        <w:t xml:space="preserve"> with midazolam indicated for adolescents</w:t>
      </w:r>
      <w:r w:rsidR="00CE4F17" w:rsidRPr="001D215C">
        <w:t>.</w:t>
      </w:r>
      <w:r w:rsidR="0091011C" w:rsidRPr="00900568">
        <w:rPr>
          <w:vertAlign w:val="superscript"/>
        </w:rPr>
        <w:fldChar w:fldCharType="begin">
          <w:fldData xml:space="preserve">PEVuZE5vdGU+PENpdGU+PEF1dGhvcj5Ib3NleTwvQXV0aG9yPjxZZWFyPjIwMDI8L1llYXI+PFJl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</w:fldData>
        </w:fldChar>
      </w:r>
      <w:r w:rsidR="001E4715" w:rsidRPr="00900568">
        <w:rPr>
          <w:vertAlign w:val="superscript"/>
        </w:rPr>
        <w:instrText xml:space="preserve"> ADDIN EN.CITE </w:instrText>
      </w:r>
      <w:r w:rsidR="0091011C" w:rsidRPr="00900568">
        <w:rPr>
          <w:vertAlign w:val="superscript"/>
        </w:rPr>
        <w:fldChar w:fldCharType="begin">
          <w:fldData xml:space="preserve">PEVuZE5vdGU+PENpdGU+PEF1dGhvcj5Ib3NleTwvQXV0aG9yPjxZZWFyPjIwMDI8L1llYXI+PFJl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</w:fldData>
        </w:fldChar>
      </w:r>
      <w:r w:rsidR="001E4715" w:rsidRPr="00900568">
        <w:rPr>
          <w:vertAlign w:val="superscript"/>
        </w:rPr>
        <w:instrText xml:space="preserve"> ADDIN EN.CITE.DATA </w:instrText>
      </w:r>
      <w:r w:rsidR="0091011C" w:rsidRPr="00900568">
        <w:rPr>
          <w:vertAlign w:val="superscript"/>
        </w:rPr>
      </w:r>
      <w:r w:rsidR="0091011C" w:rsidRPr="00900568">
        <w:rPr>
          <w:vertAlign w:val="superscript"/>
        </w:rPr>
        <w:fldChar w:fldCharType="end"/>
      </w:r>
      <w:r w:rsidR="0091011C" w:rsidRPr="00900568">
        <w:rPr>
          <w:vertAlign w:val="superscript"/>
        </w:rPr>
      </w:r>
      <w:r w:rsidR="0091011C" w:rsidRPr="00900568">
        <w:rPr>
          <w:vertAlign w:val="superscript"/>
        </w:rPr>
        <w:fldChar w:fldCharType="separate"/>
      </w:r>
      <w:hyperlink w:anchor="_ENREF_6" w:tooltip=", 2015 #184" w:history="1">
        <w:r w:rsidR="00C27EE2" w:rsidRPr="00900568">
          <w:rPr>
            <w:rStyle w:val="Hyperlink"/>
            <w:vertAlign w:val="superscript"/>
          </w:rPr>
          <w:t>6</w:t>
        </w:r>
      </w:hyperlink>
      <w:r w:rsidR="001E4715" w:rsidRPr="00900568">
        <w:rPr>
          <w:vertAlign w:val="superscript"/>
        </w:rPr>
        <w:t>,</w:t>
      </w:r>
      <w:hyperlink w:anchor="_ENREF_22" w:tooltip="Hosey, 2002 #142" w:history="1">
        <w:r w:rsidR="00C27EE2" w:rsidRPr="00900568">
          <w:rPr>
            <w:rStyle w:val="Hyperlink"/>
            <w:vertAlign w:val="superscript"/>
          </w:rPr>
          <w:t>22</w:t>
        </w:r>
      </w:hyperlink>
      <w:r w:rsidR="0091011C" w:rsidRPr="00900568">
        <w:rPr>
          <w:vertAlign w:val="superscript"/>
        </w:rPr>
        <w:fldChar w:fldCharType="end"/>
      </w:r>
      <w:r w:rsidRPr="001D215C">
        <w:t xml:space="preserve"> The evidence provided in the systematic reviews supports their use.</w:t>
      </w:r>
    </w:p>
    <w:p w14:paraId="31C93242" w14:textId="77777777" w:rsidR="004E7B58" w:rsidRPr="001D215C" w:rsidRDefault="009F1F9C" w:rsidP="00164EA4">
      <w:pPr>
        <w:spacing w:after="240"/>
      </w:pPr>
      <w:r w:rsidRPr="001D215C">
        <w:t>For children and young people</w:t>
      </w:r>
      <w:r w:rsidR="00EA0963" w:rsidRPr="001D215C">
        <w:t>,</w:t>
      </w:r>
      <w:r w:rsidRPr="001D215C">
        <w:t xml:space="preserve"> planning treatment to be provided under sedation can raise significant issues. Failure to properly assess and treatment plan can lead to unnecessary repeat sedation episodes. This is a particular concern where advanced techniques are required, because of the potential risks involved</w:t>
      </w:r>
      <w:r w:rsidR="00EA0963" w:rsidRPr="001D215C">
        <w:t xml:space="preserve"> and the </w:t>
      </w:r>
      <w:r w:rsidR="005A0A9B" w:rsidRPr="001D215C">
        <w:t>greater impact on the patient and parent/carer</w:t>
      </w:r>
      <w:r w:rsidRPr="001D215C">
        <w:t>.</w:t>
      </w:r>
    </w:p>
    <w:p w14:paraId="31C93243" w14:textId="61D92E9F" w:rsidR="006E4B30" w:rsidRPr="001D215C" w:rsidRDefault="007B3565" w:rsidP="00A12841">
      <w:pPr>
        <w:pStyle w:val="Style2"/>
      </w:pPr>
      <w:r w:rsidRPr="001D215C">
        <w:lastRenderedPageBreak/>
        <w:t>For children, u</w:t>
      </w:r>
      <w:r w:rsidR="006E4B30" w:rsidRPr="001D215C">
        <w:t xml:space="preserve">se </w:t>
      </w:r>
      <w:r w:rsidR="0074253D" w:rsidRPr="001D215C">
        <w:t xml:space="preserve">inhalation sedation with </w:t>
      </w:r>
      <w:r w:rsidR="006E4B30" w:rsidRPr="001D215C">
        <w:t>nitrous oxide/oxygen as the preferred technique for conscious sedation</w:t>
      </w:r>
      <w:r w:rsidR="00C95F11" w:rsidRPr="001D215C">
        <w:t>, unless judged to be unsuitable for the patient and clinical need.</w:t>
      </w:r>
    </w:p>
    <w:p w14:paraId="31C93244" w14:textId="3E961DD7" w:rsidR="00C7665F" w:rsidRPr="001D215C" w:rsidRDefault="00AA3451" w:rsidP="00A12841">
      <w:pPr>
        <w:pStyle w:val="Style3"/>
      </w:pPr>
      <w:r w:rsidRPr="001D215C">
        <w:t xml:space="preserve">Inhalation sedation with nitrous oxide/oxygen is the only standard </w:t>
      </w:r>
      <w:r w:rsidR="00C7665F" w:rsidRPr="001D215C">
        <w:t>technique for children</w:t>
      </w:r>
      <w:r w:rsidR="00D51BA1" w:rsidRPr="001D215C">
        <w:t xml:space="preserve"> (Section 1.3</w:t>
      </w:r>
      <w:r w:rsidR="00F54130" w:rsidRPr="001D215C">
        <w:t>)</w:t>
      </w:r>
      <w:r w:rsidR="00C7665F" w:rsidRPr="001D215C">
        <w:t>.</w:t>
      </w:r>
      <w:r w:rsidR="0091011C" w:rsidRPr="00900568">
        <w:rPr>
          <w:vertAlign w:val="superscript"/>
        </w:rPr>
        <w:fldChar w:fldCharType="begin"/>
      </w:r>
      <w:r w:rsidR="001E4715" w:rsidRPr="00900568">
        <w:rPr>
          <w:vertAlign w:val="superscript"/>
        </w:rPr>
        <w:instrText xml:space="preserve"> ADDIN EN.CITE &lt;EndNote&gt;&lt;Cite ExcludeAuth="1"&gt;&lt;Year&gt;2007&lt;/Year&gt;&lt;RecNum&gt;113&lt;/RecNum&gt;&lt;DisplayText&gt;&lt;style face="superscript"&gt;6,8&lt;/style&gt;&lt;/DisplayText&gt;&lt;record&gt;&lt;rec-number&gt;113&lt;/rec-number&gt;&lt;foreign-keys&gt;&lt;key app="EN" db-id="wt005zxz5e0szper2zl5e9vs9zvtff5atx95"&gt;113&lt;/key&gt;&lt;/foreign-keys&gt;&lt;ref-type name="Web Page"&gt;12&lt;/ref-type&gt;&lt;contributors&gt;&lt;/contributors&gt;&lt;titles&gt;&lt;title&gt;Standards for Conscious Sedation In Dentistry: Alternative Techniques.  A Report from the Standing Committee on Sedation for Dentistry. Faculty of Dental Surgery of the Royal College of Surgeons of England&lt;/title&gt;&lt;/titles&gt;&lt;number&gt;December 1, 2016&lt;/number&gt;&lt;dates&gt;&lt;year&gt;2007&lt;/year&gt;&lt;/dates&gt;&lt;publisher&gt;Faculty of Dental Surgery of the Royal College of Surgeons of England&lt;/publisher&gt;&lt;urls&gt;&lt;related-urls&gt;&lt;url&gt;www.rcoa.ac.uk/document-store/standards-conscious-sedation-dentistry-alternative-techniques&lt;/url&gt;&lt;/related-urls&gt;&lt;/urls&gt;&lt;/record&gt;&lt;/Cite&gt;&lt;Cite ExcludeAuth="1"&gt;&lt;Year&gt;2015&lt;/Year&gt;&lt;RecNum&gt;184&lt;/RecNum&gt;&lt;record&gt;&lt;rec-number&gt;184&lt;/rec-number&gt;&lt;foreign-keys&gt;&lt;key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91011C" w:rsidRPr="00900568">
        <w:rPr>
          <w:vertAlign w:val="superscript"/>
        </w:rPr>
        <w:fldChar w:fldCharType="separate"/>
      </w:r>
      <w:hyperlink w:anchor="_ENREF_6" w:tooltip=", 2015 #184" w:history="1">
        <w:r w:rsidR="00C27EE2" w:rsidRPr="00900568">
          <w:rPr>
            <w:rStyle w:val="Hyperlink"/>
            <w:vertAlign w:val="superscript"/>
          </w:rPr>
          <w:t>6</w:t>
        </w:r>
      </w:hyperlink>
      <w:r w:rsidR="001E4715" w:rsidRPr="00900568">
        <w:rPr>
          <w:vertAlign w:val="superscript"/>
        </w:rPr>
        <w:t>,</w:t>
      </w:r>
      <w:hyperlink w:anchor="_ENREF_8" w:tooltip=", 2007 #113" w:history="1">
        <w:r w:rsidR="00C27EE2" w:rsidRPr="00900568">
          <w:rPr>
            <w:rStyle w:val="Hyperlink"/>
            <w:vertAlign w:val="superscript"/>
          </w:rPr>
          <w:t>8</w:t>
        </w:r>
      </w:hyperlink>
      <w:r w:rsidR="0091011C" w:rsidRPr="00900568">
        <w:rPr>
          <w:vertAlign w:val="superscript"/>
        </w:rPr>
        <w:fldChar w:fldCharType="end"/>
      </w:r>
    </w:p>
    <w:p w14:paraId="31C93245" w14:textId="77777777" w:rsidR="00873006" w:rsidRPr="001D215C" w:rsidRDefault="00873006" w:rsidP="00164EA4">
      <w:pPr>
        <w:pStyle w:val="Style3"/>
        <w:spacing w:after="240"/>
      </w:pPr>
      <w:r w:rsidRPr="001D215C">
        <w:t xml:space="preserve">A brief trial of nitrous oxide/oxygen at the assessment appointment may be helpful for </w:t>
      </w:r>
      <w:r w:rsidR="00C12EED" w:rsidRPr="001D215C">
        <w:t xml:space="preserve">the psychological preparation of </w:t>
      </w:r>
      <w:r w:rsidRPr="001D215C">
        <w:t>some children.</w:t>
      </w:r>
    </w:p>
    <w:p w14:paraId="31C93246" w14:textId="77777777" w:rsidR="006E4B30" w:rsidRPr="001D215C" w:rsidRDefault="00A03785" w:rsidP="00164EA4">
      <w:pPr>
        <w:pStyle w:val="Style2"/>
      </w:pPr>
      <w:r w:rsidRPr="001D215C">
        <w:t>For young people, u</w:t>
      </w:r>
      <w:r w:rsidR="006E4B30" w:rsidRPr="001D215C">
        <w:t xml:space="preserve">se </w:t>
      </w:r>
      <w:r w:rsidR="0074253D" w:rsidRPr="001D215C">
        <w:t>inhalation sedation with nitrous oxide</w:t>
      </w:r>
      <w:r w:rsidR="004B1D26" w:rsidRPr="001D215C">
        <w:t>/</w:t>
      </w:r>
      <w:r w:rsidR="0074253D" w:rsidRPr="001D215C">
        <w:t>oxygen</w:t>
      </w:r>
      <w:r w:rsidR="0074253D" w:rsidRPr="001D215C" w:rsidDel="0074253D">
        <w:t xml:space="preserve"> </w:t>
      </w:r>
      <w:r w:rsidR="006E4B30" w:rsidRPr="001D215C">
        <w:t xml:space="preserve">or </w:t>
      </w:r>
      <w:r w:rsidR="00F22B6F" w:rsidRPr="001D215C">
        <w:t xml:space="preserve">intravenous </w:t>
      </w:r>
      <w:r w:rsidR="006E4B30" w:rsidRPr="001D215C">
        <w:t>midazolam as the preferred technique</w:t>
      </w:r>
      <w:r w:rsidRPr="001D215C">
        <w:t>s</w:t>
      </w:r>
      <w:r w:rsidR="00C95F11" w:rsidRPr="001D215C">
        <w:t>, unless these standard techniques are judged to be unsuitable for the patient and clinical need.</w:t>
      </w:r>
    </w:p>
    <w:p w14:paraId="31C93247" w14:textId="77777777" w:rsidR="00672AB3" w:rsidRPr="001D215C" w:rsidRDefault="006E4B30" w:rsidP="00164EA4">
      <w:pPr>
        <w:pStyle w:val="Style3"/>
        <w:spacing w:after="240"/>
      </w:pPr>
      <w:r w:rsidRPr="001D215C">
        <w:t>Oral and transmucosal sedation</w:t>
      </w:r>
      <w:r w:rsidR="00F22B6F" w:rsidRPr="001D215C">
        <w:t xml:space="preserve"> using midazolam</w:t>
      </w:r>
      <w:r w:rsidRPr="001D215C">
        <w:t xml:space="preserve">, while </w:t>
      </w:r>
      <w:r w:rsidR="007B11E8" w:rsidRPr="001D215C">
        <w:t xml:space="preserve">also </w:t>
      </w:r>
      <w:r w:rsidRPr="001D215C">
        <w:t xml:space="preserve">considered </w:t>
      </w:r>
      <w:r w:rsidR="001322D0" w:rsidRPr="001D215C">
        <w:t xml:space="preserve">standard </w:t>
      </w:r>
      <w:r w:rsidRPr="001D215C">
        <w:t>techniques</w:t>
      </w:r>
      <w:r w:rsidR="00F22B6F" w:rsidRPr="001D215C">
        <w:t xml:space="preserve"> for young people</w:t>
      </w:r>
      <w:r w:rsidRPr="001D215C">
        <w:t xml:space="preserve">, </w:t>
      </w:r>
      <w:r w:rsidR="00A03785" w:rsidRPr="001D215C">
        <w:t>are</w:t>
      </w:r>
      <w:r w:rsidR="001322D0" w:rsidRPr="001D215C">
        <w:t xml:space="preserve"> only</w:t>
      </w:r>
      <w:r w:rsidRPr="001D215C">
        <w:t xml:space="preserve"> appropriate in a minority of cases </w:t>
      </w:r>
      <w:r w:rsidR="007C5989" w:rsidRPr="001D215C">
        <w:t>(</w:t>
      </w:r>
      <w:r w:rsidRPr="001D215C">
        <w:t xml:space="preserve">e.g. for patients with special </w:t>
      </w:r>
      <w:r w:rsidR="001322D0" w:rsidRPr="001D215C">
        <w:t>care requirements</w:t>
      </w:r>
      <w:r w:rsidR="00C95F11" w:rsidRPr="001D215C">
        <w:t xml:space="preserve"> or needle phobia</w:t>
      </w:r>
      <w:r w:rsidR="007C5989" w:rsidRPr="001D215C">
        <w:t>)</w:t>
      </w:r>
      <w:r w:rsidRPr="001D215C">
        <w:t>.</w:t>
      </w:r>
    </w:p>
    <w:p w14:paraId="31C93248" w14:textId="6FA0B12A" w:rsidR="004E7B58" w:rsidRPr="001D215C" w:rsidRDefault="00C95F11" w:rsidP="00164EA4">
      <w:pPr>
        <w:pStyle w:val="Style2"/>
      </w:pPr>
      <w:r w:rsidRPr="001D215C">
        <w:t>When providing sedation</w:t>
      </w:r>
      <w:r w:rsidR="00EE3140" w:rsidRPr="001D215C">
        <w:t xml:space="preserve"> by any technique</w:t>
      </w:r>
      <w:r w:rsidRPr="001D215C">
        <w:t xml:space="preserve"> </w:t>
      </w:r>
      <w:r w:rsidR="00EE3140" w:rsidRPr="001D215C">
        <w:t>f</w:t>
      </w:r>
      <w:r w:rsidRPr="001D215C">
        <w:t xml:space="preserve">or a child or young person with complex oral </w:t>
      </w:r>
      <w:r w:rsidR="00BF37A2" w:rsidRPr="001D215C">
        <w:t xml:space="preserve">health </w:t>
      </w:r>
      <w:r w:rsidRPr="001D215C">
        <w:t xml:space="preserve">needs, </w:t>
      </w:r>
      <w:r w:rsidR="009F1F9C" w:rsidRPr="001D215C">
        <w:t xml:space="preserve">ensure that the clinical team is competent to develop a treatment </w:t>
      </w:r>
      <w:r w:rsidR="00832136" w:rsidRPr="001D215C">
        <w:t>plan that is appropriate to the</w:t>
      </w:r>
      <w:r w:rsidR="009F1F9C" w:rsidRPr="001D215C">
        <w:t xml:space="preserve"> needs of the patient.</w:t>
      </w:r>
    </w:p>
    <w:p w14:paraId="31C93249" w14:textId="77777777" w:rsidR="004E7B58" w:rsidRPr="001D215C" w:rsidRDefault="009F1F9C" w:rsidP="00164EA4">
      <w:pPr>
        <w:pStyle w:val="Style3"/>
        <w:spacing w:after="240"/>
      </w:pPr>
      <w:r w:rsidRPr="001D215C">
        <w:t>If a practitioner considers such planning wholly or partially</w:t>
      </w:r>
      <w:r w:rsidR="00832136" w:rsidRPr="001D215C">
        <w:t xml:space="preserve"> beyond their </w:t>
      </w:r>
      <w:r w:rsidR="00681400" w:rsidRPr="001D215C">
        <w:t xml:space="preserve">competence </w:t>
      </w:r>
      <w:r w:rsidR="00832136" w:rsidRPr="001D215C">
        <w:t>they</w:t>
      </w:r>
      <w:r w:rsidRPr="001D215C">
        <w:t xml:space="preserve"> should seek input from an appropriately trained and skilled colleague, likely to be a specialist or consultant in paediatric dentistry. </w:t>
      </w:r>
      <w:r w:rsidR="003F2EFC" w:rsidRPr="001D215C">
        <w:t xml:space="preserve">This colleague may be part of the immediate clinical team or accessible through </w:t>
      </w:r>
      <w:r w:rsidR="00832136" w:rsidRPr="001D215C">
        <w:t>professional networks</w:t>
      </w:r>
      <w:r w:rsidR="003F2EFC" w:rsidRPr="001D215C">
        <w:t>.</w:t>
      </w:r>
      <w:r w:rsidR="00832136" w:rsidRPr="001D215C" w:rsidDel="00832136">
        <w:t xml:space="preserve"> </w:t>
      </w:r>
    </w:p>
    <w:p w14:paraId="31C9324A" w14:textId="77777777" w:rsidR="003B2567" w:rsidRPr="001D215C" w:rsidRDefault="003B2567" w:rsidP="00164EA4">
      <w:pPr>
        <w:pStyle w:val="Style2"/>
        <w:spacing w:after="240"/>
      </w:pPr>
      <w:r w:rsidRPr="001D215C">
        <w:t xml:space="preserve">For </w:t>
      </w:r>
      <w:r w:rsidR="000820A7" w:rsidRPr="001D215C">
        <w:t xml:space="preserve">a </w:t>
      </w:r>
      <w:r w:rsidRPr="001D215C">
        <w:t>child</w:t>
      </w:r>
      <w:r w:rsidR="000820A7" w:rsidRPr="001D215C">
        <w:t xml:space="preserve"> or</w:t>
      </w:r>
      <w:r w:rsidR="007C4F32" w:rsidRPr="001D215C">
        <w:t xml:space="preserve"> young pe</w:t>
      </w:r>
      <w:r w:rsidR="000820A7" w:rsidRPr="001D215C">
        <w:t>rson</w:t>
      </w:r>
      <w:r w:rsidRPr="001D215C">
        <w:t xml:space="preserve">, </w:t>
      </w:r>
      <w:r w:rsidR="00DC6D1E" w:rsidRPr="001D215C">
        <w:t xml:space="preserve">only </w:t>
      </w:r>
      <w:r w:rsidR="007C4F32" w:rsidRPr="001D215C">
        <w:t>provide</w:t>
      </w:r>
      <w:r w:rsidRPr="001D215C">
        <w:t xml:space="preserve"> sedation using an </w:t>
      </w:r>
      <w:r w:rsidR="007932AC" w:rsidRPr="001D215C">
        <w:t xml:space="preserve">advanced </w:t>
      </w:r>
      <w:r w:rsidRPr="001D215C">
        <w:t>techniqu</w:t>
      </w:r>
      <w:r w:rsidR="007C4F32" w:rsidRPr="001D215C">
        <w:t>e</w:t>
      </w:r>
      <w:r w:rsidR="00D51BA1" w:rsidRPr="001D215C">
        <w:t xml:space="preserve"> (Section 1.3</w:t>
      </w:r>
      <w:r w:rsidR="00F54130" w:rsidRPr="001D215C">
        <w:t>)</w:t>
      </w:r>
      <w:r w:rsidR="007C4F32" w:rsidRPr="001D215C">
        <w:t xml:space="preserve"> </w:t>
      </w:r>
      <w:r w:rsidRPr="001D215C">
        <w:t xml:space="preserve">when </w:t>
      </w:r>
      <w:r w:rsidR="0076409D" w:rsidRPr="001D215C">
        <w:t xml:space="preserve">the clinical needs of the patient are not suited to sedation using a </w:t>
      </w:r>
      <w:r w:rsidRPr="001D215C">
        <w:t>standard technique</w:t>
      </w:r>
      <w:r w:rsidR="0076409D" w:rsidRPr="001D215C">
        <w:t>.</w:t>
      </w:r>
      <w:r w:rsidRPr="001D215C">
        <w:t xml:space="preserve">  </w:t>
      </w:r>
    </w:p>
    <w:p w14:paraId="31C9324B" w14:textId="77777777" w:rsidR="00145908" w:rsidRPr="001D215C" w:rsidRDefault="00145908" w:rsidP="001D215C"/>
    <w:p w14:paraId="31C9324C" w14:textId="77777777" w:rsidR="00145908" w:rsidRPr="001D215C" w:rsidRDefault="00DC421D" w:rsidP="00CF52F5">
      <w:pPr>
        <w:pStyle w:val="Heading2"/>
      </w:pPr>
      <w:bookmarkStart w:id="249" w:name="_Toc486940253"/>
      <w:r w:rsidRPr="001D215C">
        <w:t>Advanced S</w:t>
      </w:r>
      <w:r w:rsidR="00145908" w:rsidRPr="001D215C">
        <w:t>edation for</w:t>
      </w:r>
      <w:r w:rsidRPr="001D215C">
        <w:t xml:space="preserve"> Children and Young P</w:t>
      </w:r>
      <w:r w:rsidR="00145908" w:rsidRPr="001D215C">
        <w:t>eople</w:t>
      </w:r>
      <w:bookmarkEnd w:id="249"/>
    </w:p>
    <w:p w14:paraId="31C9324D" w14:textId="77777777" w:rsidR="00662C83" w:rsidRPr="001D215C" w:rsidRDefault="009F1F9C" w:rsidP="001D215C">
      <w:r w:rsidRPr="001D215C">
        <w:t>If providing advanced sedation for a child or young person, in addition to the guidance in Section 4.2, the following applies.</w:t>
      </w:r>
    </w:p>
    <w:p w14:paraId="31C9324E" w14:textId="62DF2E23" w:rsidR="007C793E" w:rsidRPr="001D215C" w:rsidRDefault="007C793E" w:rsidP="00164EA4">
      <w:pPr>
        <w:pStyle w:val="Style2"/>
        <w:spacing w:after="240"/>
      </w:pPr>
      <w:r w:rsidRPr="001D215C">
        <w:lastRenderedPageBreak/>
        <w:t xml:space="preserve">Ensure that </w:t>
      </w:r>
      <w:r w:rsidR="00CD5CE3" w:rsidRPr="001D215C">
        <w:t>all sedation team members are specifically trained</w:t>
      </w:r>
      <w:r w:rsidRPr="001D215C">
        <w:t xml:space="preserve">, </w:t>
      </w:r>
      <w:r w:rsidR="00CD5CE3" w:rsidRPr="001D215C">
        <w:t>experienced</w:t>
      </w:r>
      <w:r w:rsidRPr="001D215C">
        <w:t xml:space="preserve"> and competent</w:t>
      </w:r>
      <w:r w:rsidR="00CD5CE3" w:rsidRPr="001D215C">
        <w:t xml:space="preserve"> in the use of advanced techniques for children and young people of the ag</w:t>
      </w:r>
      <w:r w:rsidR="00B767A4" w:rsidRPr="001D215C">
        <w:t>e ranges to be treated (see</w:t>
      </w:r>
      <w:r w:rsidR="00CD5CE3" w:rsidRPr="001D215C">
        <w:t xml:space="preserve"> </w:t>
      </w:r>
      <w:r w:rsidR="00B767A4" w:rsidRPr="001D215C">
        <w:t>S</w:t>
      </w:r>
      <w:r w:rsidR="00CD5CE3" w:rsidRPr="001D215C">
        <w:t xml:space="preserve">ection </w:t>
      </w:r>
      <w:r w:rsidR="00D60936" w:rsidRPr="001D215C">
        <w:t>8</w:t>
      </w:r>
      <w:r w:rsidR="00CD5CE3" w:rsidRPr="001D215C">
        <w:t>).</w:t>
      </w:r>
      <w:r w:rsidR="00163000" w:rsidRPr="001D215C" w:rsidDel="00CD5CE3">
        <w:t xml:space="preserve"> </w:t>
      </w:r>
    </w:p>
    <w:p w14:paraId="31C9324F" w14:textId="7443B745" w:rsidR="007C793E" w:rsidRPr="001D215C" w:rsidRDefault="009F1F9C" w:rsidP="00164EA4">
      <w:pPr>
        <w:pStyle w:val="Style2"/>
      </w:pPr>
      <w:r w:rsidRPr="001D215C">
        <w:t>Ensure that the clinical team is competent to develop a treatment plan that is appropriate to the needs of the patient</w:t>
      </w:r>
      <w:r w:rsidR="007F637F" w:rsidRPr="001D215C">
        <w:t xml:space="preserve"> and which avoids unnecessary repeat sedation episodes</w:t>
      </w:r>
      <w:r w:rsidR="00227450" w:rsidRPr="001D215C">
        <w:t>.</w:t>
      </w:r>
    </w:p>
    <w:p w14:paraId="31C93250" w14:textId="77777777" w:rsidR="004E7B58" w:rsidRPr="001D215C" w:rsidRDefault="004E7B58" w:rsidP="00164EA4">
      <w:pPr>
        <w:pStyle w:val="Style3"/>
      </w:pPr>
      <w:r w:rsidRPr="001D215C">
        <w:t xml:space="preserve">If a practitioner considers such planning wholly or partially beyond their </w:t>
      </w:r>
      <w:r w:rsidR="00CA696A" w:rsidRPr="001D215C">
        <w:t xml:space="preserve">competence </w:t>
      </w:r>
      <w:r w:rsidRPr="001D215C">
        <w:t>the</w:t>
      </w:r>
      <w:r w:rsidR="007F637F" w:rsidRPr="001D215C">
        <w:t>y</w:t>
      </w:r>
      <w:r w:rsidR="003F2EFC" w:rsidRPr="001D215C">
        <w:t xml:space="preserve"> should</w:t>
      </w:r>
      <w:r w:rsidRPr="001D215C">
        <w:t xml:space="preserve"> seek input from an appropriately trained and skilled colleague, likely to be a specialist or consultant in paediatric dentistry. </w:t>
      </w:r>
    </w:p>
    <w:p w14:paraId="31C93251" w14:textId="68A19A92" w:rsidR="00BC5050" w:rsidRPr="001D215C" w:rsidRDefault="00EB427C" w:rsidP="00164EA4">
      <w:pPr>
        <w:pStyle w:val="Style3"/>
        <w:spacing w:after="240"/>
      </w:pPr>
      <w:r w:rsidRPr="001D215C">
        <w:t>A c</w:t>
      </w:r>
      <w:r w:rsidR="00BC5050" w:rsidRPr="001D215C">
        <w:t xml:space="preserve">linical team providing advanced sedation for children </w:t>
      </w:r>
      <w:r w:rsidR="007F368C" w:rsidRPr="001D215C">
        <w:t xml:space="preserve">or </w:t>
      </w:r>
      <w:r w:rsidR="00BC5050" w:rsidRPr="001D215C">
        <w:t xml:space="preserve">young people </w:t>
      </w:r>
      <w:r w:rsidR="00113751" w:rsidRPr="001D215C">
        <w:t xml:space="preserve">should ideally be working within </w:t>
      </w:r>
      <w:r w:rsidRPr="001D215C">
        <w:t xml:space="preserve">a </w:t>
      </w:r>
      <w:r w:rsidR="00113751" w:rsidRPr="001D215C">
        <w:t xml:space="preserve">managed clinical network. </w:t>
      </w:r>
    </w:p>
    <w:p w14:paraId="31C93252" w14:textId="3F725DEE" w:rsidR="00E32B54" w:rsidRPr="001D215C" w:rsidRDefault="004A3351" w:rsidP="00164EA4">
      <w:pPr>
        <w:pStyle w:val="Style2"/>
      </w:pPr>
      <w:r w:rsidRPr="001D215C">
        <w:t>Ensure that</w:t>
      </w:r>
      <w:r w:rsidR="004C1624" w:rsidRPr="001D215C">
        <w:t xml:space="preserve"> the</w:t>
      </w:r>
      <w:r w:rsidRPr="001D215C">
        <w:t xml:space="preserve"> sedationist has</w:t>
      </w:r>
      <w:r w:rsidR="004E7B58" w:rsidRPr="001D215C" w:rsidDel="005B0DF5">
        <w:t xml:space="preserve"> </w:t>
      </w:r>
      <w:r w:rsidR="004E7B58" w:rsidRPr="001D215C">
        <w:t>the sk</w:t>
      </w:r>
      <w:r w:rsidR="00163000" w:rsidRPr="001D215C">
        <w:t xml:space="preserve">ills equivalent to those expected of </w:t>
      </w:r>
      <w:r w:rsidR="00000934" w:rsidRPr="001D215C">
        <w:t>a consultant in anaesthesia</w:t>
      </w:r>
      <w:r w:rsidR="004B2DEF" w:rsidRPr="001D215C">
        <w:t xml:space="preserve"> competent in sedation for dentistry</w:t>
      </w:r>
      <w:r w:rsidR="005F6FE7" w:rsidRPr="001D215C">
        <w:t>.</w:t>
      </w:r>
      <w:hyperlink w:anchor="_ENREF_6" w:tooltip=", 2015 #184" w:history="1">
        <w:r w:rsidR="00C27EE2" w:rsidRPr="00164EA4">
          <w:rPr>
            <w:rStyle w:val="Hyperlink"/>
            <w:vertAlign w:val="superscript"/>
          </w:rPr>
          <w:fldChar w:fldCharType="begin"/>
        </w:r>
        <w:r w:rsidR="00C27EE2" w:rsidRPr="00164EA4">
          <w:rPr>
            <w:rStyle w:val="Hyperlink"/>
            <w:vertAlign w:val="superscript"/>
          </w:rPr>
          <w:instrText xml:space="preserve"> ADDIN EN.CITE &lt;EndNote&gt;&lt;Cite ExcludeAuth="1"&gt;&lt;Year&gt;2015&lt;/Year&gt;&lt;RecNum&gt;184&lt;/RecNum&gt;&lt;DisplayText&gt;&lt;style face="superscript"&gt;6&lt;/style&gt;&lt;/DisplayText&gt;&lt;record&gt;&lt;rec-number&gt;184&lt;/rec-number&gt;&lt;foreign-keys&gt;&lt;key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C27EE2" w:rsidRPr="00164EA4">
          <w:rPr>
            <w:rStyle w:val="Hyperlink"/>
            <w:vertAlign w:val="superscript"/>
          </w:rPr>
          <w:fldChar w:fldCharType="separate"/>
        </w:r>
        <w:r w:rsidR="00C27EE2" w:rsidRPr="00164EA4">
          <w:rPr>
            <w:rStyle w:val="Hyperlink"/>
            <w:vertAlign w:val="superscript"/>
          </w:rPr>
          <w:t>6</w:t>
        </w:r>
        <w:r w:rsidR="00C27EE2" w:rsidRPr="00164EA4">
          <w:rPr>
            <w:rStyle w:val="Hyperlink"/>
            <w:vertAlign w:val="superscript"/>
          </w:rPr>
          <w:fldChar w:fldCharType="end"/>
        </w:r>
      </w:hyperlink>
    </w:p>
    <w:p w14:paraId="31C93253" w14:textId="31206CB2" w:rsidR="0067558C" w:rsidRPr="001D215C" w:rsidRDefault="007508AC" w:rsidP="00164EA4">
      <w:pPr>
        <w:pStyle w:val="Style3"/>
      </w:pPr>
      <w:r w:rsidRPr="001D215C">
        <w:t>Appropriately trained medical and dental sedationists may have these skills</w:t>
      </w:r>
      <w:r w:rsidR="00DB3B69" w:rsidRPr="001D215C">
        <w:t>,</w:t>
      </w:r>
      <w:r w:rsidR="0067558C" w:rsidRPr="001D215C">
        <w:t xml:space="preserve"> which include competence in age-appropriate ‘rescue’ procedures in the event of cardio-respiratory complications associated with a deeper level of sedation than intended. The practitioner does not need to possess broader anaesthetic skills that are not directly relevant to the administration of dental conscious sedation.</w:t>
      </w:r>
      <w:hyperlink w:anchor="_ENREF_15" w:tooltip=", 2016 #208" w:history="1">
        <w:r w:rsidR="00C27EE2" w:rsidRPr="00164EA4">
          <w:rPr>
            <w:rStyle w:val="Hyperlink"/>
            <w:vertAlign w:val="superscript"/>
          </w:rPr>
          <w:fldChar w:fldCharType="begin"/>
        </w:r>
        <w:r w:rsidR="00C27EE2" w:rsidRPr="00164EA4">
          <w:rPr>
            <w:rStyle w:val="Hyperlink"/>
            <w:vertAlign w:val="superscript"/>
          </w:rPr>
          <w:instrText xml:space="preserve"> ADDIN EN.CITE &lt;EndNote&gt;&lt;Cite ExcludeAuth="1"&gt;&lt;Year&gt;2016&lt;/Year&gt;&lt;RecNum&gt;208&lt;/RecNum&gt;&lt;DisplayText&gt;&lt;style face="superscript"&gt;15&lt;/style&gt;&lt;/DisplayText&gt;&lt;record&gt;&lt;rec-number&gt;208&lt;/rec-number&gt;&lt;foreign-keys&gt;&lt;key app="EN" db-id="wt005zxz5e0szper2zl5e9vs9zvtff5atx95"&gt;208&lt;/key&gt;&lt;/foreign-keys&gt;&lt;ref-type name="Web Page"&gt;12&lt;/ref-type&gt;&lt;contributors&gt;&lt;/contributors&gt;&lt;titles&gt;&lt;title&gt;Standards for Conscious Sedation in the Provision of Dental Care, Frequently Asked Questions&lt;/title&gt;&lt;/titles&gt;&lt;number&gt;October 31, 2016&lt;/number&gt;&lt;dates&gt;&lt;year&gt;2016&lt;/year&gt;&lt;/dates&gt;&lt;publisher&gt;Faculty of Dental Surgery (FDS), Royal College of Surgeons of England&lt;/publisher&gt;&lt;urls&gt;&lt;related-urls&gt;&lt;url&gt;www.rcseng.ac.uk/dental-faculties/fds/publications-guidelines/standards-for-conscious-sedation-in-the-provision-of-dental-care/faq/&lt;/url&gt;&lt;/related-urls&gt;&lt;/urls&gt;&lt;/record&gt;&lt;/Cite&gt;&lt;/EndNote&gt;</w:instrText>
        </w:r>
        <w:r w:rsidR="00C27EE2" w:rsidRPr="00164EA4">
          <w:rPr>
            <w:rStyle w:val="Hyperlink"/>
            <w:vertAlign w:val="superscript"/>
          </w:rPr>
          <w:fldChar w:fldCharType="separate"/>
        </w:r>
        <w:r w:rsidR="00C27EE2" w:rsidRPr="00164EA4">
          <w:rPr>
            <w:rStyle w:val="Hyperlink"/>
            <w:vertAlign w:val="superscript"/>
          </w:rPr>
          <w:t>15</w:t>
        </w:r>
        <w:r w:rsidR="00C27EE2" w:rsidRPr="00164EA4">
          <w:rPr>
            <w:rStyle w:val="Hyperlink"/>
            <w:vertAlign w:val="superscript"/>
          </w:rPr>
          <w:fldChar w:fldCharType="end"/>
        </w:r>
      </w:hyperlink>
      <w:r w:rsidR="00586AE1" w:rsidRPr="001D215C">
        <w:t xml:space="preserve"> </w:t>
      </w:r>
    </w:p>
    <w:p w14:paraId="31C93254" w14:textId="77777777" w:rsidR="007508AC" w:rsidRPr="001D215C" w:rsidRDefault="007508AC" w:rsidP="001D215C"/>
    <w:p w14:paraId="31C93255" w14:textId="77777777" w:rsidR="007508AC" w:rsidRPr="001D215C" w:rsidRDefault="007508AC" w:rsidP="001D215C"/>
    <w:p w14:paraId="31C93256" w14:textId="77777777" w:rsidR="00DF120E" w:rsidRPr="001D215C" w:rsidRDefault="00DF120E" w:rsidP="001D215C"/>
    <w:p w14:paraId="31C93257" w14:textId="277E6B72" w:rsidR="00534BED" w:rsidRPr="001D215C" w:rsidRDefault="004F4F51" w:rsidP="00CF52F5">
      <w:pPr>
        <w:pStyle w:val="Heading1"/>
      </w:pPr>
      <w:r w:rsidRPr="001D215C">
        <w:br w:type="page"/>
      </w:r>
      <w:bookmarkStart w:id="250" w:name="_Toc468294204"/>
      <w:bookmarkStart w:id="251" w:name="_Toc468459632"/>
      <w:bookmarkStart w:id="252" w:name="_Toc486940254"/>
      <w:r w:rsidR="006E4B30" w:rsidRPr="001D215C">
        <w:lastRenderedPageBreak/>
        <w:t xml:space="preserve">Recovery and </w:t>
      </w:r>
      <w:r w:rsidR="002D2809" w:rsidRPr="001D215C">
        <w:t>D</w:t>
      </w:r>
      <w:r w:rsidR="006E4B30" w:rsidRPr="001D215C">
        <w:t>ischarge</w:t>
      </w:r>
      <w:bookmarkEnd w:id="250"/>
      <w:bookmarkEnd w:id="251"/>
      <w:bookmarkEnd w:id="252"/>
    </w:p>
    <w:p w14:paraId="31C93258" w14:textId="43F6379F" w:rsidR="00E90905" w:rsidRPr="00164EA4" w:rsidRDefault="00E90905" w:rsidP="001D215C">
      <w:pPr>
        <w:rPr>
          <w:b/>
        </w:rPr>
      </w:pPr>
      <w:r w:rsidRPr="00164EA4">
        <w:rPr>
          <w:b/>
        </w:rPr>
        <w:t>KEY RECOMMENDATION</w:t>
      </w:r>
    </w:p>
    <w:p w14:paraId="31C93259" w14:textId="77777777" w:rsidR="00672AB3" w:rsidRPr="001D215C" w:rsidRDefault="00AD2E37" w:rsidP="001D215C">
      <w:r w:rsidRPr="001D215C">
        <w:t xml:space="preserve">Monitor the patient throughout the recovery period until they are </w:t>
      </w:r>
      <w:r w:rsidR="00992339" w:rsidRPr="001D215C">
        <w:t xml:space="preserve">assessed as fit for </w:t>
      </w:r>
      <w:r w:rsidRPr="001D215C">
        <w:t>discharge.</w:t>
      </w:r>
    </w:p>
    <w:p w14:paraId="31C9325A" w14:textId="77777777" w:rsidR="00F01A69" w:rsidRPr="001D215C" w:rsidRDefault="00C91BE1" w:rsidP="00164EA4">
      <w:pPr>
        <w:spacing w:after="240"/>
      </w:pPr>
      <w:r w:rsidRPr="001D215C">
        <w:t>(</w:t>
      </w:r>
      <w:r w:rsidR="00B104E9" w:rsidRPr="001D215C">
        <w:t>E</w:t>
      </w:r>
      <w:r w:rsidRPr="001D215C">
        <w:t>xpert opinion)</w:t>
      </w:r>
    </w:p>
    <w:p w14:paraId="31C9325B" w14:textId="5DED64F8" w:rsidR="00AD2E37" w:rsidRPr="001D215C" w:rsidRDefault="00DF5712" w:rsidP="00164EA4">
      <w:pPr>
        <w:spacing w:after="240"/>
      </w:pPr>
      <w:r w:rsidRPr="001D215C">
        <w:t xml:space="preserve">This </w:t>
      </w:r>
      <w:r w:rsidR="00B104E9" w:rsidRPr="001D215C">
        <w:t>key</w:t>
      </w:r>
      <w:r w:rsidRPr="001D215C">
        <w:t xml:space="preserve"> recommendation is informed by several recent guidelines</w:t>
      </w:r>
      <w:r w:rsidR="0091011C" w:rsidRPr="00164EA4">
        <w:rPr>
          <w:vertAlign w:val="superscript"/>
        </w:rPr>
        <w:fldChar w:fldCharType="begin">
          <w:fldData xml:space="preserve">PEVuZE5vdGU+PENpdGUgRXhjbHVkZUF1dGg9IjEiPjxZZWFyPjIwMTU8L1llYXI+PFJlY051bT4x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=
</w:fldData>
        </w:fldChar>
      </w:r>
      <w:r w:rsidR="00C27EE2" w:rsidRPr="00164EA4">
        <w:rPr>
          <w:vertAlign w:val="superscript"/>
        </w:rPr>
        <w:instrText xml:space="preserve"> ADDIN EN.CITE </w:instrText>
      </w:r>
      <w:r w:rsidR="00C27EE2" w:rsidRPr="00164EA4">
        <w:rPr>
          <w:vertAlign w:val="superscript"/>
        </w:rPr>
        <w:fldChar w:fldCharType="begin">
          <w:fldData xml:space="preserve">PEVuZE5vdGU+PENpdGUgRXhjbHVkZUF1dGg9IjEiPjxZZWFyPjIwMTU8L1llYXI+PFJlY051bT4x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=
</w:fldData>
        </w:fldChar>
      </w:r>
      <w:r w:rsidR="00C27EE2" w:rsidRPr="00164EA4">
        <w:rPr>
          <w:vertAlign w:val="superscript"/>
        </w:rPr>
        <w:instrText xml:space="preserve"> ADDIN EN.CITE.DATA </w:instrText>
      </w:r>
      <w:r w:rsidR="00C27EE2" w:rsidRPr="00164EA4">
        <w:rPr>
          <w:vertAlign w:val="superscript"/>
        </w:rPr>
      </w:r>
      <w:r w:rsidR="00C27EE2" w:rsidRPr="00164EA4">
        <w:rPr>
          <w:vertAlign w:val="superscript"/>
        </w:rPr>
        <w:fldChar w:fldCharType="end"/>
      </w:r>
      <w:r w:rsidR="0091011C" w:rsidRPr="00164EA4">
        <w:rPr>
          <w:vertAlign w:val="superscript"/>
        </w:rPr>
      </w:r>
      <w:r w:rsidR="0091011C" w:rsidRPr="00164EA4">
        <w:rPr>
          <w:vertAlign w:val="superscript"/>
        </w:rPr>
        <w:fldChar w:fldCharType="separate"/>
      </w:r>
      <w:hyperlink w:anchor="_ENREF_5" w:tooltip=", 2013 #183" w:history="1">
        <w:r w:rsidR="00C27EE2" w:rsidRPr="00164EA4">
          <w:rPr>
            <w:rStyle w:val="Hyperlink"/>
            <w:vertAlign w:val="superscript"/>
          </w:rPr>
          <w:t>5</w:t>
        </w:r>
      </w:hyperlink>
      <w:r w:rsidR="001E4715" w:rsidRPr="00164EA4">
        <w:rPr>
          <w:vertAlign w:val="superscript"/>
        </w:rPr>
        <w:t>,</w:t>
      </w:r>
      <w:hyperlink w:anchor="_ENREF_6" w:tooltip=", 2015 #184" w:history="1">
        <w:r w:rsidR="00C27EE2" w:rsidRPr="00164EA4">
          <w:rPr>
            <w:rStyle w:val="Hyperlink"/>
            <w:vertAlign w:val="superscript"/>
          </w:rPr>
          <w:t>6</w:t>
        </w:r>
      </w:hyperlink>
      <w:r w:rsidR="001E4715" w:rsidRPr="00164EA4">
        <w:rPr>
          <w:vertAlign w:val="superscript"/>
        </w:rPr>
        <w:t>,</w:t>
      </w:r>
      <w:hyperlink w:anchor="_ENREF_23" w:tooltip=", 2014 #195" w:history="1">
        <w:r w:rsidR="00C27EE2" w:rsidRPr="00164EA4">
          <w:rPr>
            <w:rStyle w:val="Hyperlink"/>
            <w:vertAlign w:val="superscript"/>
          </w:rPr>
          <w:t>23</w:t>
        </w:r>
      </w:hyperlink>
      <w:r w:rsidR="001E4715" w:rsidRPr="00164EA4">
        <w:rPr>
          <w:vertAlign w:val="superscript"/>
        </w:rPr>
        <w:t>,</w:t>
      </w:r>
      <w:hyperlink w:anchor="_ENREF_36" w:tooltip=", 2012 #193" w:history="1">
        <w:r w:rsidR="00C27EE2" w:rsidRPr="00164EA4">
          <w:rPr>
            <w:rStyle w:val="Hyperlink"/>
            <w:vertAlign w:val="superscript"/>
          </w:rPr>
          <w:t>36</w:t>
        </w:r>
      </w:hyperlink>
      <w:r w:rsidR="0091011C" w:rsidRPr="00164EA4">
        <w:rPr>
          <w:vertAlign w:val="superscript"/>
        </w:rPr>
        <w:fldChar w:fldCharType="end"/>
      </w:r>
      <w:r w:rsidRPr="001D215C">
        <w:t xml:space="preserve"> and is consistent with current standard professional practice. Further details about the development of the recommendations in this guidance can be found in Appendix 1 and at </w:t>
      </w:r>
      <w:hyperlink r:id="rId34" w:history="1">
        <w:r w:rsidR="005478B6" w:rsidRPr="001D215C">
          <w:rPr>
            <w:rStyle w:val="Hyperlink"/>
          </w:rPr>
          <w:t>www.sdcep.org.uk</w:t>
        </w:r>
      </w:hyperlink>
      <w:r w:rsidRPr="001D215C">
        <w:t>.</w:t>
      </w:r>
      <w:r w:rsidR="005478B6" w:rsidRPr="001D215C">
        <w:t xml:space="preserve"> </w:t>
      </w:r>
    </w:p>
    <w:p w14:paraId="31C9325C" w14:textId="77777777" w:rsidR="006E4B30" w:rsidRPr="001D215C" w:rsidRDefault="006E4B30" w:rsidP="00164EA4">
      <w:pPr>
        <w:spacing w:after="240"/>
      </w:pPr>
      <w:r w:rsidRPr="001D215C">
        <w:t>Recovery from sedation is a progressive step-down from completion of treatment, through to the patient’s discharge</w:t>
      </w:r>
      <w:r w:rsidR="00187B46" w:rsidRPr="001D215C">
        <w:t>.</w:t>
      </w:r>
      <w:r w:rsidR="00992339" w:rsidRPr="001D215C">
        <w:t xml:space="preserve"> </w:t>
      </w:r>
    </w:p>
    <w:p w14:paraId="31C9325D" w14:textId="1A6270DB" w:rsidR="00534BED" w:rsidRPr="001D215C" w:rsidRDefault="006E4B30" w:rsidP="00164EA4">
      <w:pPr>
        <w:pStyle w:val="Style2"/>
      </w:pPr>
      <w:r w:rsidRPr="001D215C">
        <w:t>Ensure that a</w:t>
      </w:r>
      <w:r w:rsidR="00A614AD" w:rsidRPr="001D215C">
        <w:t>n appropriately</w:t>
      </w:r>
      <w:r w:rsidRPr="001D215C">
        <w:t xml:space="preserve"> trained member of the </w:t>
      </w:r>
      <w:r w:rsidR="00F66779" w:rsidRPr="001D215C">
        <w:t xml:space="preserve">clinical </w:t>
      </w:r>
      <w:r w:rsidRPr="001D215C">
        <w:t xml:space="preserve">team monitors the patient throughout the recovery period, and that both equipment and drugs for dealing with sedation complications are immediately </w:t>
      </w:r>
      <w:r w:rsidR="00835A7B" w:rsidRPr="001D215C">
        <w:t>available</w:t>
      </w:r>
      <w:r w:rsidRPr="001D215C">
        <w:t>.</w:t>
      </w:r>
      <w:r w:rsidR="000E5801" w:rsidRPr="001D215C">
        <w:t xml:space="preserve"> </w:t>
      </w:r>
    </w:p>
    <w:p w14:paraId="31C9325E" w14:textId="330BFA22" w:rsidR="006E4B30" w:rsidRPr="001D215C" w:rsidRDefault="00CF5BD2" w:rsidP="00164EA4">
      <w:pPr>
        <w:pStyle w:val="Style3"/>
        <w:spacing w:after="240"/>
      </w:pPr>
      <w:r w:rsidRPr="001D215C">
        <w:t>The recovery</w:t>
      </w:r>
      <w:r w:rsidR="00E4054F" w:rsidRPr="001D215C">
        <w:t xml:space="preserve"> area</w:t>
      </w:r>
      <w:r w:rsidRPr="001D215C">
        <w:t xml:space="preserve"> should be</w:t>
      </w:r>
      <w:r w:rsidR="006E4B30" w:rsidRPr="001D215C">
        <w:t xml:space="preserve"> separate from the </w:t>
      </w:r>
      <w:r w:rsidRPr="001D215C">
        <w:t xml:space="preserve">patient </w:t>
      </w:r>
      <w:r w:rsidR="006E4B30" w:rsidRPr="001D215C">
        <w:t>waiting room</w:t>
      </w:r>
      <w:r w:rsidRPr="001D215C">
        <w:t xml:space="preserve"> (Section 2.1)</w:t>
      </w:r>
      <w:r w:rsidR="006E4B30" w:rsidRPr="001D215C">
        <w:t>.</w:t>
      </w:r>
      <w:hyperlink w:anchor="_ENREF_7" w:tooltip=", 2003 #102" w:history="1">
        <w:r w:rsidR="00C27EE2" w:rsidRPr="00164EA4">
          <w:rPr>
            <w:rStyle w:val="Hyperlink"/>
            <w:vertAlign w:val="superscript"/>
          </w:rPr>
          <w:fldChar w:fldCharType="begin"/>
        </w:r>
        <w:r w:rsidR="00C27EE2" w:rsidRPr="00164EA4">
          <w:rPr>
            <w:rStyle w:val="Hyperlink"/>
            <w:vertAlign w:val="superscript"/>
          </w:rPr>
          <w:instrText xml:space="preserve"> ADDIN EN.CITE &lt;EndNote&gt;&lt;Cite ExcludeAuth="1"&gt;&lt;Year&gt;2003&lt;/Year&gt;&lt;RecNum&gt;102&lt;/RecNum&gt;&lt;DisplayText&gt;&lt;style face="superscript"&gt;7&lt;/style&gt;&lt;/DisplayText&gt;&lt;record&gt;&lt;rec-number&gt;102&lt;/rec-number&gt;&lt;foreign-keys&gt;&lt;key app="EN" db-id="wt005zxz5e0szper2zl5e9vs9zvtff5atx95"&gt;102&lt;/key&gt;&lt;/foreign-keys&gt;&lt;ref-type name="Web Page"&gt;12&lt;/ref-type&gt;&lt;contributors&gt;&lt;/contributors&gt;&lt;titles&gt;&lt;title&gt;Conscious Sedation in the Provision of Dental Care.  Report of an Expert Group on Sedation for Dentistry. Standing Dental Advisory Committee, Department of Health.&lt;/title&gt;&lt;/titles&gt;&lt;number&gt;August 1, 2016&lt;/number&gt;&lt;dates&gt;&lt;year&gt;2003&lt;/year&gt;&lt;/dates&gt;&lt;publisher&gt;Standing Dental Advisory Committee, Department of Health&lt;/publisher&gt;&lt;urls&gt;&lt;related-urls&gt;&lt;url&gt;http://webarchive.nationalarchives.gov.uk/20130107105354/http://www.dh.gov.uk/en/Publicationsandstatistics/Publications/PublicationsPolicyAndGuidance/DH_4069257&lt;/url&gt;&lt;/related-urls&gt;&lt;/urls&gt;&lt;/record&gt;&lt;/Cite&gt;&lt;/EndNote&gt;</w:instrText>
        </w:r>
        <w:r w:rsidR="00C27EE2" w:rsidRPr="00164EA4">
          <w:rPr>
            <w:rStyle w:val="Hyperlink"/>
            <w:vertAlign w:val="superscript"/>
          </w:rPr>
          <w:fldChar w:fldCharType="separate"/>
        </w:r>
        <w:r w:rsidR="00C27EE2" w:rsidRPr="00164EA4">
          <w:rPr>
            <w:rStyle w:val="Hyperlink"/>
            <w:vertAlign w:val="superscript"/>
          </w:rPr>
          <w:t>7</w:t>
        </w:r>
        <w:r w:rsidR="00C27EE2" w:rsidRPr="00164EA4">
          <w:rPr>
            <w:rStyle w:val="Hyperlink"/>
            <w:vertAlign w:val="superscript"/>
          </w:rPr>
          <w:fldChar w:fldCharType="end"/>
        </w:r>
      </w:hyperlink>
    </w:p>
    <w:p w14:paraId="31C9325F" w14:textId="77777777" w:rsidR="006E4B30" w:rsidRPr="001D215C" w:rsidRDefault="006E4B30" w:rsidP="00164EA4">
      <w:pPr>
        <w:pStyle w:val="Style2"/>
        <w:spacing w:after="240"/>
      </w:pPr>
      <w:r w:rsidRPr="001D215C">
        <w:t xml:space="preserve">Ensure that the sedationist remains available to see the patient urgently in the event of any </w:t>
      </w:r>
      <w:r w:rsidR="00835A7B" w:rsidRPr="001D215C">
        <w:t>complications</w:t>
      </w:r>
      <w:r w:rsidRPr="001D215C">
        <w:t>.</w:t>
      </w:r>
    </w:p>
    <w:p w14:paraId="31C93260" w14:textId="77777777" w:rsidR="00680D83" w:rsidRPr="001D215C" w:rsidRDefault="00680D83" w:rsidP="00A12841">
      <w:pPr>
        <w:pStyle w:val="Style2"/>
      </w:pPr>
      <w:r w:rsidRPr="001D215C">
        <w:t xml:space="preserve">Ensure that </w:t>
      </w:r>
      <w:r w:rsidR="006E4B30" w:rsidRPr="001D215C">
        <w:t>all of the discharge criteria</w:t>
      </w:r>
      <w:r w:rsidR="00295C04" w:rsidRPr="001D215C">
        <w:t xml:space="preserve"> (see Box 1)</w:t>
      </w:r>
      <w:r w:rsidR="00993BF8" w:rsidRPr="001D215C">
        <w:t xml:space="preserve"> have been met</w:t>
      </w:r>
      <w:r w:rsidRPr="001D215C">
        <w:t xml:space="preserve"> before the patient is allowed to leave. </w:t>
      </w:r>
    </w:p>
    <w:p w14:paraId="31C93261" w14:textId="65F0D0D1" w:rsidR="004358E9" w:rsidRPr="001D215C" w:rsidRDefault="00680D83" w:rsidP="00A12841">
      <w:pPr>
        <w:pStyle w:val="Style3"/>
      </w:pPr>
      <w:r w:rsidRPr="001D215C">
        <w:t xml:space="preserve">The decision to discharge a patient following any type of sedation </w:t>
      </w:r>
      <w:r w:rsidR="007C5989" w:rsidRPr="001D215C">
        <w:t xml:space="preserve">is </w:t>
      </w:r>
      <w:r w:rsidRPr="001D215C">
        <w:t>the responsibility of the sedationist</w:t>
      </w:r>
      <w:r w:rsidR="00674DA1" w:rsidRPr="001D215C">
        <w:t>,</w:t>
      </w:r>
      <w:r w:rsidR="0091011C" w:rsidRPr="00164EA4">
        <w:rPr>
          <w:vertAlign w:val="superscript"/>
        </w:rPr>
        <w:fldChar w:fldCharType="begin">
          <w:fldData xml:space="preserve">PEVuZE5vdGU+PENpdGUgRXhjbHVkZUF1dGg9IjEiPjxZZWFyPjIwMTI8L1llYXI+PFJlY051bT4x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==
</w:fldData>
        </w:fldChar>
      </w:r>
      <w:r w:rsidR="00C27EE2" w:rsidRPr="00164EA4">
        <w:rPr>
          <w:vertAlign w:val="superscript"/>
        </w:rPr>
        <w:instrText xml:space="preserve"> ADDIN EN.CITE </w:instrText>
      </w:r>
      <w:r w:rsidR="00C27EE2" w:rsidRPr="00164EA4">
        <w:rPr>
          <w:vertAlign w:val="superscript"/>
        </w:rPr>
        <w:fldChar w:fldCharType="begin">
          <w:fldData xml:space="preserve">PEVuZE5vdGU+PENpdGUgRXhjbHVkZUF1dGg9IjEiPjxZZWFyPjIwMTI8L1llYXI+PFJlY051bT4x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==
</w:fldData>
        </w:fldChar>
      </w:r>
      <w:r w:rsidR="00C27EE2" w:rsidRPr="00164EA4">
        <w:rPr>
          <w:vertAlign w:val="superscript"/>
        </w:rPr>
        <w:instrText xml:space="preserve"> ADDIN EN.CITE.DATA </w:instrText>
      </w:r>
      <w:r w:rsidR="00C27EE2" w:rsidRPr="00164EA4">
        <w:rPr>
          <w:vertAlign w:val="superscript"/>
        </w:rPr>
      </w:r>
      <w:r w:rsidR="00C27EE2" w:rsidRPr="00164EA4">
        <w:rPr>
          <w:vertAlign w:val="superscript"/>
        </w:rPr>
        <w:fldChar w:fldCharType="end"/>
      </w:r>
      <w:r w:rsidR="0091011C" w:rsidRPr="00164EA4">
        <w:rPr>
          <w:vertAlign w:val="superscript"/>
        </w:rPr>
      </w:r>
      <w:r w:rsidR="0091011C" w:rsidRPr="00164EA4">
        <w:rPr>
          <w:vertAlign w:val="superscript"/>
        </w:rPr>
        <w:fldChar w:fldCharType="separate"/>
      </w:r>
      <w:hyperlink w:anchor="_ENREF_6" w:tooltip=", 2015 #184" w:history="1">
        <w:r w:rsidR="00C27EE2" w:rsidRPr="00164EA4">
          <w:rPr>
            <w:rStyle w:val="Hyperlink"/>
            <w:vertAlign w:val="superscript"/>
          </w:rPr>
          <w:t>6</w:t>
        </w:r>
      </w:hyperlink>
      <w:r w:rsidR="001E4715" w:rsidRPr="00164EA4">
        <w:rPr>
          <w:vertAlign w:val="superscript"/>
        </w:rPr>
        <w:t>,</w:t>
      </w:r>
      <w:hyperlink w:anchor="_ENREF_7" w:tooltip=", 2003 #102" w:history="1">
        <w:r w:rsidR="00C27EE2" w:rsidRPr="00164EA4">
          <w:rPr>
            <w:rStyle w:val="Hyperlink"/>
            <w:vertAlign w:val="superscript"/>
          </w:rPr>
          <w:t>7</w:t>
        </w:r>
      </w:hyperlink>
      <w:r w:rsidR="001E4715" w:rsidRPr="00164EA4">
        <w:rPr>
          <w:vertAlign w:val="superscript"/>
        </w:rPr>
        <w:t>,</w:t>
      </w:r>
      <w:hyperlink w:anchor="_ENREF_36" w:tooltip=", 2012 #193" w:history="1">
        <w:r w:rsidR="00C27EE2" w:rsidRPr="00164EA4">
          <w:rPr>
            <w:rStyle w:val="Hyperlink"/>
            <w:vertAlign w:val="superscript"/>
          </w:rPr>
          <w:t>36</w:t>
        </w:r>
      </w:hyperlink>
      <w:r w:rsidR="0091011C" w:rsidRPr="00164EA4">
        <w:rPr>
          <w:vertAlign w:val="superscript"/>
        </w:rPr>
        <w:fldChar w:fldCharType="end"/>
      </w:r>
      <w:r w:rsidR="008A4C4C" w:rsidRPr="001D215C">
        <w:t xml:space="preserve"> although </w:t>
      </w:r>
      <w:r w:rsidR="00DF0E02" w:rsidRPr="001D215C">
        <w:t xml:space="preserve">aspects </w:t>
      </w:r>
      <w:r w:rsidR="00FF5424" w:rsidRPr="001D215C">
        <w:t xml:space="preserve">of </w:t>
      </w:r>
      <w:r w:rsidR="0010065A" w:rsidRPr="001D215C">
        <w:t xml:space="preserve">the discharge process </w:t>
      </w:r>
      <w:r w:rsidR="00A74D35" w:rsidRPr="001D215C">
        <w:t>may</w:t>
      </w:r>
      <w:r w:rsidR="0010065A" w:rsidRPr="001D215C">
        <w:t xml:space="preserve"> be delegated to </w:t>
      </w:r>
      <w:r w:rsidR="008A4C4C" w:rsidRPr="001D215C">
        <w:t>a suitably trained member of the</w:t>
      </w:r>
      <w:r w:rsidR="00262B4E" w:rsidRPr="001D215C">
        <w:t xml:space="preserve"> clinical</w:t>
      </w:r>
      <w:r w:rsidR="008A4C4C" w:rsidRPr="001D215C">
        <w:t xml:space="preserve"> team. </w:t>
      </w:r>
    </w:p>
    <w:p w14:paraId="31C93262" w14:textId="77777777" w:rsidR="00CB2C45" w:rsidRPr="001D215C" w:rsidRDefault="00F40BEE" w:rsidP="00164EA4">
      <w:pPr>
        <w:pStyle w:val="Style3"/>
        <w:spacing w:after="240"/>
      </w:pPr>
      <w:r w:rsidRPr="001D215C">
        <w:t xml:space="preserve">Be aware of the need for </w:t>
      </w:r>
      <w:r w:rsidR="005364D6" w:rsidRPr="001D215C">
        <w:t xml:space="preserve">sufficient recovery time </w:t>
      </w:r>
      <w:r w:rsidRPr="001D215C">
        <w:t>following administration of a reversal agent</w:t>
      </w:r>
      <w:r w:rsidR="00732819" w:rsidRPr="001D215C">
        <w:t>.</w:t>
      </w:r>
      <w:hyperlink w:anchor="_ENREF_5" w:tooltip=", 2003 #102" w:history="1"/>
    </w:p>
    <w:p w14:paraId="31C93264" w14:textId="35DACE5B" w:rsidR="00787752" w:rsidRPr="001D215C" w:rsidRDefault="006659C4" w:rsidP="001D215C">
      <w:pPr>
        <w:pStyle w:val="Style2"/>
        <w:spacing w:after="240"/>
      </w:pPr>
      <w:r w:rsidRPr="001D215C">
        <w:lastRenderedPageBreak/>
        <w:t xml:space="preserve">Ensure that </w:t>
      </w:r>
      <w:r w:rsidR="006E4B30" w:rsidRPr="001D215C">
        <w:t>both the patient and escort</w:t>
      </w:r>
      <w:r w:rsidR="007D268D" w:rsidRPr="001D215C">
        <w:t xml:space="preserve"> </w:t>
      </w:r>
      <w:r w:rsidRPr="001D215C">
        <w:t xml:space="preserve">have </w:t>
      </w:r>
      <w:r w:rsidR="007F6074" w:rsidRPr="001D215C">
        <w:t xml:space="preserve">been provided </w:t>
      </w:r>
      <w:r w:rsidR="006E4B30" w:rsidRPr="001D215C">
        <w:t>with written</w:t>
      </w:r>
      <w:r w:rsidR="007D3AF0" w:rsidRPr="001D215C">
        <w:t xml:space="preserve"> and verbal</w:t>
      </w:r>
      <w:r w:rsidR="006E4B30" w:rsidRPr="001D215C">
        <w:t xml:space="preserve"> </w:t>
      </w:r>
      <w:r w:rsidR="00811848" w:rsidRPr="001D215C">
        <w:t xml:space="preserve">post-operative instructions that include </w:t>
      </w:r>
      <w:r w:rsidR="006E4B30" w:rsidRPr="001D215C">
        <w:t xml:space="preserve">details of </w:t>
      </w:r>
      <w:r w:rsidR="007F6074" w:rsidRPr="001D215C">
        <w:t xml:space="preserve">escort responsibilities, </w:t>
      </w:r>
      <w:r w:rsidR="006E4B30" w:rsidRPr="001D215C">
        <w:t>post-operative risks</w:t>
      </w:r>
      <w:r w:rsidR="0092563E" w:rsidRPr="001D215C">
        <w:t xml:space="preserve"> and possible complications</w:t>
      </w:r>
      <w:r w:rsidR="006E4B30" w:rsidRPr="001D215C">
        <w:t xml:space="preserve">, </w:t>
      </w:r>
      <w:r w:rsidR="007F6074" w:rsidRPr="001D215C">
        <w:t>analgesia</w:t>
      </w:r>
      <w:r w:rsidR="006E4B30" w:rsidRPr="001D215C">
        <w:t xml:space="preserve"> </w:t>
      </w:r>
      <w:r w:rsidR="0092563E" w:rsidRPr="001D215C">
        <w:t xml:space="preserve">and </w:t>
      </w:r>
      <w:r w:rsidR="007D268D" w:rsidRPr="001D215C">
        <w:t xml:space="preserve">aftercare </w:t>
      </w:r>
      <w:r w:rsidR="0092563E" w:rsidRPr="001D215C">
        <w:t>advice</w:t>
      </w:r>
      <w:r w:rsidR="007D268D" w:rsidRPr="001D215C">
        <w:t xml:space="preserve">, </w:t>
      </w:r>
      <w:r w:rsidR="00E52427" w:rsidRPr="001D215C">
        <w:t xml:space="preserve">restrictions on post-sedation activities, </w:t>
      </w:r>
      <w:r w:rsidR="0092563E" w:rsidRPr="001D215C">
        <w:t>contact details for the care provider and out-of-hours contact details for emergency advice and services</w:t>
      </w:r>
      <w:r w:rsidR="0092563E" w:rsidRPr="001D215C" w:rsidDel="0092563E">
        <w:t xml:space="preserve"> </w:t>
      </w:r>
      <w:r w:rsidR="005A185A" w:rsidRPr="001D215C">
        <w:t>(</w:t>
      </w:r>
      <w:r w:rsidR="007D0A9F" w:rsidRPr="001D215C">
        <w:t>S</w:t>
      </w:r>
      <w:r w:rsidR="005A185A" w:rsidRPr="001D215C">
        <w:t>ection</w:t>
      </w:r>
      <w:r w:rsidR="007D0A9F" w:rsidRPr="001D215C">
        <w:t>s</w:t>
      </w:r>
      <w:r w:rsidR="005A185A" w:rsidRPr="001D215C">
        <w:t xml:space="preserve"> </w:t>
      </w:r>
      <w:r w:rsidR="007F02DB" w:rsidRPr="001D215C">
        <w:t>3</w:t>
      </w:r>
      <w:r w:rsidR="007D0A9F" w:rsidRPr="001D215C">
        <w:t>.</w:t>
      </w:r>
      <w:r w:rsidR="007F02DB" w:rsidRPr="001D215C">
        <w:t>4</w:t>
      </w:r>
      <w:r w:rsidR="007D268D" w:rsidRPr="001D215C">
        <w:t xml:space="preserve"> </w:t>
      </w:r>
      <w:r w:rsidR="00DE73E2" w:rsidRPr="001D215C">
        <w:t>and</w:t>
      </w:r>
      <w:r w:rsidR="007D268D" w:rsidRPr="001D215C">
        <w:t xml:space="preserve"> </w:t>
      </w:r>
      <w:r w:rsidR="007F02DB" w:rsidRPr="001D215C">
        <w:t>3</w:t>
      </w:r>
      <w:r w:rsidR="007D0A9F" w:rsidRPr="001D215C">
        <w:t>.</w:t>
      </w:r>
      <w:r w:rsidR="007F02DB" w:rsidRPr="001D215C">
        <w:t>6</w:t>
      </w:r>
      <w:r w:rsidR="005A185A" w:rsidRPr="001D215C">
        <w:t>)</w:t>
      </w:r>
      <w:r w:rsidR="000E73D8" w:rsidRPr="00A12841">
        <w:rPr>
          <w:vertAlign w:val="superscript"/>
        </w:rPr>
        <w:footnoteReference w:id="7"/>
      </w:r>
      <w:r w:rsidR="00674DA1" w:rsidRPr="001D215C">
        <w:t>.</w:t>
      </w:r>
      <w:r w:rsidR="006E4B30" w:rsidRPr="001D215C">
        <w:t xml:space="preserve">  </w:t>
      </w:r>
    </w:p>
    <w:tbl>
      <w:tblPr>
        <w:tblStyle w:val="TableGrid"/>
        <w:tblW w:w="0" w:type="auto"/>
        <w:tblInd w:w="534" w:type="dxa"/>
        <w:tblLook w:val="04A0" w:firstRow="1" w:lastRow="0" w:firstColumn="1" w:lastColumn="0" w:noHBand="0" w:noVBand="1"/>
      </w:tblPr>
      <w:tblGrid>
        <w:gridCol w:w="8527"/>
      </w:tblGrid>
      <w:tr w:rsidR="00ED0CE0" w:rsidRPr="001D215C" w14:paraId="31C93266" w14:textId="77777777" w:rsidTr="00935DBD">
        <w:tc>
          <w:tcPr>
            <w:tcW w:w="8753" w:type="dxa"/>
          </w:tcPr>
          <w:p w14:paraId="31C93265" w14:textId="1AB3CD79" w:rsidR="00ED0CE0" w:rsidRPr="00164EA4" w:rsidRDefault="00ED0CE0" w:rsidP="00164EA4">
            <w:pPr>
              <w:ind w:left="284"/>
              <w:rPr>
                <w:b/>
              </w:rPr>
            </w:pPr>
            <w:r w:rsidRPr="00164EA4">
              <w:rPr>
                <w:b/>
              </w:rPr>
              <w:t>Box 1</w:t>
            </w:r>
            <w:r w:rsidR="00105B9C" w:rsidRPr="00164EA4">
              <w:rPr>
                <w:b/>
              </w:rPr>
              <w:t>:</w:t>
            </w:r>
            <w:r w:rsidRPr="00164EA4">
              <w:rPr>
                <w:b/>
              </w:rPr>
              <w:t xml:space="preserve"> Discharge </w:t>
            </w:r>
            <w:r w:rsidR="00024DC5" w:rsidRPr="00164EA4">
              <w:rPr>
                <w:b/>
              </w:rPr>
              <w:t>C</w:t>
            </w:r>
            <w:r w:rsidRPr="00164EA4">
              <w:rPr>
                <w:b/>
              </w:rPr>
              <w:t>riteria</w:t>
            </w:r>
          </w:p>
        </w:tc>
      </w:tr>
      <w:tr w:rsidR="0002206C" w:rsidRPr="001D215C" w14:paraId="31C9326F" w14:textId="77777777" w:rsidTr="00935DBD">
        <w:tc>
          <w:tcPr>
            <w:tcW w:w="8753" w:type="dxa"/>
          </w:tcPr>
          <w:p w14:paraId="31C93267" w14:textId="77777777" w:rsidR="0002206C" w:rsidRPr="001D215C" w:rsidRDefault="0002206C" w:rsidP="00A12841">
            <w:pPr>
              <w:pStyle w:val="Style2"/>
            </w:pPr>
            <w:r w:rsidRPr="001D215C">
              <w:t>The patient is orientated in time, place and person.</w:t>
            </w:r>
          </w:p>
          <w:p w14:paraId="31C93268" w14:textId="77777777" w:rsidR="0002206C" w:rsidRPr="001D215C" w:rsidRDefault="0002206C" w:rsidP="00A12841">
            <w:pPr>
              <w:pStyle w:val="Style2"/>
            </w:pPr>
            <w:r w:rsidRPr="001D215C">
              <w:t>Vital signs are stable and within normal limits for the patient. Respiratory status is not compromised.</w:t>
            </w:r>
          </w:p>
          <w:p w14:paraId="31C93269" w14:textId="77777777" w:rsidR="0002206C" w:rsidRPr="001D215C" w:rsidRDefault="0002206C" w:rsidP="00A12841">
            <w:pPr>
              <w:pStyle w:val="Style2"/>
            </w:pPr>
            <w:r w:rsidRPr="001D215C">
              <w:t>Pain and discomfort have been addressed.</w:t>
            </w:r>
          </w:p>
          <w:p w14:paraId="31C9326A" w14:textId="77777777" w:rsidR="0002206C" w:rsidRPr="001D215C" w:rsidRDefault="0002206C" w:rsidP="00A12841">
            <w:pPr>
              <w:pStyle w:val="Style2"/>
            </w:pPr>
            <w:r w:rsidRPr="001D215C">
              <w:t xml:space="preserve">Where relevant, haemostasis has been </w:t>
            </w:r>
            <w:r w:rsidR="00DA40FD" w:rsidRPr="001D215C">
              <w:t>achieved</w:t>
            </w:r>
            <w:r w:rsidRPr="001D215C">
              <w:t>.</w:t>
            </w:r>
          </w:p>
          <w:p w14:paraId="31C9326B" w14:textId="77777777" w:rsidR="0002206C" w:rsidRPr="001D215C" w:rsidRDefault="0002206C" w:rsidP="00A12841">
            <w:pPr>
              <w:pStyle w:val="Style2"/>
            </w:pPr>
            <w:r w:rsidRPr="001D215C">
              <w:t>The cannula, where inserted, has been removed.</w:t>
            </w:r>
          </w:p>
          <w:p w14:paraId="31C9326C" w14:textId="77777777" w:rsidR="00E53A73" w:rsidRPr="001D215C" w:rsidRDefault="0002206C" w:rsidP="00A12841">
            <w:pPr>
              <w:pStyle w:val="Style2"/>
            </w:pPr>
            <w:r w:rsidRPr="001D215C">
              <w:t>The responsible escort is present and arrangements have been made for supervision as advised by the sedationist.</w:t>
            </w:r>
          </w:p>
          <w:p w14:paraId="31C9326D" w14:textId="77777777" w:rsidR="00E53A73" w:rsidRPr="001D215C" w:rsidRDefault="00E53A73" w:rsidP="00A12841">
            <w:pPr>
              <w:pStyle w:val="Style2"/>
            </w:pPr>
            <w:r w:rsidRPr="001D215C">
              <w:t xml:space="preserve">Written and verbal post-operative instructions appropriate for both the sedation </w:t>
            </w:r>
            <w:r w:rsidR="00657F40" w:rsidRPr="001D215C">
              <w:t xml:space="preserve">technique </w:t>
            </w:r>
            <w:r w:rsidRPr="001D215C">
              <w:t>and the dental treatment have been given to the patient and escort (see Section 3.4 for details).</w:t>
            </w:r>
          </w:p>
          <w:p w14:paraId="31C9326E" w14:textId="2F4CFA2E" w:rsidR="00534BED" w:rsidRPr="001D215C" w:rsidRDefault="00E53A73" w:rsidP="00A12841">
            <w:pPr>
              <w:ind w:left="0"/>
            </w:pPr>
            <w:r w:rsidRPr="001D215C">
              <w:t>These discharge criteria are adapted from</w:t>
            </w:r>
            <w:r w:rsidR="00AE28BD" w:rsidRPr="001D215C">
              <w:t xml:space="preserve"> the</w:t>
            </w:r>
            <w:r w:rsidR="00DB3B69" w:rsidRPr="001D215C">
              <w:t xml:space="preserve"> IACSD Report</w:t>
            </w:r>
            <w:r w:rsidRPr="001D215C">
              <w:t xml:space="preserve"> </w:t>
            </w:r>
            <w:r w:rsidR="00A421DF">
              <w:t>‘</w:t>
            </w:r>
            <w:hyperlink r:id="rId35" w:history="1">
              <w:r w:rsidR="00A12841" w:rsidRPr="004E6BDD">
                <w:rPr>
                  <w:rStyle w:val="Hyperlink"/>
                </w:rPr>
                <w:t xml:space="preserve">Standards for </w:t>
              </w:r>
              <w:r w:rsidRPr="004E6BDD">
                <w:rPr>
                  <w:rStyle w:val="Hyperlink"/>
                </w:rPr>
                <w:t>Conscious Sedation in the Provision of Dental Care</w:t>
              </w:r>
            </w:hyperlink>
            <w:r w:rsidR="00A421DF">
              <w:rPr>
                <w:rStyle w:val="Hyperlink"/>
              </w:rPr>
              <w:t>’</w:t>
            </w:r>
            <w:r w:rsidR="00674DA1" w:rsidRPr="001D215C">
              <w:t>.</w:t>
            </w:r>
            <w:hyperlink w:anchor="_ENREF_6" w:tooltip=", 2015 #184" w:history="1">
              <w:r w:rsidR="00C27EE2" w:rsidRPr="00066835">
                <w:rPr>
                  <w:rStyle w:val="Hyperlink"/>
                  <w:vertAlign w:val="superscript"/>
                </w:rPr>
                <w:fldChar w:fldCharType="begin"/>
              </w:r>
              <w:r w:rsidR="00C27EE2" w:rsidRPr="00066835">
                <w:rPr>
                  <w:rStyle w:val="Hyperlink"/>
                  <w:vertAlign w:val="superscript"/>
                </w:rPr>
                <w:instrText xml:space="preserve"> ADDIN EN.CITE &lt;EndNote&gt;&lt;Cite ExcludeAuth="1"&gt;&lt;Year&gt;2015&lt;/Year&gt;&lt;RecNum&gt;184&lt;/RecNum&gt;&lt;DisplayText&gt;&lt;style face="superscript"&gt;6&lt;/style&gt;&lt;/DisplayText&gt;&lt;record&gt;&lt;rec-number&gt;184&lt;/rec-number&gt;&lt;foreign-keys&gt;&lt;key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C27EE2" w:rsidRPr="00066835">
                <w:rPr>
                  <w:rStyle w:val="Hyperlink"/>
                  <w:vertAlign w:val="superscript"/>
                </w:rPr>
                <w:fldChar w:fldCharType="separate"/>
              </w:r>
              <w:r w:rsidR="00C27EE2" w:rsidRPr="00066835">
                <w:rPr>
                  <w:rStyle w:val="Hyperlink"/>
                  <w:vertAlign w:val="superscript"/>
                </w:rPr>
                <w:t>6</w:t>
              </w:r>
              <w:r w:rsidR="00C27EE2" w:rsidRPr="00066835">
                <w:rPr>
                  <w:rStyle w:val="Hyperlink"/>
                  <w:vertAlign w:val="superscript"/>
                </w:rPr>
                <w:fldChar w:fldCharType="end"/>
              </w:r>
            </w:hyperlink>
          </w:p>
        </w:tc>
      </w:tr>
    </w:tbl>
    <w:p w14:paraId="31C93270" w14:textId="77777777" w:rsidR="0002206C" w:rsidRPr="001D215C" w:rsidRDefault="0002206C" w:rsidP="001D215C"/>
    <w:p w14:paraId="31C93271" w14:textId="77777777" w:rsidR="0002206C" w:rsidRPr="001D215C" w:rsidRDefault="0002206C" w:rsidP="001D215C"/>
    <w:p w14:paraId="31C93272" w14:textId="77777777" w:rsidR="00866689" w:rsidRPr="001D215C" w:rsidRDefault="00CB2C45" w:rsidP="00353E65">
      <w:pPr>
        <w:pStyle w:val="Heading1"/>
      </w:pPr>
      <w:bookmarkStart w:id="253" w:name="_Toc468294206"/>
      <w:bookmarkStart w:id="254" w:name="_Toc468459634"/>
      <w:bookmarkStart w:id="255" w:name="_Toc459326735"/>
      <w:bookmarkStart w:id="256" w:name="_Toc459375913"/>
      <w:bookmarkStart w:id="257" w:name="_Toc459326736"/>
      <w:bookmarkStart w:id="258" w:name="_Toc459375914"/>
      <w:bookmarkEnd w:id="253"/>
      <w:bookmarkEnd w:id="254"/>
      <w:bookmarkEnd w:id="255"/>
      <w:bookmarkEnd w:id="256"/>
      <w:bookmarkEnd w:id="257"/>
      <w:bookmarkEnd w:id="258"/>
      <w:r w:rsidRPr="001D215C">
        <w:br w:type="page"/>
      </w:r>
      <w:bookmarkStart w:id="259" w:name="_Toc486940255"/>
      <w:r w:rsidRPr="001D215C">
        <w:lastRenderedPageBreak/>
        <w:t>Records and Documentation</w:t>
      </w:r>
      <w:bookmarkEnd w:id="259"/>
    </w:p>
    <w:p w14:paraId="31C93273" w14:textId="77777777" w:rsidR="0033769A" w:rsidRPr="001D215C" w:rsidRDefault="009D7B9B" w:rsidP="00164EA4">
      <w:pPr>
        <w:spacing w:after="240"/>
      </w:pPr>
      <w:r w:rsidRPr="001D215C">
        <w:t>Maintaining comprehensive and up-to-date records is an important aspect of the provision of high quality care that is safe, effective and person-centred. Good record keeping facilitates effective shared care and provides a permanent record of care, which might prove useful in the event of complaints or for medico-legal reasons.</w:t>
      </w:r>
    </w:p>
    <w:p w14:paraId="31C93274" w14:textId="271C2A22" w:rsidR="006E4B30" w:rsidRPr="001D215C" w:rsidRDefault="006E4B30" w:rsidP="00164EA4">
      <w:pPr>
        <w:pStyle w:val="Style2"/>
      </w:pPr>
      <w:r w:rsidRPr="001D215C">
        <w:t>For each patient, keep a detailed record of the pre-sedation assessment, consent</w:t>
      </w:r>
      <w:r w:rsidR="007C5989" w:rsidRPr="001D215C">
        <w:t>,</w:t>
      </w:r>
      <w:r w:rsidRPr="001D215C">
        <w:t xml:space="preserve"> the visit for conscious sedation including monitoring, the treatment procedure and the recovery.</w:t>
      </w:r>
    </w:p>
    <w:p w14:paraId="31C93275" w14:textId="77777777" w:rsidR="00A02759" w:rsidRPr="001D215C" w:rsidRDefault="006E4B30" w:rsidP="00164EA4">
      <w:pPr>
        <w:pStyle w:val="Style3"/>
      </w:pPr>
      <w:r w:rsidRPr="001D215C">
        <w:t xml:space="preserve">Further details of the information </w:t>
      </w:r>
      <w:r w:rsidR="00D71AE4" w:rsidRPr="001D215C">
        <w:t>to</w:t>
      </w:r>
      <w:r w:rsidRPr="001D215C">
        <w:t xml:space="preserve"> be recorded</w:t>
      </w:r>
      <w:r w:rsidR="00D71AE4" w:rsidRPr="001D215C">
        <w:t>,</w:t>
      </w:r>
      <w:r w:rsidR="00917DB8" w:rsidRPr="001D215C">
        <w:t xml:space="preserve"> </w:t>
      </w:r>
      <w:r w:rsidR="00D71AE4" w:rsidRPr="001D215C">
        <w:t>which</w:t>
      </w:r>
      <w:r w:rsidR="00513B32" w:rsidRPr="001D215C">
        <w:t xml:space="preserve"> depends on </w:t>
      </w:r>
      <w:r w:rsidR="00917DB8" w:rsidRPr="001D215C">
        <w:t>the patient</w:t>
      </w:r>
      <w:r w:rsidR="00513B32" w:rsidRPr="001D215C">
        <w:t xml:space="preserve">’s condition </w:t>
      </w:r>
      <w:r w:rsidR="00917DB8" w:rsidRPr="001D215C">
        <w:t xml:space="preserve">and </w:t>
      </w:r>
      <w:r w:rsidR="009E3911" w:rsidRPr="001D215C">
        <w:t xml:space="preserve">the </w:t>
      </w:r>
      <w:r w:rsidR="00917DB8" w:rsidRPr="001D215C">
        <w:t>sedation technique</w:t>
      </w:r>
      <w:r w:rsidR="00D71AE4" w:rsidRPr="001D215C">
        <w:t>,</w:t>
      </w:r>
      <w:r w:rsidR="00917DB8" w:rsidRPr="001D215C">
        <w:t xml:space="preserve"> </w:t>
      </w:r>
      <w:r w:rsidRPr="001D215C">
        <w:t xml:space="preserve">are given in Appendix </w:t>
      </w:r>
      <w:r w:rsidR="00DE7031" w:rsidRPr="001D215C">
        <w:t>3</w:t>
      </w:r>
      <w:r w:rsidRPr="001D215C">
        <w:t>.</w:t>
      </w:r>
    </w:p>
    <w:p w14:paraId="31C93276" w14:textId="77777777" w:rsidR="00866689" w:rsidRPr="001D215C" w:rsidRDefault="00866689" w:rsidP="001D215C"/>
    <w:p w14:paraId="31C93277" w14:textId="77777777" w:rsidR="00866689" w:rsidRPr="001D215C" w:rsidRDefault="00866689" w:rsidP="001D215C"/>
    <w:p w14:paraId="31C93278" w14:textId="77777777" w:rsidR="00DA0347" w:rsidRPr="001D215C" w:rsidRDefault="00DA0347" w:rsidP="001D215C">
      <w:r w:rsidRPr="001D215C">
        <w:br w:type="page"/>
      </w:r>
    </w:p>
    <w:p w14:paraId="31C93279" w14:textId="59741532" w:rsidR="0005122D" w:rsidRPr="001D215C" w:rsidRDefault="0005122D" w:rsidP="00353E65">
      <w:pPr>
        <w:pStyle w:val="Heading1"/>
      </w:pPr>
      <w:bookmarkStart w:id="260" w:name="_Toc486940256"/>
      <w:r w:rsidRPr="001D215C">
        <w:lastRenderedPageBreak/>
        <w:t>Training in Conscious Sedation</w:t>
      </w:r>
      <w:bookmarkEnd w:id="260"/>
    </w:p>
    <w:p w14:paraId="31C9327A" w14:textId="3AA4523B" w:rsidR="0005122D" w:rsidRPr="00164EA4" w:rsidRDefault="0005122D" w:rsidP="001D215C">
      <w:pPr>
        <w:rPr>
          <w:b/>
        </w:rPr>
      </w:pPr>
      <w:r w:rsidRPr="00164EA4">
        <w:rPr>
          <w:b/>
        </w:rPr>
        <w:t>KEY RECOMMENDATION</w:t>
      </w:r>
    </w:p>
    <w:p w14:paraId="31C9327B" w14:textId="77777777" w:rsidR="0005122D" w:rsidRPr="001D215C" w:rsidRDefault="0005122D" w:rsidP="001D215C">
      <w:r w:rsidRPr="001D215C">
        <w:t xml:space="preserve">Ensure that all members of the dental sedation team have the knowledge and skills </w:t>
      </w:r>
      <w:r w:rsidR="00646C54" w:rsidRPr="001D215C">
        <w:t xml:space="preserve">necessary for their role </w:t>
      </w:r>
      <w:r w:rsidRPr="001D215C">
        <w:t>to safely and effectively deliver the sedation technique used (as described below).</w:t>
      </w:r>
    </w:p>
    <w:p w14:paraId="31C9327C" w14:textId="77777777" w:rsidR="0005122D" w:rsidRPr="001D215C" w:rsidRDefault="0005122D" w:rsidP="00164EA4">
      <w:pPr>
        <w:spacing w:after="240"/>
      </w:pPr>
      <w:r w:rsidRPr="001D215C">
        <w:t>(</w:t>
      </w:r>
      <w:r w:rsidR="00A11F05" w:rsidRPr="001D215C">
        <w:t>E</w:t>
      </w:r>
      <w:r w:rsidRPr="001D215C">
        <w:t>xpert opinion)</w:t>
      </w:r>
    </w:p>
    <w:p w14:paraId="31C9327D" w14:textId="42E6BDD6" w:rsidR="00E32B54" w:rsidRPr="001D215C" w:rsidRDefault="0005122D" w:rsidP="00164EA4">
      <w:pPr>
        <w:spacing w:after="240"/>
      </w:pPr>
      <w:r w:rsidRPr="001D215C">
        <w:t>The type and extent of sedation training is not an area for which a standard evidence base</w:t>
      </w:r>
      <w:r w:rsidR="00C075C9" w:rsidRPr="001D215C">
        <w:t xml:space="preserve"> </w:t>
      </w:r>
      <w:r w:rsidRPr="001D215C">
        <w:t xml:space="preserve">exists or is likely to develop. </w:t>
      </w:r>
      <w:r w:rsidR="00A11F05" w:rsidRPr="001D215C">
        <w:t xml:space="preserve">However, </w:t>
      </w:r>
      <w:r w:rsidRPr="001D215C">
        <w:t>the correct training of staff involved in the delivery of sedation</w:t>
      </w:r>
      <w:r w:rsidR="00A11F05" w:rsidRPr="001D215C">
        <w:t xml:space="preserve"> is of critical importance for patient safety</w:t>
      </w:r>
      <w:r w:rsidRPr="001D215C">
        <w:t xml:space="preserve">. </w:t>
      </w:r>
      <w:r w:rsidR="00A11F05" w:rsidRPr="001D215C">
        <w:t xml:space="preserve">This key recommendation </w:t>
      </w:r>
      <w:r w:rsidRPr="001D215C">
        <w:t>reflects</w:t>
      </w:r>
      <w:r w:rsidR="00A11F05" w:rsidRPr="001D215C">
        <w:t xml:space="preserve"> this importance and is consistent with</w:t>
      </w:r>
      <w:r w:rsidRPr="001D215C">
        <w:t xml:space="preserve"> currently advocated professional practice.</w:t>
      </w:r>
      <w:r w:rsidR="0091011C" w:rsidRPr="00164EA4">
        <w:rPr>
          <w:vertAlign w:val="superscript"/>
        </w:rPr>
        <w:fldChar w:fldCharType="begin"/>
      </w:r>
      <w:r w:rsidR="001E4715" w:rsidRPr="00164EA4">
        <w:rPr>
          <w:vertAlign w:val="superscript"/>
        </w:rPr>
        <w:instrText xml:space="preserve"> ADDIN EN.CITE &lt;EndNote&gt;&lt;Cite ExcludeAuth="1"&gt;&lt;Year&gt;2015&lt;/Year&gt;&lt;RecNum&gt;184&lt;/RecNum&gt;&lt;DisplayText&gt;&lt;style face="superscript"&gt;5,6&lt;/style&gt;&lt;/DisplayText&gt;&lt;record&gt;&lt;rec-number&gt;184&lt;/rec-number&gt;&lt;foreign-keys&gt;&lt;key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Cite ExcludeAuth="1"&gt;&lt;Year&gt;2013&lt;/Year&gt;&lt;RecNum&gt;183&lt;/RecNum&gt;&lt;record&gt;&lt;rec-number&gt;183&lt;/rec-number&gt;&lt;foreign-keys&gt;&lt;key app="EN" db-id="wt005zxz5e0szper2zl5e9vs9zvtff5atx95"&gt;183&lt;/key&gt;&lt;/foreign-keys&gt;&lt;ref-type name="Web Page"&gt;12&lt;/ref-type&gt;&lt;contributors&gt;&lt;/contributors&gt;&lt;titles&gt;&lt;title&gt;Safe Sedation Practice for Healthcare Procedures: Standards and Guidance. Academy of Medical Royal Colleges&lt;/title&gt;&lt;/titles&gt;&lt;number&gt;August 1, 2016&lt;/number&gt;&lt;dates&gt;&lt;year&gt;2013&lt;/year&gt;&lt;/dates&gt;&lt;urls&gt;&lt;related-urls&gt;&lt;url&gt;www.rcoa.ac.uk/document-store/safe-sedation-practice-healthcare-procedures-standards-and-guidance&lt;/url&gt;&lt;/related-urls&gt;&lt;/urls&gt;&lt;access-date&gt;01/08/16&lt;/access-date&gt;&lt;/record&gt;&lt;/Cite&gt;&lt;/EndNote&gt;</w:instrText>
      </w:r>
      <w:r w:rsidR="0091011C" w:rsidRPr="00164EA4">
        <w:rPr>
          <w:vertAlign w:val="superscript"/>
        </w:rPr>
        <w:fldChar w:fldCharType="separate"/>
      </w:r>
      <w:hyperlink w:anchor="_ENREF_5" w:tooltip=", 2013 #183" w:history="1">
        <w:r w:rsidR="00C27EE2" w:rsidRPr="00164EA4">
          <w:rPr>
            <w:rStyle w:val="Hyperlink"/>
            <w:vertAlign w:val="superscript"/>
          </w:rPr>
          <w:t>5</w:t>
        </w:r>
      </w:hyperlink>
      <w:r w:rsidR="001E4715" w:rsidRPr="00164EA4">
        <w:rPr>
          <w:vertAlign w:val="superscript"/>
        </w:rPr>
        <w:t>,</w:t>
      </w:r>
      <w:hyperlink w:anchor="_ENREF_6" w:tooltip=", 2015 #184" w:history="1">
        <w:r w:rsidR="00C27EE2" w:rsidRPr="00164EA4">
          <w:rPr>
            <w:rStyle w:val="Hyperlink"/>
            <w:vertAlign w:val="superscript"/>
          </w:rPr>
          <w:t>6</w:t>
        </w:r>
      </w:hyperlink>
      <w:r w:rsidR="0091011C" w:rsidRPr="00164EA4">
        <w:rPr>
          <w:vertAlign w:val="superscript"/>
        </w:rPr>
        <w:fldChar w:fldCharType="end"/>
      </w:r>
      <w:r w:rsidRPr="001D215C">
        <w:t xml:space="preserve"> Further details about the development of the recommendations in this guidance can be found in Appendix 1 and at </w:t>
      </w:r>
      <w:hyperlink r:id="rId36" w:history="1">
        <w:r w:rsidRPr="001D215C">
          <w:rPr>
            <w:rStyle w:val="Hyperlink"/>
          </w:rPr>
          <w:t>www.sdcep.org.uk</w:t>
        </w:r>
      </w:hyperlink>
      <w:r w:rsidRPr="001D215C">
        <w:t>.</w:t>
      </w:r>
    </w:p>
    <w:p w14:paraId="31C9327E" w14:textId="7A22C3E3" w:rsidR="0005122D" w:rsidRPr="001D215C" w:rsidRDefault="0005122D" w:rsidP="00164EA4">
      <w:pPr>
        <w:spacing w:after="240"/>
      </w:pPr>
      <w:r w:rsidRPr="001D215C">
        <w:t>The emphasis on defined standards for training of providers of conscious sedation for dentistry</w:t>
      </w:r>
      <w:hyperlink w:anchor="_ENREF_6" w:tooltip=", 2015 #184" w:history="1">
        <w:r w:rsidR="00C27EE2" w:rsidRPr="00164EA4">
          <w:rPr>
            <w:rStyle w:val="Hyperlink"/>
            <w:vertAlign w:val="superscript"/>
          </w:rPr>
          <w:fldChar w:fldCharType="begin"/>
        </w:r>
        <w:r w:rsidR="00C27EE2" w:rsidRPr="00164EA4">
          <w:rPr>
            <w:rStyle w:val="Hyperlink"/>
            <w:vertAlign w:val="superscript"/>
          </w:rPr>
          <w:instrText xml:space="preserve"> ADDIN EN.CITE &lt;EndNote&gt;&lt;Cite ExcludeAuth="1"&gt;&lt;Year&gt;2015&lt;/Year&gt;&lt;RecNum&gt;184&lt;/RecNum&gt;&lt;DisplayText&gt;&lt;style face="superscript"&gt;6&lt;/style&gt;&lt;/DisplayText&gt;&lt;record&gt;&lt;rec-number&gt;184&lt;/rec-number&gt;&lt;foreign-keys&gt;&lt;key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C27EE2" w:rsidRPr="00164EA4">
          <w:rPr>
            <w:rStyle w:val="Hyperlink"/>
            <w:vertAlign w:val="superscript"/>
          </w:rPr>
          <w:fldChar w:fldCharType="separate"/>
        </w:r>
        <w:r w:rsidR="00C27EE2" w:rsidRPr="00164EA4">
          <w:rPr>
            <w:rStyle w:val="Hyperlink"/>
            <w:vertAlign w:val="superscript"/>
          </w:rPr>
          <w:t>6</w:t>
        </w:r>
        <w:r w:rsidR="00C27EE2" w:rsidRPr="00164EA4">
          <w:rPr>
            <w:rStyle w:val="Hyperlink"/>
            <w:vertAlign w:val="superscript"/>
          </w:rPr>
          <w:fldChar w:fldCharType="end"/>
        </w:r>
      </w:hyperlink>
      <w:r w:rsidRPr="001D215C">
        <w:t xml:space="preserve"> places a responsibility on universities, deaneries and equivalent bodies to develop courses to meet the demand for this training.</w:t>
      </w:r>
    </w:p>
    <w:p w14:paraId="31C9327F" w14:textId="77777777" w:rsidR="0098208B" w:rsidRPr="001D215C" w:rsidRDefault="0098208B" w:rsidP="00164EA4">
      <w:pPr>
        <w:spacing w:after="240"/>
      </w:pPr>
      <w:r w:rsidRPr="001D215C">
        <w:t>For definitions of the terms ‘dental sedation team’ and ‘clinical team’ referred to in this section</w:t>
      </w:r>
      <w:r w:rsidR="001F787A" w:rsidRPr="001D215C">
        <w:t>,</w:t>
      </w:r>
      <w:r w:rsidRPr="001D215C">
        <w:t xml:space="preserve"> see Section 1.3.</w:t>
      </w:r>
    </w:p>
    <w:p w14:paraId="31C93280" w14:textId="77777777" w:rsidR="0005122D" w:rsidRPr="001D215C" w:rsidRDefault="0005122D" w:rsidP="00353E65">
      <w:pPr>
        <w:pStyle w:val="Heading2"/>
      </w:pPr>
      <w:bookmarkStart w:id="261" w:name="_Toc486940257"/>
      <w:r w:rsidRPr="001D215C">
        <w:t>Dental Sedation Team Members New to Sedation</w:t>
      </w:r>
      <w:bookmarkEnd w:id="261"/>
    </w:p>
    <w:p w14:paraId="31C93281" w14:textId="07EAD702" w:rsidR="005B1F08" w:rsidRPr="001D215C" w:rsidRDefault="005B1F08" w:rsidP="00800DB7">
      <w:pPr>
        <w:spacing w:after="240"/>
      </w:pPr>
      <w:r w:rsidRPr="001D215C">
        <w:t xml:space="preserve">All healthcare professionals (including dentists, medical practitioners, dental sedation nurses and dental hygienists and therapists) new to sedation (i.e. who cannot demonstrate existing experience and maintenance of knowledge, skills and competency, as described in Sections </w:t>
      </w:r>
      <w:r w:rsidR="00A4424F" w:rsidRPr="001D215C">
        <w:t>8</w:t>
      </w:r>
      <w:r w:rsidRPr="001D215C">
        <w:t xml:space="preserve">.2 and </w:t>
      </w:r>
      <w:r w:rsidR="00A4424F" w:rsidRPr="001D215C">
        <w:t>8</w:t>
      </w:r>
      <w:r w:rsidRPr="001D215C">
        <w:t>.3) are expected to under</w:t>
      </w:r>
      <w:r w:rsidR="00A4424F" w:rsidRPr="001D215C">
        <w:t>take</w:t>
      </w:r>
      <w:r w:rsidRPr="001D215C">
        <w:t xml:space="preserve"> validated training, relevant for their role and the techniques to be used</w:t>
      </w:r>
      <w:r w:rsidR="00BB2655" w:rsidRPr="001D215C">
        <w:t xml:space="preserve">, </w:t>
      </w:r>
      <w:r w:rsidR="00825EBF" w:rsidRPr="001D215C">
        <w:t>before practising</w:t>
      </w:r>
      <w:r w:rsidRPr="001D215C">
        <w:t>.</w:t>
      </w:r>
      <w:r w:rsidRPr="00164EA4">
        <w:rPr>
          <w:vertAlign w:val="superscript"/>
        </w:rPr>
        <w:t>5</w:t>
      </w:r>
      <w:r w:rsidR="002550E3" w:rsidRPr="001D215C">
        <w:t xml:space="preserve"> </w:t>
      </w:r>
      <w:r w:rsidR="009F1F9C" w:rsidRPr="001D215C">
        <w:t xml:space="preserve">Validated training is training delivered by a recognised provider (UK universities, Health Education England, NHS Education for Scotland, the Wales Deanery, the Northern Ireland Medical and Dental Training Agency or Schools of </w:t>
      </w:r>
      <w:r w:rsidR="009F1F9C" w:rsidRPr="001D215C">
        <w:lastRenderedPageBreak/>
        <w:t>Anaesthesia)</w:t>
      </w:r>
      <w:r w:rsidR="00C50C09" w:rsidRPr="001D215C">
        <w:t xml:space="preserve"> or </w:t>
      </w:r>
      <w:r w:rsidRPr="001D215C">
        <w:t>that is accredited through the dental faculties of the UK surgical royal colleges</w:t>
      </w:r>
      <w:r w:rsidRPr="00164EA4">
        <w:rPr>
          <w:vertAlign w:val="superscript"/>
        </w:rPr>
        <w:footnoteReference w:id="8"/>
      </w:r>
      <w:r w:rsidRPr="001D215C">
        <w:t>.</w:t>
      </w:r>
    </w:p>
    <w:p w14:paraId="31C93282" w14:textId="11B593D4" w:rsidR="006521AC" w:rsidRPr="001D215C" w:rsidRDefault="005B1F08" w:rsidP="00800DB7">
      <w:pPr>
        <w:spacing w:after="240"/>
      </w:pPr>
      <w:r w:rsidRPr="001D215C">
        <w:rPr>
          <w:rFonts w:eastAsia="SimSun"/>
        </w:rPr>
        <w:t>Training courses, including ‘in-house’ programmes, can be validated by submitting an application for accreditation that describes the course learning outcomes and content, which should be mapped to the syllabuses listed in the IACSD Report</w:t>
      </w:r>
      <w:r w:rsidR="00710D7D" w:rsidRPr="001D215C">
        <w:rPr>
          <w:rFonts w:eastAsia="SimSun"/>
        </w:rPr>
        <w:t>,</w:t>
      </w:r>
      <w:r w:rsidRPr="001D215C">
        <w:rPr>
          <w:rFonts w:eastAsia="SimSun"/>
        </w:rPr>
        <w:t xml:space="preserve"> </w:t>
      </w:r>
      <w:r w:rsidR="008E6138">
        <w:rPr>
          <w:rFonts w:eastAsia="SimSun"/>
        </w:rPr>
        <w:t>‘</w:t>
      </w:r>
      <w:r w:rsidRPr="001D215C">
        <w:rPr>
          <w:rFonts w:eastAsia="SimSun"/>
        </w:rPr>
        <w:t>Standards for Conscious Sedation in the Provision of Dental Care</w:t>
      </w:r>
      <w:r w:rsidR="008E6138">
        <w:rPr>
          <w:rFonts w:eastAsia="SimSun"/>
        </w:rPr>
        <w:t>’</w:t>
      </w:r>
      <w:r w:rsidR="002550E3" w:rsidRPr="001D215C">
        <w:rPr>
          <w:rFonts w:eastAsia="SimSun"/>
        </w:rPr>
        <w:t>.</w:t>
      </w:r>
      <w:hyperlink w:anchor="_ENREF_6" w:tooltip=", 2015 #184" w:history="1">
        <w:r w:rsidR="00C27EE2" w:rsidRPr="00800DB7">
          <w:rPr>
            <w:rStyle w:val="Hyperlink"/>
            <w:rFonts w:eastAsia="SimSun"/>
            <w:vertAlign w:val="superscript"/>
          </w:rPr>
          <w:fldChar w:fldCharType="begin"/>
        </w:r>
        <w:r w:rsidR="00C27EE2" w:rsidRPr="00800DB7">
          <w:rPr>
            <w:rStyle w:val="Hyperlink"/>
            <w:rFonts w:eastAsia="SimSun"/>
            <w:vertAlign w:val="superscript"/>
          </w:rPr>
          <w:instrText xml:space="preserve"> ADDIN EN.CITE &lt;EndNote&gt;&lt;Cite ExcludeAuth="1"&gt;&lt;Year&gt;2015&lt;/Year&gt;&lt;RecNum&gt;184&lt;/RecNum&gt;&lt;DisplayText&gt;&lt;style face="superscript"&gt;6&lt;/style&gt;&lt;/DisplayText&gt;&lt;record&gt;&lt;rec-number&gt;184&lt;/rec-number&gt;&lt;foreign-keys&gt;&lt;key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C27EE2" w:rsidRPr="00800DB7">
          <w:rPr>
            <w:rStyle w:val="Hyperlink"/>
            <w:rFonts w:eastAsia="SimSun"/>
            <w:vertAlign w:val="superscript"/>
          </w:rPr>
          <w:fldChar w:fldCharType="separate"/>
        </w:r>
        <w:r w:rsidR="00C27EE2" w:rsidRPr="00800DB7">
          <w:rPr>
            <w:rStyle w:val="Hyperlink"/>
            <w:rFonts w:eastAsia="SimSun"/>
            <w:vertAlign w:val="superscript"/>
          </w:rPr>
          <w:t>6</w:t>
        </w:r>
        <w:r w:rsidR="00C27EE2" w:rsidRPr="00800DB7">
          <w:rPr>
            <w:rStyle w:val="Hyperlink"/>
            <w:rFonts w:eastAsia="SimSun"/>
            <w:vertAlign w:val="superscript"/>
          </w:rPr>
          <w:fldChar w:fldCharType="end"/>
        </w:r>
      </w:hyperlink>
      <w:r w:rsidR="002D75D2" w:rsidRPr="001D215C">
        <w:rPr>
          <w:rFonts w:eastAsia="SimSun"/>
        </w:rPr>
        <w:t xml:space="preserve"> </w:t>
      </w:r>
      <w:r w:rsidR="009F1F9C" w:rsidRPr="001D215C">
        <w:rPr>
          <w:rFonts w:eastAsia="SimSun"/>
        </w:rPr>
        <w:t>Training includes clinical practice in the techniques with</w:t>
      </w:r>
      <w:r w:rsidR="002D75D2" w:rsidRPr="001D215C">
        <w:rPr>
          <w:rFonts w:eastAsia="SimSun"/>
        </w:rPr>
        <w:t xml:space="preserve"> </w:t>
      </w:r>
      <w:r w:rsidRPr="001D215C">
        <w:rPr>
          <w:rFonts w:eastAsia="SimSun"/>
        </w:rPr>
        <w:t>an approved supervisor</w:t>
      </w:r>
      <w:r w:rsidR="00B86C3F" w:rsidRPr="00800DB7">
        <w:rPr>
          <w:rFonts w:eastAsia="SimSun"/>
          <w:vertAlign w:val="superscript"/>
        </w:rPr>
        <w:t>g</w:t>
      </w:r>
      <w:r w:rsidRPr="001D215C">
        <w:rPr>
          <w:rFonts w:eastAsia="SimSun"/>
        </w:rPr>
        <w:t xml:space="preserve"> or a supervisor </w:t>
      </w:r>
      <w:r w:rsidR="009F1F9C" w:rsidRPr="001D215C">
        <w:rPr>
          <w:rFonts w:eastAsia="SimSun"/>
        </w:rPr>
        <w:t>associated with a training course that is delivered by a recognised provider or that is accredited</w:t>
      </w:r>
      <w:r w:rsidR="002D75D2" w:rsidRPr="001D215C">
        <w:rPr>
          <w:rFonts w:eastAsia="SimSun"/>
        </w:rPr>
        <w:t xml:space="preserve">. </w:t>
      </w:r>
    </w:p>
    <w:p w14:paraId="31C93283" w14:textId="5EF74D97" w:rsidR="006B762C" w:rsidRPr="001D215C" w:rsidRDefault="009F1F9C" w:rsidP="001D215C">
      <w:pPr>
        <w:rPr>
          <w:rFonts w:eastAsia="SimSun"/>
        </w:rPr>
      </w:pPr>
      <w:r w:rsidRPr="001D215C">
        <w:t xml:space="preserve">The IACSD </w:t>
      </w:r>
      <w:r w:rsidR="009911FD" w:rsidRPr="001D215C">
        <w:t>R</w:t>
      </w:r>
      <w:r w:rsidRPr="001D215C">
        <w:t>eport</w:t>
      </w:r>
      <w:r w:rsidR="006B762C" w:rsidRPr="001D215C">
        <w:rPr>
          <w:rFonts w:eastAsia="SimSun"/>
        </w:rPr>
        <w:t xml:space="preserve"> sets out generic learning outcomes and training syllabuses based on previous training standards</w:t>
      </w:r>
      <w:r w:rsidR="0091011C" w:rsidRPr="00800DB7">
        <w:rPr>
          <w:rFonts w:eastAsia="SimSun"/>
          <w:vertAlign w:val="superscript"/>
        </w:rPr>
        <w:fldChar w:fldCharType="begin">
          <w:fldData xml:space="preserve">PEVuZE5vdGU+PENpdGUgRXhjbHVkZUF1dGg9IjEiPjxZZWFyPjIwMDU8L1llYXI+PFJlY051bT4x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</w:fldData>
        </w:fldChar>
      </w:r>
      <w:r w:rsidR="00C27EE2" w:rsidRPr="00800DB7">
        <w:rPr>
          <w:rFonts w:eastAsia="SimSun"/>
          <w:vertAlign w:val="superscript"/>
        </w:rPr>
        <w:instrText xml:space="preserve"> ADDIN EN.CITE </w:instrText>
      </w:r>
      <w:r w:rsidR="00C27EE2" w:rsidRPr="00800DB7">
        <w:rPr>
          <w:rFonts w:eastAsia="SimSun"/>
          <w:vertAlign w:val="superscript"/>
        </w:rPr>
        <w:fldChar w:fldCharType="begin">
          <w:fldData xml:space="preserve">PEVuZE5vdGU+PENpdGUgRXhjbHVkZUF1dGg9IjEiPjxZZWFyPjIwMDU8L1llYXI+PFJlY051bT4x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</w:fldData>
        </w:fldChar>
      </w:r>
      <w:r w:rsidR="00C27EE2" w:rsidRPr="00800DB7">
        <w:rPr>
          <w:rFonts w:eastAsia="SimSun"/>
          <w:vertAlign w:val="superscript"/>
        </w:rPr>
        <w:instrText xml:space="preserve"> ADDIN EN.CITE.DATA </w:instrText>
      </w:r>
      <w:r w:rsidR="00C27EE2" w:rsidRPr="00800DB7">
        <w:rPr>
          <w:rFonts w:eastAsia="SimSun"/>
          <w:vertAlign w:val="superscript"/>
        </w:rPr>
      </w:r>
      <w:r w:rsidR="00C27EE2" w:rsidRPr="00800DB7">
        <w:rPr>
          <w:rFonts w:eastAsia="SimSun"/>
          <w:vertAlign w:val="superscript"/>
        </w:rPr>
        <w:fldChar w:fldCharType="end"/>
      </w:r>
      <w:r w:rsidR="0091011C" w:rsidRPr="00800DB7">
        <w:rPr>
          <w:rFonts w:eastAsia="SimSun"/>
          <w:vertAlign w:val="superscript"/>
        </w:rPr>
      </w:r>
      <w:r w:rsidR="0091011C" w:rsidRPr="00800DB7">
        <w:rPr>
          <w:rFonts w:eastAsia="SimSun"/>
          <w:vertAlign w:val="superscript"/>
        </w:rPr>
        <w:fldChar w:fldCharType="separate"/>
      </w:r>
      <w:hyperlink w:anchor="_ENREF_5" w:tooltip=", 2013 #183" w:history="1">
        <w:r w:rsidR="00C27EE2" w:rsidRPr="00800DB7">
          <w:rPr>
            <w:rStyle w:val="Hyperlink"/>
            <w:rFonts w:eastAsia="SimSun"/>
            <w:vertAlign w:val="superscript"/>
          </w:rPr>
          <w:t>5</w:t>
        </w:r>
      </w:hyperlink>
      <w:r w:rsidR="00C27EE2" w:rsidRPr="00800DB7">
        <w:rPr>
          <w:rFonts w:eastAsia="SimSun"/>
          <w:vertAlign w:val="superscript"/>
        </w:rPr>
        <w:t>,</w:t>
      </w:r>
      <w:hyperlink w:anchor="_ENREF_50" w:tooltip=", 2005 #108" w:history="1">
        <w:r w:rsidR="00C27EE2" w:rsidRPr="00800DB7">
          <w:rPr>
            <w:rStyle w:val="Hyperlink"/>
            <w:rFonts w:eastAsia="SimSun"/>
            <w:vertAlign w:val="superscript"/>
          </w:rPr>
          <w:t>50-52</w:t>
        </w:r>
      </w:hyperlink>
      <w:r w:rsidR="0091011C" w:rsidRPr="00800DB7">
        <w:rPr>
          <w:rFonts w:eastAsia="SimSun"/>
          <w:vertAlign w:val="superscript"/>
        </w:rPr>
        <w:fldChar w:fldCharType="end"/>
      </w:r>
      <w:r w:rsidR="006B762C" w:rsidRPr="001D215C">
        <w:rPr>
          <w:rFonts w:eastAsia="SimSun"/>
        </w:rPr>
        <w:t xml:space="preserve"> for:</w:t>
      </w:r>
    </w:p>
    <w:p w14:paraId="31C93284" w14:textId="77777777" w:rsidR="006B762C" w:rsidRPr="001D215C" w:rsidRDefault="006B762C" w:rsidP="00A12841">
      <w:pPr>
        <w:pStyle w:val="Style2"/>
      </w:pPr>
      <w:r w:rsidRPr="001D215C">
        <w:t>Dentists: Basic conscious sedation techniques for children, young people and adults</w:t>
      </w:r>
    </w:p>
    <w:p w14:paraId="31C93285" w14:textId="77777777" w:rsidR="006B762C" w:rsidRPr="001D215C" w:rsidRDefault="006B762C" w:rsidP="00A12841">
      <w:pPr>
        <w:pStyle w:val="Style2"/>
      </w:pPr>
      <w:r w:rsidRPr="001D215C">
        <w:t>Dentists: Advanced conscious sedation for young people and adults</w:t>
      </w:r>
    </w:p>
    <w:p w14:paraId="31C93286" w14:textId="77777777" w:rsidR="006B762C" w:rsidRPr="001D215C" w:rsidRDefault="006B762C" w:rsidP="00A12841">
      <w:pPr>
        <w:pStyle w:val="Style2"/>
      </w:pPr>
      <w:r w:rsidRPr="001D215C">
        <w:t>Dentists: Advanced conscious sedation for children</w:t>
      </w:r>
    </w:p>
    <w:p w14:paraId="31C93287" w14:textId="77777777" w:rsidR="006B762C" w:rsidRPr="001D215C" w:rsidRDefault="006B762C" w:rsidP="00A12841">
      <w:pPr>
        <w:pStyle w:val="Style2"/>
      </w:pPr>
      <w:r w:rsidRPr="001D215C">
        <w:t>Dental hygienists and therapists: Inhalation sedation</w:t>
      </w:r>
    </w:p>
    <w:p w14:paraId="31C93288" w14:textId="77777777" w:rsidR="006B762C" w:rsidRPr="001D215C" w:rsidRDefault="006B762C" w:rsidP="00800DB7">
      <w:pPr>
        <w:pStyle w:val="Style2"/>
        <w:spacing w:after="240"/>
        <w:rPr>
          <w:rFonts w:eastAsia="SimSun"/>
        </w:rPr>
      </w:pPr>
      <w:r w:rsidRPr="001D215C">
        <w:t>Dental nurses: Assisting during conscious sedation</w:t>
      </w:r>
    </w:p>
    <w:p w14:paraId="31C93289" w14:textId="77777777" w:rsidR="006B762C" w:rsidRPr="001D215C" w:rsidRDefault="006B762C" w:rsidP="00800DB7">
      <w:pPr>
        <w:spacing w:after="240"/>
        <w:rPr>
          <w:rFonts w:eastAsia="SimSun"/>
        </w:rPr>
      </w:pPr>
      <w:r w:rsidRPr="001D215C">
        <w:rPr>
          <w:rFonts w:eastAsia="SimSun"/>
        </w:rPr>
        <w:t xml:space="preserve">These </w:t>
      </w:r>
      <w:r w:rsidR="00E02B50" w:rsidRPr="001D215C">
        <w:rPr>
          <w:rFonts w:eastAsia="SimSun"/>
        </w:rPr>
        <w:t xml:space="preserve">syllabuses </w:t>
      </w:r>
      <w:r w:rsidRPr="001D215C">
        <w:rPr>
          <w:rFonts w:eastAsia="SimSun"/>
        </w:rPr>
        <w:t xml:space="preserve">should be used </w:t>
      </w:r>
      <w:r w:rsidR="00F548CE" w:rsidRPr="001D215C">
        <w:rPr>
          <w:rFonts w:eastAsia="SimSun"/>
        </w:rPr>
        <w:t xml:space="preserve">to develop, evaluate and review </w:t>
      </w:r>
      <w:r w:rsidR="00A4424F" w:rsidRPr="001D215C">
        <w:rPr>
          <w:rFonts w:eastAsia="SimSun"/>
        </w:rPr>
        <w:t xml:space="preserve">sedation </w:t>
      </w:r>
      <w:r w:rsidRPr="001D215C">
        <w:rPr>
          <w:rFonts w:eastAsia="SimSun"/>
        </w:rPr>
        <w:t xml:space="preserve">training </w:t>
      </w:r>
      <w:r w:rsidR="00F548CE" w:rsidRPr="001D215C">
        <w:rPr>
          <w:rFonts w:eastAsia="SimSun"/>
        </w:rPr>
        <w:t xml:space="preserve">courses </w:t>
      </w:r>
      <w:r w:rsidRPr="001D215C">
        <w:rPr>
          <w:rFonts w:eastAsia="SimSun"/>
        </w:rPr>
        <w:t>for healthcare professionals, including</w:t>
      </w:r>
      <w:r w:rsidR="00F548CE" w:rsidRPr="001D215C">
        <w:rPr>
          <w:rFonts w:eastAsia="SimSun"/>
        </w:rPr>
        <w:t xml:space="preserve"> those for </w:t>
      </w:r>
      <w:r w:rsidRPr="001D215C">
        <w:rPr>
          <w:rFonts w:eastAsia="SimSun"/>
        </w:rPr>
        <w:t xml:space="preserve">medical practitioners wishing to provide conscious sedation for dental procedures. </w:t>
      </w:r>
      <w:r w:rsidR="00F548CE" w:rsidRPr="001D215C">
        <w:rPr>
          <w:rFonts w:eastAsia="SimSun"/>
        </w:rPr>
        <w:t xml:space="preserve">Note that, if required, these syllabuses can be tailored to be relevant to the provision of training in a specific sedation technique.  </w:t>
      </w:r>
      <w:r w:rsidR="005451DC" w:rsidRPr="001D215C">
        <w:rPr>
          <w:rFonts w:eastAsia="SimSun"/>
        </w:rPr>
        <w:t xml:space="preserve">  </w:t>
      </w:r>
    </w:p>
    <w:p w14:paraId="31C9328A" w14:textId="3CC6BB61" w:rsidR="0005122D" w:rsidRPr="00800DB7" w:rsidRDefault="006B762C" w:rsidP="001D215C">
      <w:pPr>
        <w:rPr>
          <w:vertAlign w:val="superscript"/>
        </w:rPr>
      </w:pPr>
      <w:r w:rsidRPr="001D215C">
        <w:lastRenderedPageBreak/>
        <w:t>There is a separate syllabus for anaesthetists published by the Royal College of Anaesthetists.</w:t>
      </w:r>
      <w:hyperlink w:anchor="_ENREF_53" w:tooltip=", 2010 #225" w:history="1">
        <w:r w:rsidR="00C27EE2" w:rsidRPr="00800DB7">
          <w:rPr>
            <w:rStyle w:val="Hyperlink"/>
            <w:vertAlign w:val="superscript"/>
          </w:rPr>
          <w:fldChar w:fldCharType="begin"/>
        </w:r>
        <w:r w:rsidR="00C27EE2" w:rsidRPr="00800DB7">
          <w:rPr>
            <w:rStyle w:val="Hyperlink"/>
            <w:vertAlign w:val="superscript"/>
          </w:rPr>
          <w:instrText xml:space="preserve"> ADDIN EN.CITE &lt;EndNote&gt;&lt;Cite ExcludeAuth="1"&gt;&lt;Year&gt;2010&lt;/Year&gt;&lt;RecNum&gt;225&lt;/RecNum&gt;&lt;DisplayText&gt;&lt;style face="superscript"&gt;53&lt;/style&gt;&lt;/DisplayText&gt;&lt;record&gt;&lt;rec-number&gt;225&lt;/rec-number&gt;&lt;foreign-keys&gt;&lt;key app="EN" db-id="wt005zxz5e0szper2zl5e9vs9zvtff5atx95"&gt;225&lt;/key&gt;&lt;/foreign-keys&gt;&lt;ref-type name="Web Page"&gt;12&lt;/ref-type&gt;&lt;contributors&gt;&lt;/contributors&gt;&lt;titles&gt;&lt;title&gt;CCT in Anaesthetics - Higher Level Training (Annex D). Royal College of Anaesthetists.&lt;/title&gt;&lt;/titles&gt;&lt;number&gt;November 30, 2016&lt;/number&gt;&lt;dates&gt;&lt;year&gt;2010&lt;/year&gt;&lt;/dates&gt;&lt;urls&gt;&lt;related-urls&gt;&lt;url&gt;www.rcoa.ac.uk/node/1437&lt;/url&gt;&lt;/related-urls&gt;&lt;/urls&gt;&lt;/record&gt;&lt;/Cite&gt;&lt;/EndNote&gt;</w:instrText>
        </w:r>
        <w:r w:rsidR="00C27EE2" w:rsidRPr="00800DB7">
          <w:rPr>
            <w:rStyle w:val="Hyperlink"/>
            <w:vertAlign w:val="superscript"/>
          </w:rPr>
          <w:fldChar w:fldCharType="separate"/>
        </w:r>
        <w:r w:rsidR="00C27EE2" w:rsidRPr="00800DB7">
          <w:rPr>
            <w:rStyle w:val="Hyperlink"/>
            <w:vertAlign w:val="superscript"/>
          </w:rPr>
          <w:t>53</w:t>
        </w:r>
        <w:r w:rsidR="00C27EE2" w:rsidRPr="00800DB7">
          <w:rPr>
            <w:rStyle w:val="Hyperlink"/>
            <w:vertAlign w:val="superscript"/>
          </w:rPr>
          <w:fldChar w:fldCharType="end"/>
        </w:r>
      </w:hyperlink>
    </w:p>
    <w:p w14:paraId="31C9328B" w14:textId="23A32DFE" w:rsidR="00534BED" w:rsidRPr="005C215B" w:rsidRDefault="0005122D" w:rsidP="005C215B">
      <w:pPr>
        <w:pStyle w:val="Style2"/>
        <w:rPr>
          <w:vertAlign w:val="superscript"/>
        </w:rPr>
      </w:pPr>
      <w:r w:rsidRPr="001D215C">
        <w:t>Ensure that all healthcare professionals intending to become involved in sedation provision for dental treatment (including dentists, medical practitioners, dental sedation nurses and dental hygienists and therapists) undertake validated training, relevant for</w:t>
      </w:r>
      <w:r w:rsidR="007921FE" w:rsidRPr="001D215C">
        <w:t xml:space="preserve"> their role and</w:t>
      </w:r>
      <w:r w:rsidRPr="001D215C">
        <w:t xml:space="preserve"> the techniques </w:t>
      </w:r>
      <w:r w:rsidR="006A78E3" w:rsidRPr="001D215C">
        <w:t xml:space="preserve">to be </w:t>
      </w:r>
      <w:r w:rsidRPr="001D215C">
        <w:t>used</w:t>
      </w:r>
      <w:r w:rsidR="00501125" w:rsidRPr="005C215B">
        <w:rPr>
          <w:vertAlign w:val="superscript"/>
        </w:rPr>
        <w:footnoteReference w:id="9"/>
      </w:r>
      <w:r w:rsidRPr="001D215C">
        <w:t>.</w:t>
      </w:r>
      <w:hyperlink w:anchor="_ENREF_6" w:tooltip=", 2015 #184" w:history="1">
        <w:r w:rsidR="00C27EE2" w:rsidRPr="005C215B">
          <w:rPr>
            <w:rStyle w:val="Hyperlink"/>
            <w:vertAlign w:val="superscript"/>
          </w:rPr>
          <w:fldChar w:fldCharType="begin"/>
        </w:r>
        <w:r w:rsidR="00C27EE2" w:rsidRPr="005C215B">
          <w:rPr>
            <w:rStyle w:val="Hyperlink"/>
            <w:vertAlign w:val="superscript"/>
          </w:rPr>
          <w:instrText xml:space="preserve"> ADDIN EN.CITE &lt;EndNote&gt;&lt;Cite ExcludeAuth="1"&gt;&lt;Year&gt;2015&lt;/Year&gt;&lt;RecNum&gt;184&lt;/RecNum&gt;&lt;DisplayText&gt;&lt;style face="superscript"&gt;6&lt;/style&gt;&lt;/DisplayText&gt;&lt;record&gt;&lt;rec-number&gt;184&lt;/rec-number&gt;&lt;foreign-keys&gt;&lt;key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C27EE2" w:rsidRPr="005C215B">
          <w:rPr>
            <w:rStyle w:val="Hyperlink"/>
            <w:vertAlign w:val="superscript"/>
          </w:rPr>
          <w:fldChar w:fldCharType="separate"/>
        </w:r>
        <w:r w:rsidR="00C27EE2" w:rsidRPr="005C215B">
          <w:rPr>
            <w:rStyle w:val="Hyperlink"/>
            <w:vertAlign w:val="superscript"/>
          </w:rPr>
          <w:t>6</w:t>
        </w:r>
        <w:r w:rsidR="00C27EE2" w:rsidRPr="005C215B">
          <w:rPr>
            <w:rStyle w:val="Hyperlink"/>
            <w:vertAlign w:val="superscript"/>
          </w:rPr>
          <w:fldChar w:fldCharType="end"/>
        </w:r>
      </w:hyperlink>
      <w:r w:rsidRPr="005C215B">
        <w:rPr>
          <w:vertAlign w:val="superscript"/>
        </w:rPr>
        <w:t xml:space="preserve"> </w:t>
      </w:r>
    </w:p>
    <w:p w14:paraId="31C9328C" w14:textId="77777777" w:rsidR="0005122D" w:rsidRPr="001D215C" w:rsidRDefault="0005122D" w:rsidP="00353E65">
      <w:pPr>
        <w:pStyle w:val="Heading2"/>
      </w:pPr>
      <w:bookmarkStart w:id="262" w:name="_Toc486940258"/>
      <w:r w:rsidRPr="001D215C">
        <w:rPr>
          <w:rFonts w:eastAsia="SimSun"/>
        </w:rPr>
        <w:t>Experienced Dental Sedation Team Members</w:t>
      </w:r>
      <w:bookmarkEnd w:id="262"/>
    </w:p>
    <w:p w14:paraId="31C9328D" w14:textId="77777777" w:rsidR="00534BED" w:rsidRPr="001D215C" w:rsidRDefault="00DA2DA8" w:rsidP="00800DB7">
      <w:pPr>
        <w:spacing w:after="240"/>
      </w:pPr>
      <w:r w:rsidRPr="001D215C">
        <w:rPr>
          <w:rFonts w:eastAsia="SimSun"/>
        </w:rPr>
        <w:t>Experienced members of the dental sedation team may continue to practi</w:t>
      </w:r>
      <w:r w:rsidR="00DA40FD" w:rsidRPr="001D215C">
        <w:rPr>
          <w:rFonts w:eastAsia="SimSun"/>
        </w:rPr>
        <w:t>s</w:t>
      </w:r>
      <w:r w:rsidRPr="001D215C">
        <w:rPr>
          <w:rFonts w:eastAsia="SimSun"/>
        </w:rPr>
        <w:t xml:space="preserve">e without undergoing formal validated training on condition that they can demonstrate </w:t>
      </w:r>
      <w:r w:rsidR="00EA6695" w:rsidRPr="001D215C">
        <w:rPr>
          <w:rFonts w:eastAsia="SimSun"/>
        </w:rPr>
        <w:t>that they are</w:t>
      </w:r>
      <w:r w:rsidRPr="001D215C">
        <w:rPr>
          <w:rFonts w:eastAsia="SimSun"/>
        </w:rPr>
        <w:t xml:space="preserve"> experience</w:t>
      </w:r>
      <w:r w:rsidR="00EA6695" w:rsidRPr="001D215C">
        <w:rPr>
          <w:rFonts w:eastAsia="SimSun"/>
        </w:rPr>
        <w:t>d</w:t>
      </w:r>
      <w:r w:rsidRPr="001D215C">
        <w:rPr>
          <w:rFonts w:eastAsia="SimSun"/>
        </w:rPr>
        <w:t xml:space="preserve"> and that they maintain their knowledge and skills as described in Section </w:t>
      </w:r>
      <w:r w:rsidR="00D60936" w:rsidRPr="001D215C">
        <w:rPr>
          <w:rFonts w:eastAsia="SimSun"/>
        </w:rPr>
        <w:t>8</w:t>
      </w:r>
      <w:r w:rsidRPr="001D215C">
        <w:rPr>
          <w:rFonts w:eastAsia="SimSun"/>
        </w:rPr>
        <w:t>.3</w:t>
      </w:r>
      <w:r w:rsidR="006B762C" w:rsidRPr="001D215C">
        <w:rPr>
          <w:rFonts w:eastAsia="SimSun"/>
        </w:rPr>
        <w:t>.</w:t>
      </w:r>
      <w:r w:rsidRPr="001D215C" w:rsidDel="00DA2DA8">
        <w:t xml:space="preserve"> </w:t>
      </w:r>
    </w:p>
    <w:p w14:paraId="31C9328E" w14:textId="77777777" w:rsidR="00534BED" w:rsidRPr="001D215C" w:rsidRDefault="008D061E" w:rsidP="00800DB7">
      <w:pPr>
        <w:spacing w:after="240"/>
        <w:rPr>
          <w:rFonts w:eastAsia="SimSun"/>
        </w:rPr>
      </w:pPr>
      <w:r w:rsidRPr="001D215C">
        <w:rPr>
          <w:rFonts w:eastAsia="SimSun"/>
        </w:rPr>
        <w:t>Given the diversity of individuals’ circumstances, it is not possible to specify the requirements for a member of the dental sedation team to be considered experienced. However, they should be able to demonstrate that they have been performing their role in the provision of sedation for dental treatment recently and frequently enough to maintain their competence.</w:t>
      </w:r>
    </w:p>
    <w:p w14:paraId="31C9328F" w14:textId="77777777" w:rsidR="0005122D" w:rsidRPr="001D215C" w:rsidRDefault="005244A1" w:rsidP="001D215C">
      <w:r w:rsidRPr="001D215C">
        <w:rPr>
          <w:rFonts w:eastAsia="SimSun"/>
        </w:rPr>
        <w:t>If a</w:t>
      </w:r>
      <w:r w:rsidR="008D061E" w:rsidRPr="001D215C">
        <w:rPr>
          <w:rFonts w:eastAsia="SimSun"/>
        </w:rPr>
        <w:t xml:space="preserve">n experienced healthcare professional meets the requirements for maintaining knowledge and skills (Section </w:t>
      </w:r>
      <w:r w:rsidR="00D60936" w:rsidRPr="001D215C">
        <w:rPr>
          <w:rFonts w:eastAsia="SimSun"/>
        </w:rPr>
        <w:t>8</w:t>
      </w:r>
      <w:r w:rsidR="008D061E" w:rsidRPr="001D215C">
        <w:rPr>
          <w:rFonts w:eastAsia="SimSun"/>
        </w:rPr>
        <w:t xml:space="preserve">.3) while working in a suitable clinical environment (Section 2) with appropriate clinical governance (Section </w:t>
      </w:r>
      <w:r w:rsidR="00D60936" w:rsidRPr="001D215C">
        <w:rPr>
          <w:rFonts w:eastAsia="SimSun"/>
        </w:rPr>
        <w:t>9</w:t>
      </w:r>
      <w:r w:rsidR="008D061E" w:rsidRPr="001D215C">
        <w:rPr>
          <w:rFonts w:eastAsia="SimSun"/>
        </w:rPr>
        <w:t>)</w:t>
      </w:r>
      <w:r w:rsidRPr="001D215C">
        <w:rPr>
          <w:rFonts w:eastAsia="SimSun"/>
        </w:rPr>
        <w:t>, this</w:t>
      </w:r>
      <w:r w:rsidR="008D061E" w:rsidRPr="001D215C">
        <w:rPr>
          <w:rFonts w:eastAsia="SimSun"/>
        </w:rPr>
        <w:t xml:space="preserve"> would </w:t>
      </w:r>
      <w:r w:rsidR="00EA6695" w:rsidRPr="001D215C">
        <w:rPr>
          <w:rFonts w:eastAsia="SimSun"/>
        </w:rPr>
        <w:t>be consistent</w:t>
      </w:r>
      <w:r w:rsidR="008D061E" w:rsidRPr="001D215C">
        <w:rPr>
          <w:rFonts w:eastAsia="SimSun"/>
        </w:rPr>
        <w:t xml:space="preserve"> with recommendations for experienced sedation team members</w:t>
      </w:r>
      <w:r w:rsidR="00BE62B6" w:rsidRPr="001D215C">
        <w:rPr>
          <w:rFonts w:eastAsia="SimSun"/>
        </w:rPr>
        <w:t xml:space="preserve"> as described</w:t>
      </w:r>
      <w:r w:rsidR="009911FD" w:rsidRPr="001D215C">
        <w:rPr>
          <w:rFonts w:eastAsia="SimSun"/>
        </w:rPr>
        <w:t xml:space="preserve"> in the IACSD Report</w:t>
      </w:r>
      <w:r w:rsidR="008D061E" w:rsidRPr="001D215C">
        <w:rPr>
          <w:rFonts w:eastAsia="SimSun"/>
        </w:rPr>
        <w:t>.</w:t>
      </w:r>
      <w:r w:rsidR="00BD541E" w:rsidRPr="00800DB7">
        <w:rPr>
          <w:rFonts w:eastAsia="SimSun"/>
          <w:vertAlign w:val="superscript"/>
        </w:rPr>
        <w:t>6</w:t>
      </w:r>
    </w:p>
    <w:p w14:paraId="31C93290" w14:textId="77777777" w:rsidR="00E32B54" w:rsidRPr="001D215C" w:rsidRDefault="006B762C" w:rsidP="00353E65">
      <w:pPr>
        <w:pStyle w:val="Heading2"/>
      </w:pPr>
      <w:bookmarkStart w:id="263" w:name="_Toc478414174"/>
      <w:bookmarkStart w:id="264" w:name="_Toc486940259"/>
      <w:bookmarkEnd w:id="263"/>
      <w:r w:rsidRPr="001D215C">
        <w:lastRenderedPageBreak/>
        <w:t xml:space="preserve">Maintaining </w:t>
      </w:r>
      <w:r w:rsidR="00D36569" w:rsidRPr="001D215C">
        <w:t>K</w:t>
      </w:r>
      <w:r w:rsidRPr="001D215C">
        <w:t>nowledge and Skills</w:t>
      </w:r>
      <w:bookmarkEnd w:id="264"/>
    </w:p>
    <w:p w14:paraId="31C93291" w14:textId="77777777" w:rsidR="00E2758D" w:rsidRPr="001D215C" w:rsidRDefault="003877FA" w:rsidP="00800DB7">
      <w:pPr>
        <w:spacing w:after="240"/>
      </w:pPr>
      <w:r w:rsidRPr="001D215C">
        <w:t>It</w:t>
      </w:r>
      <w:r w:rsidR="0021668C" w:rsidRPr="001D215C">
        <w:t xml:space="preserve"> is a </w:t>
      </w:r>
      <w:r w:rsidR="00402487" w:rsidRPr="001D215C">
        <w:t xml:space="preserve">professional </w:t>
      </w:r>
      <w:r w:rsidR="0021668C" w:rsidRPr="001D215C">
        <w:t xml:space="preserve">requirement and fundamental good practice that all </w:t>
      </w:r>
      <w:r w:rsidR="005C6EF5" w:rsidRPr="001D215C">
        <w:t xml:space="preserve">healthcare professionals </w:t>
      </w:r>
      <w:r w:rsidR="0021668C" w:rsidRPr="001D215C">
        <w:t xml:space="preserve">work to </w:t>
      </w:r>
      <w:r w:rsidR="00BD541E" w:rsidRPr="001D215C">
        <w:t>monitor and constantly strive to improve the quality of care provided to all patient groups they manage. This applies to both those new to sedation and experienced members of the dental sedation</w:t>
      </w:r>
      <w:r w:rsidR="00402487" w:rsidRPr="001D215C">
        <w:t xml:space="preserve"> team</w:t>
      </w:r>
      <w:r w:rsidR="00E2758D" w:rsidRPr="001D215C">
        <w:t>.</w:t>
      </w:r>
    </w:p>
    <w:p w14:paraId="31C93292" w14:textId="6B8C43CD" w:rsidR="00534BED" w:rsidRPr="001D215C" w:rsidRDefault="00E2758D" w:rsidP="00800DB7">
      <w:pPr>
        <w:pStyle w:val="Style2"/>
      </w:pPr>
      <w:r w:rsidRPr="001D215C">
        <w:t>M</w:t>
      </w:r>
      <w:r w:rsidR="009F1F9C" w:rsidRPr="001D215C">
        <w:t xml:space="preserve">aintain a </w:t>
      </w:r>
      <w:r w:rsidR="006846AD" w:rsidRPr="001D215C">
        <w:t>log of all sedation cases</w:t>
      </w:r>
      <w:r w:rsidR="00271889" w:rsidRPr="001D215C">
        <w:t xml:space="preserve"> to demonstrate clinical practice</w:t>
      </w:r>
      <w:r w:rsidR="000F3F40" w:rsidRPr="001D215C">
        <w:t>.</w:t>
      </w:r>
    </w:p>
    <w:p w14:paraId="31C93293" w14:textId="77777777" w:rsidR="00207D85" w:rsidRPr="001D215C" w:rsidRDefault="00207D85" w:rsidP="00800DB7">
      <w:pPr>
        <w:pStyle w:val="Style3"/>
      </w:pPr>
      <w:r w:rsidRPr="001D215C">
        <w:rPr>
          <w:rFonts w:eastAsia="SimSun"/>
        </w:rPr>
        <w:t xml:space="preserve">A log may </w:t>
      </w:r>
      <w:r w:rsidR="00271889" w:rsidRPr="001D215C">
        <w:rPr>
          <w:rFonts w:eastAsia="SimSun"/>
        </w:rPr>
        <w:t xml:space="preserve">also </w:t>
      </w:r>
      <w:r w:rsidRPr="001D215C">
        <w:rPr>
          <w:rFonts w:eastAsia="SimSun"/>
        </w:rPr>
        <w:t>be useful for the purposes of audit and quality assurance.</w:t>
      </w:r>
    </w:p>
    <w:p w14:paraId="31C93294" w14:textId="77777777" w:rsidR="00534BED" w:rsidRPr="001D215C" w:rsidRDefault="00207D85" w:rsidP="005C215B">
      <w:pPr>
        <w:pStyle w:val="Style3"/>
      </w:pPr>
      <w:r w:rsidRPr="001D215C">
        <w:rPr>
          <w:rFonts w:eastAsia="SimSun"/>
        </w:rPr>
        <w:t>The log</w:t>
      </w:r>
      <w:r w:rsidR="000F3F40" w:rsidRPr="001D215C">
        <w:rPr>
          <w:rFonts w:eastAsia="SimSun"/>
        </w:rPr>
        <w:t xml:space="preserve"> </w:t>
      </w:r>
      <w:r w:rsidR="00E363C3" w:rsidRPr="001D215C">
        <w:rPr>
          <w:rFonts w:eastAsia="SimSun"/>
        </w:rPr>
        <w:t>may</w:t>
      </w:r>
      <w:r w:rsidR="000F3F40" w:rsidRPr="001D215C">
        <w:rPr>
          <w:rFonts w:eastAsia="SimSun"/>
        </w:rPr>
        <w:t xml:space="preserve"> include details of patient type, baseline vital signs, sedation drug used, route, dose, </w:t>
      </w:r>
      <w:r w:rsidR="00683161" w:rsidRPr="001D215C">
        <w:rPr>
          <w:rFonts w:eastAsia="SimSun"/>
        </w:rPr>
        <w:t xml:space="preserve">sedation score, </w:t>
      </w:r>
      <w:r w:rsidR="000F3F40" w:rsidRPr="001D215C">
        <w:rPr>
          <w:rFonts w:eastAsia="SimSun"/>
        </w:rPr>
        <w:t>reversal agents used, adverse events</w:t>
      </w:r>
      <w:r w:rsidRPr="001D215C">
        <w:rPr>
          <w:rFonts w:eastAsia="SimSun"/>
        </w:rPr>
        <w:t>,</w:t>
      </w:r>
      <w:r w:rsidR="00A445FC" w:rsidRPr="001D215C">
        <w:rPr>
          <w:rFonts w:eastAsia="SimSun"/>
        </w:rPr>
        <w:t xml:space="preserve"> as </w:t>
      </w:r>
      <w:r w:rsidR="000F3F40" w:rsidRPr="001D215C">
        <w:rPr>
          <w:rFonts w:eastAsia="SimSun"/>
        </w:rPr>
        <w:t xml:space="preserve">appropriate </w:t>
      </w:r>
      <w:r w:rsidR="00EA0A0E" w:rsidRPr="001D215C">
        <w:rPr>
          <w:rFonts w:eastAsia="SimSun"/>
        </w:rPr>
        <w:t xml:space="preserve">to </w:t>
      </w:r>
      <w:r w:rsidR="00A445FC" w:rsidRPr="001D215C">
        <w:rPr>
          <w:rFonts w:eastAsia="SimSun"/>
        </w:rPr>
        <w:t xml:space="preserve">the </w:t>
      </w:r>
      <w:r w:rsidR="000F3F40" w:rsidRPr="001D215C">
        <w:rPr>
          <w:rFonts w:eastAsia="SimSun"/>
        </w:rPr>
        <w:t>sedation technique</w:t>
      </w:r>
      <w:r w:rsidR="00EA0A0E" w:rsidRPr="001D215C">
        <w:rPr>
          <w:rFonts w:eastAsia="SimSun"/>
        </w:rPr>
        <w:t xml:space="preserve"> and professional role</w:t>
      </w:r>
      <w:r w:rsidR="000F3F40" w:rsidRPr="001D215C">
        <w:rPr>
          <w:rFonts w:eastAsia="SimSun"/>
        </w:rPr>
        <w:t>.</w:t>
      </w:r>
      <w:r w:rsidR="00A445FC" w:rsidRPr="001D215C">
        <w:rPr>
          <w:rFonts w:eastAsia="SimSun"/>
        </w:rPr>
        <w:t xml:space="preserve"> </w:t>
      </w:r>
    </w:p>
    <w:p w14:paraId="31C93295" w14:textId="77777777" w:rsidR="00534BED" w:rsidRPr="001D215C" w:rsidRDefault="00207D85" w:rsidP="00800DB7">
      <w:pPr>
        <w:pStyle w:val="Style3"/>
        <w:spacing w:after="240"/>
      </w:pPr>
      <w:r w:rsidRPr="001D215C">
        <w:rPr>
          <w:rFonts w:eastAsia="SimSun"/>
        </w:rPr>
        <w:t>This</w:t>
      </w:r>
      <w:r w:rsidR="00A445FC" w:rsidRPr="001D215C">
        <w:rPr>
          <w:rFonts w:eastAsia="SimSun"/>
        </w:rPr>
        <w:t xml:space="preserve"> could be a team-based log that specifies individuals in</w:t>
      </w:r>
      <w:r w:rsidR="00EA0A0E" w:rsidRPr="001D215C">
        <w:rPr>
          <w:rFonts w:eastAsia="SimSun"/>
        </w:rPr>
        <w:t>volved and their roles.</w:t>
      </w:r>
    </w:p>
    <w:p w14:paraId="31C93296" w14:textId="77777777" w:rsidR="00534BED" w:rsidRPr="001D215C" w:rsidRDefault="00E2758D" w:rsidP="00800DB7">
      <w:pPr>
        <w:pStyle w:val="Style2"/>
        <w:spacing w:after="240"/>
      </w:pPr>
      <w:r w:rsidRPr="001D215C">
        <w:t>U</w:t>
      </w:r>
      <w:r w:rsidR="006846AD" w:rsidRPr="001D215C">
        <w:t>ndertake regular</w:t>
      </w:r>
      <w:r w:rsidR="004773F9" w:rsidRPr="001D215C">
        <w:t>,</w:t>
      </w:r>
      <w:r w:rsidR="006846AD" w:rsidRPr="001D215C">
        <w:t xml:space="preserve"> relevant</w:t>
      </w:r>
      <w:r w:rsidR="004773F9" w:rsidRPr="001D215C">
        <w:t>,</w:t>
      </w:r>
      <w:r w:rsidR="006846AD" w:rsidRPr="001D215C">
        <w:t xml:space="preserve"> verifiable continuing professional developmen</w:t>
      </w:r>
      <w:r w:rsidR="004773F9" w:rsidRPr="001D215C">
        <w:t>t.</w:t>
      </w:r>
    </w:p>
    <w:p w14:paraId="31C93297" w14:textId="77777777" w:rsidR="00534BED" w:rsidRPr="001D215C" w:rsidRDefault="00E2758D" w:rsidP="00800DB7">
      <w:pPr>
        <w:pStyle w:val="Style2"/>
        <w:spacing w:after="240"/>
      </w:pPr>
      <w:r w:rsidRPr="001D215C">
        <w:t>C</w:t>
      </w:r>
      <w:r w:rsidR="006846AD" w:rsidRPr="001D215C">
        <w:t>onduct regular sedation-based audit and reflection</w:t>
      </w:r>
      <w:r w:rsidR="00D60936" w:rsidRPr="001D215C">
        <w:t xml:space="preserve"> (see Section 9</w:t>
      </w:r>
      <w:r w:rsidR="00FE25F3" w:rsidRPr="001D215C">
        <w:t>)</w:t>
      </w:r>
      <w:r w:rsidR="009846BC" w:rsidRPr="001D215C">
        <w:t>.</w:t>
      </w:r>
    </w:p>
    <w:p w14:paraId="31C93298" w14:textId="77777777" w:rsidR="00534BED" w:rsidRPr="001D215C" w:rsidRDefault="00E2758D" w:rsidP="00800DB7">
      <w:pPr>
        <w:pStyle w:val="Style2"/>
        <w:spacing w:after="240"/>
      </w:pPr>
      <w:r w:rsidRPr="001D215C">
        <w:t>M</w:t>
      </w:r>
      <w:r w:rsidR="006846AD" w:rsidRPr="001D215C">
        <w:t xml:space="preserve">aintain competence </w:t>
      </w:r>
      <w:r w:rsidR="000F3F40" w:rsidRPr="001D215C">
        <w:t xml:space="preserve">in </w:t>
      </w:r>
      <w:r w:rsidRPr="001D215C">
        <w:rPr>
          <w:rFonts w:eastAsia="SimSun"/>
        </w:rPr>
        <w:t xml:space="preserve">the </w:t>
      </w:r>
      <w:r w:rsidRPr="001D215C">
        <w:t xml:space="preserve">management of medical, dental </w:t>
      </w:r>
      <w:r w:rsidR="004773F9" w:rsidRPr="001D215C">
        <w:t>and</w:t>
      </w:r>
      <w:r w:rsidRPr="001D215C">
        <w:t xml:space="preserve"> sedation-related complications</w:t>
      </w:r>
      <w:r w:rsidR="00FE25F3" w:rsidRPr="001D215C">
        <w:t xml:space="preserve"> (see Section</w:t>
      </w:r>
      <w:r w:rsidR="004773F9" w:rsidRPr="001D215C">
        <w:t>s</w:t>
      </w:r>
      <w:r w:rsidR="00FE25F3" w:rsidRPr="001D215C">
        <w:t xml:space="preserve"> </w:t>
      </w:r>
      <w:r w:rsidR="00207D85" w:rsidRPr="001D215C">
        <w:t>8</w:t>
      </w:r>
      <w:r w:rsidR="00FE25F3" w:rsidRPr="001D215C">
        <w:t>.</w:t>
      </w:r>
      <w:r w:rsidR="00207D85" w:rsidRPr="001D215C">
        <w:t>4</w:t>
      </w:r>
      <w:r w:rsidR="004773F9" w:rsidRPr="001D215C">
        <w:t xml:space="preserve"> and </w:t>
      </w:r>
      <w:r w:rsidR="00207D85" w:rsidRPr="001D215C">
        <w:t>8</w:t>
      </w:r>
      <w:r w:rsidR="004773F9" w:rsidRPr="001D215C">
        <w:t>.</w:t>
      </w:r>
      <w:r w:rsidR="00207D85" w:rsidRPr="001D215C">
        <w:t>5</w:t>
      </w:r>
      <w:r w:rsidR="00FE25F3" w:rsidRPr="001D215C">
        <w:t>).</w:t>
      </w:r>
    </w:p>
    <w:p w14:paraId="31C93299" w14:textId="7D2BAEDE" w:rsidR="0005122D" w:rsidRPr="001D215C" w:rsidRDefault="0005122D" w:rsidP="00800DB7">
      <w:pPr>
        <w:spacing w:after="240"/>
      </w:pPr>
      <w:r w:rsidRPr="001D215C">
        <w:t>Evidence of active participation in continuing professional development (CPD) is a statutory requirement for all registered dentists and dental care professionals.</w:t>
      </w:r>
      <w:hyperlink w:anchor="_ENREF_54" w:tooltip=", 2013 #202" w:history="1">
        <w:r w:rsidR="00C27EE2" w:rsidRPr="00800DB7">
          <w:rPr>
            <w:rStyle w:val="Hyperlink"/>
            <w:vertAlign w:val="superscript"/>
          </w:rPr>
          <w:fldChar w:fldCharType="begin"/>
        </w:r>
        <w:r w:rsidR="00C27EE2" w:rsidRPr="00800DB7">
          <w:rPr>
            <w:rStyle w:val="Hyperlink"/>
            <w:vertAlign w:val="superscript"/>
          </w:rPr>
          <w:instrText xml:space="preserve"> ADDIN EN.CITE &lt;EndNote&gt;&lt;Cite ExcludeAuth="1"&gt;&lt;Year&gt;2013&lt;/Year&gt;&lt;RecNum&gt;202&lt;/RecNum&gt;&lt;DisplayText&gt;&lt;style face="superscript"&gt;54&lt;/style&gt;&lt;/DisplayText&gt;&lt;record&gt;&lt;rec-number&gt;202&lt;/rec-number&gt;&lt;foreign-keys&gt;&lt;key app="EN" db-id="wt005zxz5e0szper2zl5e9vs9zvtff5atx95"&gt;202&lt;/key&gt;&lt;/foreign-keys&gt;&lt;ref-type name="Web Page"&gt;12&lt;/ref-type&gt;&lt;contributors&gt;&lt;/contributors&gt;&lt;titles&gt;&lt;title&gt;Continuing Professional Development for Dental Professionals. General Dental Council.&lt;/title&gt;&lt;/titles&gt;&lt;number&gt;April 3, 2017&lt;/number&gt;&lt;dates&gt;&lt;year&gt;2013&lt;/year&gt;&lt;/dates&gt;&lt;urls&gt;&lt;related-urls&gt;&lt;url&gt;www.gdc-uk.org/professionals/cpd&lt;/url&gt;&lt;/related-urls&gt;&lt;/urls&gt;&lt;/record&gt;&lt;/Cite&gt;&lt;/EndNote&gt;</w:instrText>
        </w:r>
        <w:r w:rsidR="00C27EE2" w:rsidRPr="00800DB7">
          <w:rPr>
            <w:rStyle w:val="Hyperlink"/>
            <w:vertAlign w:val="superscript"/>
          </w:rPr>
          <w:fldChar w:fldCharType="separate"/>
        </w:r>
        <w:r w:rsidR="00C27EE2" w:rsidRPr="00800DB7">
          <w:rPr>
            <w:rStyle w:val="Hyperlink"/>
            <w:vertAlign w:val="superscript"/>
          </w:rPr>
          <w:t>54</w:t>
        </w:r>
        <w:r w:rsidR="00C27EE2" w:rsidRPr="00800DB7">
          <w:rPr>
            <w:rStyle w:val="Hyperlink"/>
            <w:vertAlign w:val="superscript"/>
          </w:rPr>
          <w:fldChar w:fldCharType="end"/>
        </w:r>
      </w:hyperlink>
      <w:r w:rsidRPr="001D215C">
        <w:t xml:space="preserve"> </w:t>
      </w:r>
    </w:p>
    <w:p w14:paraId="31C9329A" w14:textId="5A1C05FA" w:rsidR="0005122D" w:rsidRPr="001D215C" w:rsidRDefault="0005122D" w:rsidP="00800DB7">
      <w:pPr>
        <w:pStyle w:val="Style2"/>
      </w:pPr>
      <w:r w:rsidRPr="001D215C">
        <w:t xml:space="preserve">For all dental sedation team members, include sedation-related activities relevant to the patient groups managed and to individual learning needs, as part of annual CPD. </w:t>
      </w:r>
    </w:p>
    <w:p w14:paraId="31C9329B" w14:textId="4DD125B4" w:rsidR="0005122D" w:rsidRPr="001D215C" w:rsidRDefault="0005122D" w:rsidP="00800DB7">
      <w:pPr>
        <w:pStyle w:val="Style3"/>
      </w:pPr>
      <w:r w:rsidRPr="001D215C">
        <w:t>12 hours of sedation-related verifiable CPD in each 5 year cycle is recommended.</w:t>
      </w:r>
      <w:r w:rsidR="0091011C" w:rsidRPr="00800DB7">
        <w:rPr>
          <w:vertAlign w:val="superscript"/>
        </w:rPr>
        <w:fldChar w:fldCharType="begin"/>
      </w:r>
      <w:r w:rsidR="00C27EE2" w:rsidRPr="00800DB7">
        <w:rPr>
          <w:vertAlign w:val="superscript"/>
        </w:rPr>
        <w:instrText xml:space="preserve"> ADDIN EN.CITE &lt;EndNote&gt;&lt;Cite ExcludeAuth="1"&gt;&lt;Year&gt;2015&lt;/Year&gt;&lt;RecNum&gt;184&lt;/RecNum&gt;&lt;DisplayText&gt;&lt;style face="superscript"&gt;6,55&lt;/style&gt;&lt;/DisplayText&gt;&lt;record&gt;&lt;rec-number&gt;184&lt;/rec-number&gt;&lt;foreign-keys&gt;&lt;key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Cite ExcludeAuth="1"&gt;&lt;Year&gt;2011&lt;/Year&gt;&lt;RecNum&gt;116&lt;/RecNum&gt;&lt;record&gt;&lt;rec-number&gt;116&lt;/rec-number&gt;&lt;foreign-keys&gt;&lt;key app="EN" db-id="wt005zxz5e0szper2zl5e9vs9zvtff5atx95"&gt;116&lt;/key&gt;&lt;/foreign-keys&gt;&lt;ref-type name="Web Page"&gt;12&lt;/ref-type&gt;&lt;contributors&gt;&lt;/contributors&gt;&lt;titles&gt;&lt;title&gt;A Guide to Maintaining Professional Standards in Conscious Sedation for Dentistry. The Independent Expert Group on Training Standards for Sedation in Dentistry (IEGTSSD)&lt;/title&gt;&lt;/titles&gt;&lt;number&gt;August 2, 2016&lt;/number&gt;&lt;dates&gt;&lt;year&gt;2011&lt;/year&gt;&lt;/dates&gt;&lt;publisher&gt;The Independent Expert Group on Training Standards for Sedation in Dentistry (IEGTSSD)&lt;/publisher&gt;&lt;urls&gt;&lt;related-urls&gt;&lt;url&gt;www.dstg.co.uk/documents/&lt;/url&gt;&lt;/related-urls&gt;&lt;/urls&gt;&lt;/record&gt;&lt;/Cite&gt;&lt;/EndNote&gt;</w:instrText>
      </w:r>
      <w:r w:rsidR="0091011C" w:rsidRPr="00800DB7">
        <w:rPr>
          <w:vertAlign w:val="superscript"/>
        </w:rPr>
        <w:fldChar w:fldCharType="separate"/>
      </w:r>
      <w:hyperlink w:anchor="_ENREF_6" w:tooltip=", 2015 #184" w:history="1">
        <w:r w:rsidR="00C27EE2" w:rsidRPr="00800DB7">
          <w:rPr>
            <w:rStyle w:val="Hyperlink"/>
            <w:vertAlign w:val="superscript"/>
          </w:rPr>
          <w:t>6</w:t>
        </w:r>
      </w:hyperlink>
      <w:r w:rsidR="00C27EE2" w:rsidRPr="00800DB7">
        <w:rPr>
          <w:vertAlign w:val="superscript"/>
        </w:rPr>
        <w:t>,</w:t>
      </w:r>
      <w:hyperlink w:anchor="_ENREF_55" w:tooltip=", 2011 #116" w:history="1">
        <w:r w:rsidR="00C27EE2" w:rsidRPr="00800DB7">
          <w:rPr>
            <w:rStyle w:val="Hyperlink"/>
            <w:vertAlign w:val="superscript"/>
          </w:rPr>
          <w:t>55</w:t>
        </w:r>
      </w:hyperlink>
      <w:r w:rsidR="0091011C" w:rsidRPr="00800DB7">
        <w:rPr>
          <w:vertAlign w:val="superscript"/>
        </w:rPr>
        <w:fldChar w:fldCharType="end"/>
      </w:r>
      <w:r w:rsidRPr="001D215C">
        <w:t xml:space="preserve"> </w:t>
      </w:r>
    </w:p>
    <w:p w14:paraId="31C9329C" w14:textId="77777777" w:rsidR="0005122D" w:rsidRPr="001D215C" w:rsidRDefault="0005122D" w:rsidP="00800DB7">
      <w:pPr>
        <w:pStyle w:val="Style3"/>
        <w:spacing w:after="240"/>
      </w:pPr>
      <w:r w:rsidRPr="001D215C">
        <w:t>It is important to review current practice and competency to identify individual learning and training needs.</w:t>
      </w:r>
    </w:p>
    <w:p w14:paraId="31C9329D" w14:textId="77777777" w:rsidR="007D2E47" w:rsidRPr="001D215C" w:rsidRDefault="007D2E47" w:rsidP="00800DB7">
      <w:pPr>
        <w:spacing w:after="240"/>
      </w:pPr>
      <w:r w:rsidRPr="001D215C">
        <w:lastRenderedPageBreak/>
        <w:t>Verifiable sedation</w:t>
      </w:r>
      <w:r w:rsidR="002F215E" w:rsidRPr="001D215C">
        <w:t>-</w:t>
      </w:r>
      <w:r w:rsidRPr="001D215C">
        <w:t>related CPD can be obtained in a variety of ways</w:t>
      </w:r>
      <w:r w:rsidR="002F215E" w:rsidRPr="001D215C">
        <w:t>,</w:t>
      </w:r>
      <w:r w:rsidRPr="001D215C">
        <w:t xml:space="preserve"> including attendance at symposiums, participation in approved audits</w:t>
      </w:r>
      <w:r w:rsidR="00CC603B" w:rsidRPr="001D215C">
        <w:t>, structured team training</w:t>
      </w:r>
      <w:r w:rsidRPr="001D215C">
        <w:t xml:space="preserve"> and through online articles</w:t>
      </w:r>
      <w:r w:rsidR="002F215E" w:rsidRPr="001D215C">
        <w:t xml:space="preserve"> or training</w:t>
      </w:r>
      <w:r w:rsidRPr="001D215C">
        <w:t>.</w:t>
      </w:r>
    </w:p>
    <w:p w14:paraId="31C9329E" w14:textId="77777777" w:rsidR="0005122D" w:rsidRPr="001D215C" w:rsidRDefault="0005122D" w:rsidP="001D215C">
      <w:r w:rsidRPr="001D215C">
        <w:t xml:space="preserve">Note that CPD update courses do not have to be </w:t>
      </w:r>
      <w:r w:rsidR="00271889" w:rsidRPr="001D215C">
        <w:t>a</w:t>
      </w:r>
      <w:r w:rsidRPr="001D215C">
        <w:t>ccredited.</w:t>
      </w:r>
    </w:p>
    <w:p w14:paraId="31C9329F" w14:textId="77777777" w:rsidR="0005122D" w:rsidRPr="001D215C" w:rsidRDefault="0005122D" w:rsidP="00353E65">
      <w:pPr>
        <w:pStyle w:val="Heading2"/>
      </w:pPr>
      <w:bookmarkStart w:id="265" w:name="_Toc486940260"/>
      <w:r w:rsidRPr="001D215C">
        <w:t>Life Support</w:t>
      </w:r>
      <w:bookmarkEnd w:id="265"/>
      <w:r w:rsidRPr="001D215C">
        <w:t xml:space="preserve"> </w:t>
      </w:r>
    </w:p>
    <w:p w14:paraId="31C932A0" w14:textId="184F7E20" w:rsidR="0005122D" w:rsidRPr="001D215C" w:rsidRDefault="0005122D" w:rsidP="00800DB7">
      <w:pPr>
        <w:spacing w:after="240"/>
      </w:pPr>
      <w:r w:rsidRPr="001D215C">
        <w:t>Whether involved in the provision of sedation or not, all GDC registrants are required to be trained in dealing with medical emergencies</w:t>
      </w:r>
      <w:r w:rsidR="001F44D6" w:rsidRPr="001D215C">
        <w:t>, including resuscitation</w:t>
      </w:r>
      <w:r w:rsidRPr="001D215C">
        <w:t>.</w:t>
      </w:r>
      <w:hyperlink w:anchor="_ENREF_20" w:tooltip=", 2013 #114" w:history="1">
        <w:r w:rsidR="00C27EE2" w:rsidRPr="00800DB7">
          <w:rPr>
            <w:rStyle w:val="Hyperlink"/>
            <w:vertAlign w:val="superscript"/>
          </w:rPr>
          <w:fldChar w:fldCharType="begin"/>
        </w:r>
        <w:r w:rsidR="00C27EE2" w:rsidRPr="00800DB7">
          <w:rPr>
            <w:rStyle w:val="Hyperlink"/>
            <w:vertAlign w:val="superscript"/>
          </w:rPr>
          <w:instrText xml:space="preserve"> ADDIN EN.CITE &lt;EndNote&gt;&lt;Cite ExcludeAuth="1"&gt;&lt;Year&gt;2013&lt;/Year&gt;&lt;RecNum&gt;114&lt;/RecNum&gt;&lt;DisplayText&gt;&lt;style face="superscript"&gt;20&lt;/style&gt;&lt;/DisplayText&gt;&lt;record&gt;&lt;rec-number&gt;114&lt;/rec-number&gt;&lt;foreign-keys&gt;&lt;key app="EN" db-id="wt005zxz5e0szper2zl5e9vs9zvtff5atx95"&gt;114&lt;/key&gt;&lt;/foreign-keys&gt;&lt;ref-type name="Web Page"&gt;12&lt;/ref-type&gt;&lt;contributors&gt;&lt;/contributors&gt;&lt;titles&gt;&lt;title&gt;Scope of Practice. General Dental Council&lt;/title&gt;&lt;/titles&gt;&lt;number&gt;April 3, 2017&lt;/number&gt;&lt;dates&gt;&lt;year&gt;2013&lt;/year&gt;&lt;/dates&gt;&lt;publisher&gt;General Dental Council&lt;/publisher&gt;&lt;urls&gt;&lt;related-urls&gt;&lt;url&gt;www.gdc-uk.org/professionals/standards/st-scope-of-practice&lt;/url&gt;&lt;/related-urls&gt;&lt;/urls&gt;&lt;/record&gt;&lt;/Cite&gt;&lt;/EndNote&gt;</w:instrText>
        </w:r>
        <w:r w:rsidR="00C27EE2" w:rsidRPr="00800DB7">
          <w:rPr>
            <w:rStyle w:val="Hyperlink"/>
            <w:vertAlign w:val="superscript"/>
          </w:rPr>
          <w:fldChar w:fldCharType="separate"/>
        </w:r>
        <w:r w:rsidR="00C27EE2" w:rsidRPr="00800DB7">
          <w:rPr>
            <w:rStyle w:val="Hyperlink"/>
            <w:vertAlign w:val="superscript"/>
          </w:rPr>
          <w:t>20</w:t>
        </w:r>
        <w:r w:rsidR="00C27EE2" w:rsidRPr="00800DB7">
          <w:rPr>
            <w:rStyle w:val="Hyperlink"/>
            <w:vertAlign w:val="superscript"/>
          </w:rPr>
          <w:fldChar w:fldCharType="end"/>
        </w:r>
      </w:hyperlink>
      <w:r w:rsidRPr="001D215C">
        <w:t xml:space="preserve"> The Resuscitation Council (UK) specifies that life support training covers cardiopulmonary resuscitation (CPR), including basic airway management and the use of an </w:t>
      </w:r>
      <w:r w:rsidR="001F44D6" w:rsidRPr="001D215C">
        <w:t>automat</w:t>
      </w:r>
      <w:r w:rsidR="00AB6CDF" w:rsidRPr="001D215C">
        <w:t>ed</w:t>
      </w:r>
      <w:r w:rsidR="001F44D6" w:rsidRPr="001D215C">
        <w:t xml:space="preserve"> e</w:t>
      </w:r>
      <w:r w:rsidR="00AB6CDF" w:rsidRPr="001D215C">
        <w:t>xternal</w:t>
      </w:r>
      <w:r w:rsidR="001F44D6" w:rsidRPr="001D215C">
        <w:t xml:space="preserve"> defibrillator (</w:t>
      </w:r>
      <w:r w:rsidRPr="001D215C">
        <w:t>AED</w:t>
      </w:r>
      <w:r w:rsidR="001F44D6" w:rsidRPr="001D215C">
        <w:t>)</w:t>
      </w:r>
      <w:r w:rsidRPr="001D215C">
        <w:t>, and that this is updated annually.</w:t>
      </w:r>
      <w:hyperlink w:anchor="_ENREF_56" w:tooltip=",  #226" w:history="1">
        <w:r w:rsidR="00C27EE2" w:rsidRPr="00800DB7">
          <w:rPr>
            <w:rStyle w:val="Hyperlink"/>
            <w:vertAlign w:val="superscript"/>
          </w:rPr>
          <w:fldChar w:fldCharType="begin"/>
        </w:r>
        <w:r w:rsidR="00C27EE2" w:rsidRPr="00800DB7">
          <w:rPr>
            <w:rStyle w:val="Hyperlink"/>
            <w:vertAlign w:val="superscript"/>
          </w:rPr>
          <w:instrText xml:space="preserve"> ADDIN EN.CITE &lt;EndNote&gt;&lt;Cite ExcludeAuth="1" ExcludeYear="1"&gt;&lt;RecNum&gt;226&lt;/RecNum&gt;&lt;DisplayText&gt;&lt;style face="superscript"&gt;56&lt;/style&gt;&lt;/DisplayText&gt;&lt;record&gt;&lt;rec-number&gt;226&lt;/rec-number&gt;&lt;foreign-keys&gt;&lt;key app="EN" db-id="wt005zxz5e0szper2zl5e9vs9zvtff5atx95"&gt;226&lt;/key&gt;&lt;/foreign-keys&gt;&lt;ref-type name="Web Page"&gt;12&lt;/ref-type&gt;&lt;contributors&gt;&lt;/contributors&gt;&lt;titles&gt;&lt;title&gt;Primary dental care - Quality standards. Resuscitation Council (UK)&lt;/title&gt;&lt;/titles&gt;&lt;number&gt;November 30, 2016&lt;/number&gt;&lt;dates&gt;&lt;/dates&gt;&lt;urls&gt;&lt;related-urls&gt;&lt;url&gt;www.resus.org.uk/quality-standards/primary-dental-care-quality-standards-for-cpr/&lt;/url&gt;&lt;/related-urls&gt;&lt;/urls&gt;&lt;/record&gt;&lt;/Cite&gt;&lt;/EndNote&gt;</w:instrText>
        </w:r>
        <w:r w:rsidR="00C27EE2" w:rsidRPr="00800DB7">
          <w:rPr>
            <w:rStyle w:val="Hyperlink"/>
            <w:vertAlign w:val="superscript"/>
          </w:rPr>
          <w:fldChar w:fldCharType="separate"/>
        </w:r>
        <w:r w:rsidR="00C27EE2" w:rsidRPr="00800DB7">
          <w:rPr>
            <w:rStyle w:val="Hyperlink"/>
            <w:vertAlign w:val="superscript"/>
          </w:rPr>
          <w:t>56</w:t>
        </w:r>
        <w:r w:rsidR="00C27EE2" w:rsidRPr="00800DB7">
          <w:rPr>
            <w:rStyle w:val="Hyperlink"/>
            <w:vertAlign w:val="superscript"/>
          </w:rPr>
          <w:fldChar w:fldCharType="end"/>
        </w:r>
      </w:hyperlink>
    </w:p>
    <w:p w14:paraId="31C932A1" w14:textId="3C8B31FA" w:rsidR="0005122D" w:rsidRPr="001D215C" w:rsidRDefault="0005122D" w:rsidP="00800DB7">
      <w:pPr>
        <w:pStyle w:val="Style2"/>
      </w:pPr>
      <w:r w:rsidRPr="001D215C">
        <w:t xml:space="preserve">Ensure </w:t>
      </w:r>
      <w:r w:rsidR="00825EBF" w:rsidRPr="001D215C">
        <w:t xml:space="preserve">that </w:t>
      </w:r>
      <w:r w:rsidRPr="001D215C">
        <w:t>all members of the clinical team are trained and competent in life support.</w:t>
      </w:r>
      <w:hyperlink w:anchor="_ENREF_6" w:tooltip=", 2015 #184" w:history="1">
        <w:r w:rsidR="00C27EE2" w:rsidRPr="00800DB7">
          <w:rPr>
            <w:rStyle w:val="Hyperlink"/>
            <w:vertAlign w:val="superscript"/>
          </w:rPr>
          <w:fldChar w:fldCharType="begin"/>
        </w:r>
        <w:r w:rsidR="00C27EE2" w:rsidRPr="00800DB7">
          <w:rPr>
            <w:rStyle w:val="Hyperlink"/>
            <w:vertAlign w:val="superscript"/>
          </w:rPr>
          <w:instrText xml:space="preserve"> ADDIN EN.CITE &lt;EndNote&gt;&lt;Cite ExcludeAuth="1"&gt;&lt;Year&gt;2015&lt;/Year&gt;&lt;RecNum&gt;184&lt;/RecNum&gt;&lt;DisplayText&gt;&lt;style face="superscript"&gt;6&lt;/style&gt;&lt;/DisplayText&gt;&lt;record&gt;&lt;rec-number&gt;184&lt;/rec-number&gt;&lt;foreign-keys&gt;&lt;key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C27EE2" w:rsidRPr="00800DB7">
          <w:rPr>
            <w:rStyle w:val="Hyperlink"/>
            <w:vertAlign w:val="superscript"/>
          </w:rPr>
          <w:fldChar w:fldCharType="separate"/>
        </w:r>
        <w:r w:rsidR="00C27EE2" w:rsidRPr="00800DB7">
          <w:rPr>
            <w:rStyle w:val="Hyperlink"/>
            <w:vertAlign w:val="superscript"/>
          </w:rPr>
          <w:t>6</w:t>
        </w:r>
        <w:r w:rsidR="00C27EE2" w:rsidRPr="00800DB7">
          <w:rPr>
            <w:rStyle w:val="Hyperlink"/>
            <w:vertAlign w:val="superscript"/>
          </w:rPr>
          <w:fldChar w:fldCharType="end"/>
        </w:r>
      </w:hyperlink>
      <w:r w:rsidRPr="00800DB7">
        <w:rPr>
          <w:vertAlign w:val="superscript"/>
        </w:rPr>
        <w:t xml:space="preserve"> </w:t>
      </w:r>
    </w:p>
    <w:p w14:paraId="31C932A2" w14:textId="77777777" w:rsidR="0005122D" w:rsidRPr="001D215C" w:rsidRDefault="0005122D" w:rsidP="00800DB7">
      <w:pPr>
        <w:pStyle w:val="Style3"/>
      </w:pPr>
      <w:r w:rsidRPr="001D215C">
        <w:t xml:space="preserve">Learning outcomes for life support training suitable for all members of the team are provided in Appendix </w:t>
      </w:r>
      <w:r w:rsidR="00DE7031" w:rsidRPr="001D215C">
        <w:t>2</w:t>
      </w:r>
      <w:r w:rsidRPr="001D215C">
        <w:t xml:space="preserve">. </w:t>
      </w:r>
    </w:p>
    <w:p w14:paraId="31C932A3" w14:textId="77777777" w:rsidR="0005122D" w:rsidRPr="001D215C" w:rsidRDefault="0005122D" w:rsidP="00800DB7">
      <w:pPr>
        <w:pStyle w:val="Style3"/>
        <w:spacing w:after="240"/>
      </w:pPr>
      <w:r w:rsidRPr="001D215C">
        <w:t xml:space="preserve">The training must be </w:t>
      </w:r>
      <w:r w:rsidR="00DA3221" w:rsidRPr="001D215C">
        <w:t xml:space="preserve">patient </w:t>
      </w:r>
      <w:r w:rsidRPr="001D215C">
        <w:t>age appropriate and contextualised to the dental setting and team (i.e. within a dental surgery or simulation) and there should be an emphasis on regular team training.</w:t>
      </w:r>
    </w:p>
    <w:p w14:paraId="31C932A4" w14:textId="18414D22" w:rsidR="00056E66" w:rsidRDefault="0005122D" w:rsidP="00800DB7">
      <w:pPr>
        <w:spacing w:after="240"/>
        <w:rPr>
          <w:rFonts w:eastAsia="SimSun"/>
        </w:rPr>
      </w:pPr>
      <w:r w:rsidRPr="001D215C">
        <w:t>Life support courses that cover the main elements</w:t>
      </w:r>
      <w:r w:rsidRPr="001D215C">
        <w:rPr>
          <w:rFonts w:eastAsia="SimSun"/>
        </w:rPr>
        <w:t xml:space="preserve"> of Resuscitation Council (UK) defined Immediate Life Support (ILS) and Paediatric Immediate Life Support (PILS),</w:t>
      </w:r>
      <w:r w:rsidRPr="001D215C">
        <w:t xml:space="preserve"> and which are adapted to the needs of dental practice, are acceptable.</w:t>
      </w:r>
      <w:hyperlink w:anchor="_ENREF_15" w:tooltip=", 2016 #208" w:history="1">
        <w:r w:rsidR="00C27EE2" w:rsidRPr="00800DB7">
          <w:rPr>
            <w:rStyle w:val="Hyperlink"/>
            <w:vertAlign w:val="superscript"/>
          </w:rPr>
          <w:fldChar w:fldCharType="begin"/>
        </w:r>
        <w:r w:rsidR="00C27EE2" w:rsidRPr="00800DB7">
          <w:rPr>
            <w:rStyle w:val="Hyperlink"/>
            <w:vertAlign w:val="superscript"/>
          </w:rPr>
          <w:instrText xml:space="preserve"> ADDIN EN.CITE &lt;EndNote&gt;&lt;Cite ExcludeAuth="1"&gt;&lt;Year&gt;2016&lt;/Year&gt;&lt;RecNum&gt;208&lt;/RecNum&gt;&lt;DisplayText&gt;&lt;style face="superscript"&gt;15&lt;/style&gt;&lt;/DisplayText&gt;&lt;record&gt;&lt;rec-number&gt;208&lt;/rec-number&gt;&lt;foreign-keys&gt;&lt;key app="EN" db-id="wt005zxz5e0szper2zl5e9vs9zvtff5atx95"&gt;208&lt;/key&gt;&lt;/foreign-keys&gt;&lt;ref-type name="Web Page"&gt;12&lt;/ref-type&gt;&lt;contributors&gt;&lt;/contributors&gt;&lt;titles&gt;&lt;title&gt;Standards for Conscious Sedation in the Provision of Dental Care, Frequently Asked Questions&lt;/title&gt;&lt;/titles&gt;&lt;number&gt;October 31, 2016&lt;/number&gt;&lt;dates&gt;&lt;year&gt;2016&lt;/year&gt;&lt;/dates&gt;&lt;publisher&gt;Faculty of Dental Surgery (FDS), Royal College of Surgeons of England&lt;/publisher&gt;&lt;urls&gt;&lt;related-urls&gt;&lt;url&gt;www.rcseng.ac.uk/dental-faculties/fds/publications-guidelines/standards-for-conscious-sedation-in-the-provision-of-dental-care/faq/&lt;/url&gt;&lt;/related-urls&gt;&lt;/urls&gt;&lt;/record&gt;&lt;/Cite&gt;&lt;/EndNote&gt;</w:instrText>
        </w:r>
        <w:r w:rsidR="00C27EE2" w:rsidRPr="00800DB7">
          <w:rPr>
            <w:rStyle w:val="Hyperlink"/>
            <w:vertAlign w:val="superscript"/>
          </w:rPr>
          <w:fldChar w:fldCharType="separate"/>
        </w:r>
        <w:r w:rsidR="00C27EE2" w:rsidRPr="00800DB7">
          <w:rPr>
            <w:rStyle w:val="Hyperlink"/>
            <w:vertAlign w:val="superscript"/>
          </w:rPr>
          <w:t>15</w:t>
        </w:r>
        <w:r w:rsidR="00C27EE2" w:rsidRPr="00800DB7">
          <w:rPr>
            <w:rStyle w:val="Hyperlink"/>
            <w:vertAlign w:val="superscript"/>
          </w:rPr>
          <w:fldChar w:fldCharType="end"/>
        </w:r>
      </w:hyperlink>
      <w:r w:rsidRPr="001D215C">
        <w:t xml:space="preserve"> </w:t>
      </w:r>
      <w:r w:rsidRPr="001D215C">
        <w:rPr>
          <w:rFonts w:eastAsia="SimSun"/>
        </w:rPr>
        <w:t xml:space="preserve">The life support training described here (also see Appendix </w:t>
      </w:r>
      <w:r w:rsidR="00DE7031" w:rsidRPr="001D215C">
        <w:rPr>
          <w:rFonts w:eastAsia="SimSun"/>
        </w:rPr>
        <w:t>2</w:t>
      </w:r>
      <w:r w:rsidRPr="001D215C">
        <w:rPr>
          <w:rFonts w:eastAsia="SimSun"/>
        </w:rPr>
        <w:t>) includes these required elements and it is not necessary to undertake a Resuscitation Council (UK) accredited ILS or PILS course.</w:t>
      </w:r>
    </w:p>
    <w:p w14:paraId="1C38E220" w14:textId="4734703E" w:rsidR="00B8207F" w:rsidRDefault="00B8207F" w:rsidP="00800DB7">
      <w:pPr>
        <w:spacing w:after="240"/>
        <w:rPr>
          <w:rFonts w:eastAsia="SimSun"/>
        </w:rPr>
      </w:pPr>
    </w:p>
    <w:p w14:paraId="41C2DA95" w14:textId="77777777" w:rsidR="00B8207F" w:rsidRPr="001D215C" w:rsidRDefault="00B8207F" w:rsidP="00800DB7">
      <w:pPr>
        <w:spacing w:after="240"/>
        <w:rPr>
          <w:rFonts w:eastAsia="SimSun"/>
        </w:rPr>
      </w:pPr>
    </w:p>
    <w:p w14:paraId="31C932A5" w14:textId="3C59CB42" w:rsidR="00443066" w:rsidRPr="001D215C" w:rsidRDefault="009F1F9C" w:rsidP="00353E65">
      <w:pPr>
        <w:pStyle w:val="Heading2"/>
      </w:pPr>
      <w:bookmarkStart w:id="266" w:name="_Toc478414183"/>
      <w:bookmarkStart w:id="267" w:name="_Toc478414184"/>
      <w:bookmarkStart w:id="268" w:name="_Toc478414185"/>
      <w:bookmarkStart w:id="269" w:name="_Toc478414186"/>
      <w:bookmarkStart w:id="270" w:name="_Toc486940261"/>
      <w:bookmarkEnd w:id="266"/>
      <w:bookmarkEnd w:id="267"/>
      <w:bookmarkEnd w:id="268"/>
      <w:bookmarkEnd w:id="269"/>
      <w:r w:rsidRPr="001D215C">
        <w:lastRenderedPageBreak/>
        <w:t>Managing Sedation-Related Complications</w:t>
      </w:r>
      <w:bookmarkEnd w:id="270"/>
    </w:p>
    <w:p w14:paraId="31C932A6" w14:textId="51788909" w:rsidR="00443066" w:rsidRPr="00800DB7" w:rsidRDefault="00443066" w:rsidP="001D215C">
      <w:pPr>
        <w:rPr>
          <w:b/>
        </w:rPr>
      </w:pPr>
      <w:r w:rsidRPr="00800DB7">
        <w:rPr>
          <w:b/>
        </w:rPr>
        <w:t>KEY RECOMMENDATION</w:t>
      </w:r>
    </w:p>
    <w:p w14:paraId="31C932A7" w14:textId="77777777" w:rsidR="00443066" w:rsidRPr="001D215C" w:rsidRDefault="00443066" w:rsidP="001D215C">
      <w:r w:rsidRPr="001D215C">
        <w:t xml:space="preserve">Ensure that the clinical team </w:t>
      </w:r>
      <w:r w:rsidR="007731DE" w:rsidRPr="001D215C">
        <w:t>is trained and collectively competent in the recognition and management of sedation-related complications</w:t>
      </w:r>
      <w:r w:rsidRPr="001D215C">
        <w:t>.</w:t>
      </w:r>
    </w:p>
    <w:p w14:paraId="31C932A8" w14:textId="77777777" w:rsidR="00443066" w:rsidRPr="001D215C" w:rsidRDefault="00443066" w:rsidP="00800DB7">
      <w:pPr>
        <w:spacing w:after="240"/>
      </w:pPr>
      <w:r w:rsidRPr="001D215C">
        <w:t>(</w:t>
      </w:r>
      <w:r w:rsidR="00E228F6" w:rsidRPr="001D215C">
        <w:t>E</w:t>
      </w:r>
      <w:r w:rsidRPr="001D215C">
        <w:t>xpert opinion)</w:t>
      </w:r>
    </w:p>
    <w:p w14:paraId="31C932A9" w14:textId="50CC69CE" w:rsidR="00A81A66" w:rsidRPr="001D215C" w:rsidRDefault="00E72AEC" w:rsidP="00800DB7">
      <w:pPr>
        <w:spacing w:after="240"/>
      </w:pPr>
      <w:r w:rsidRPr="001D215C">
        <w:t xml:space="preserve">This </w:t>
      </w:r>
      <w:r w:rsidR="00E228F6" w:rsidRPr="001D215C">
        <w:t xml:space="preserve">key recommendation reflects the </w:t>
      </w:r>
      <w:r w:rsidR="00A81A66" w:rsidRPr="001D215C">
        <w:t xml:space="preserve">critical importance for patient safety </w:t>
      </w:r>
      <w:r w:rsidR="00741792" w:rsidRPr="001D215C">
        <w:t xml:space="preserve">of staff training in </w:t>
      </w:r>
      <w:r w:rsidR="00DA3221" w:rsidRPr="001D215C">
        <w:t xml:space="preserve">the </w:t>
      </w:r>
      <w:r w:rsidR="00741792" w:rsidRPr="001D215C">
        <w:t xml:space="preserve">management of sedation-related complications, which </w:t>
      </w:r>
      <w:r w:rsidRPr="001D215C">
        <w:t xml:space="preserve">is consistent with current standard </w:t>
      </w:r>
      <w:r w:rsidR="00A81A66" w:rsidRPr="001D215C">
        <w:t>professional practice.</w:t>
      </w:r>
      <w:r w:rsidR="0091011C" w:rsidRPr="00800DB7">
        <w:rPr>
          <w:vertAlign w:val="superscript"/>
        </w:rPr>
        <w:fldChar w:fldCharType="begin"/>
      </w:r>
      <w:r w:rsidR="001E4715" w:rsidRPr="00800DB7">
        <w:rPr>
          <w:vertAlign w:val="superscript"/>
        </w:rPr>
        <w:instrText xml:space="preserve"> ADDIN EN.CITE &lt;EndNote&gt;&lt;Cite ExcludeAuth="1"&gt;&lt;Year&gt;2015&lt;/Year&gt;&lt;RecNum&gt;184&lt;/RecNum&gt;&lt;DisplayText&gt;&lt;style face="superscript"&gt;5,6&lt;/style&gt;&lt;/DisplayText&gt;&lt;record&gt;&lt;rec-number&gt;184&lt;/rec-number&gt;&lt;foreign-keys&gt;&lt;key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Cite ExcludeAuth="1"&gt;&lt;Year&gt;2013&lt;/Year&gt;&lt;RecNum&gt;183&lt;/RecNum&gt;&lt;record&gt;&lt;rec-number&gt;183&lt;/rec-number&gt;&lt;foreign-keys&gt;&lt;key app="EN" db-id="wt005zxz5e0szper2zl5e9vs9zvtff5atx95"&gt;183&lt;/key&gt;&lt;/foreign-keys&gt;&lt;ref-type name="Web Page"&gt;12&lt;/ref-type&gt;&lt;contributors&gt;&lt;/contributors&gt;&lt;titles&gt;&lt;title&gt;Safe Sedation Practice for Healthcare Procedures: Standards and Guidance. Academy of Medical Royal Colleges&lt;/title&gt;&lt;/titles&gt;&lt;number&gt;August 1, 2016&lt;/number&gt;&lt;dates&gt;&lt;year&gt;2013&lt;/year&gt;&lt;/dates&gt;&lt;urls&gt;&lt;related-urls&gt;&lt;url&gt;www.rcoa.ac.uk/document-store/safe-sedation-practice-healthcare-procedures-standards-and-guidance&lt;/url&gt;&lt;/related-urls&gt;&lt;/urls&gt;&lt;access-date&gt;01/08/16&lt;/access-date&gt;&lt;/record&gt;&lt;/Cite&gt;&lt;/EndNote&gt;</w:instrText>
      </w:r>
      <w:r w:rsidR="0091011C" w:rsidRPr="00800DB7">
        <w:rPr>
          <w:vertAlign w:val="superscript"/>
        </w:rPr>
        <w:fldChar w:fldCharType="separate"/>
      </w:r>
      <w:hyperlink w:anchor="_ENREF_5" w:tooltip=", 2013 #183" w:history="1">
        <w:r w:rsidR="00C27EE2" w:rsidRPr="00800DB7">
          <w:rPr>
            <w:rStyle w:val="Hyperlink"/>
            <w:vertAlign w:val="superscript"/>
          </w:rPr>
          <w:t>5</w:t>
        </w:r>
      </w:hyperlink>
      <w:r w:rsidR="001E4715" w:rsidRPr="00800DB7">
        <w:rPr>
          <w:vertAlign w:val="superscript"/>
        </w:rPr>
        <w:t>,</w:t>
      </w:r>
      <w:hyperlink w:anchor="_ENREF_6" w:tooltip=", 2015 #184" w:history="1">
        <w:r w:rsidR="00C27EE2" w:rsidRPr="00800DB7">
          <w:rPr>
            <w:rStyle w:val="Hyperlink"/>
            <w:vertAlign w:val="superscript"/>
          </w:rPr>
          <w:t>6</w:t>
        </w:r>
      </w:hyperlink>
      <w:r w:rsidR="0091011C" w:rsidRPr="00800DB7">
        <w:rPr>
          <w:vertAlign w:val="superscript"/>
        </w:rPr>
        <w:fldChar w:fldCharType="end"/>
      </w:r>
      <w:r w:rsidR="00A81A66" w:rsidRPr="001D215C">
        <w:t xml:space="preserve"> Further details about the development of the recommendations in this guidance can be found in Appendix 1 and at </w:t>
      </w:r>
      <w:hyperlink r:id="rId37" w:history="1">
        <w:r w:rsidR="00A81A66" w:rsidRPr="001D215C">
          <w:rPr>
            <w:rStyle w:val="Hyperlink"/>
          </w:rPr>
          <w:t>www.sdcep.org.uk</w:t>
        </w:r>
      </w:hyperlink>
      <w:r w:rsidR="00A81A66" w:rsidRPr="001D215C">
        <w:t>.</w:t>
      </w:r>
    </w:p>
    <w:p w14:paraId="31C932AA" w14:textId="1AED5001" w:rsidR="00534BED" w:rsidRPr="001D215C" w:rsidRDefault="009F1F9C" w:rsidP="00800DB7">
      <w:pPr>
        <w:spacing w:after="240"/>
      </w:pPr>
      <w:r w:rsidRPr="001D215C">
        <w:t>Sedation-related complications include over-sedation, respiratory depression/apnoea, unconscious patient, airway obstruction, vomiting, idiosyncratic responses, delayed recovery</w:t>
      </w:r>
      <w:r w:rsidR="00DA3221" w:rsidRPr="001D215C">
        <w:t xml:space="preserve"> and </w:t>
      </w:r>
      <w:r w:rsidRPr="001D215C">
        <w:t>failure of conscious sedation.</w:t>
      </w:r>
      <w:hyperlink w:anchor="_ENREF_6" w:tooltip=", 2015 #184" w:history="1">
        <w:r w:rsidR="00C27EE2" w:rsidRPr="00800DB7">
          <w:rPr>
            <w:rStyle w:val="Hyperlink"/>
            <w:vertAlign w:val="superscript"/>
          </w:rPr>
          <w:fldChar w:fldCharType="begin"/>
        </w:r>
        <w:r w:rsidR="00C27EE2" w:rsidRPr="00800DB7">
          <w:rPr>
            <w:rStyle w:val="Hyperlink"/>
            <w:vertAlign w:val="superscript"/>
          </w:rPr>
          <w:instrText xml:space="preserve"> ADDIN EN.CITE &lt;EndNote&gt;&lt;Cite ExcludeAuth="1"&gt;&lt;Year&gt;2015&lt;/Year&gt;&lt;RecNum&gt;184&lt;/RecNum&gt;&lt;DisplayText&gt;&lt;style face="superscript"&gt;6&lt;/style&gt;&lt;/DisplayText&gt;&lt;record&gt;&lt;rec-number&gt;184&lt;/rec-number&gt;&lt;foreign-keys&gt;&lt;key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C27EE2" w:rsidRPr="00800DB7">
          <w:rPr>
            <w:rStyle w:val="Hyperlink"/>
            <w:vertAlign w:val="superscript"/>
          </w:rPr>
          <w:fldChar w:fldCharType="separate"/>
        </w:r>
        <w:r w:rsidR="00C27EE2" w:rsidRPr="00800DB7">
          <w:rPr>
            <w:rStyle w:val="Hyperlink"/>
            <w:vertAlign w:val="superscript"/>
          </w:rPr>
          <w:t>6</w:t>
        </w:r>
        <w:r w:rsidR="00C27EE2" w:rsidRPr="00800DB7">
          <w:rPr>
            <w:rStyle w:val="Hyperlink"/>
            <w:vertAlign w:val="superscript"/>
          </w:rPr>
          <w:fldChar w:fldCharType="end"/>
        </w:r>
      </w:hyperlink>
      <w:r w:rsidRPr="001D215C">
        <w:t xml:space="preserve"> </w:t>
      </w:r>
    </w:p>
    <w:p w14:paraId="31C932AB" w14:textId="191D5F8A" w:rsidR="00534BED" w:rsidRPr="001D215C" w:rsidRDefault="007731DE" w:rsidP="00800DB7">
      <w:pPr>
        <w:pStyle w:val="Style2"/>
        <w:spacing w:after="240"/>
      </w:pPr>
      <w:r w:rsidRPr="001D215C">
        <w:t>Ensure that t</w:t>
      </w:r>
      <w:r w:rsidR="00443066" w:rsidRPr="001D215C">
        <w:t xml:space="preserve">he clinical team, including members who are not formally sedation trained, participate in regular scenario-based training </w:t>
      </w:r>
      <w:r w:rsidR="00DA3221" w:rsidRPr="001D215C">
        <w:t>for</w:t>
      </w:r>
      <w:r w:rsidR="00443066" w:rsidRPr="001D215C">
        <w:t xml:space="preserve"> sedation-related complications.</w:t>
      </w:r>
      <w:hyperlink w:anchor="_ENREF_55" w:tooltip=", 2011 #116" w:history="1">
        <w:r w:rsidR="00C27EE2" w:rsidRPr="00800DB7">
          <w:rPr>
            <w:rStyle w:val="Hyperlink"/>
            <w:vertAlign w:val="superscript"/>
          </w:rPr>
          <w:fldChar w:fldCharType="begin"/>
        </w:r>
        <w:r w:rsidR="00C27EE2" w:rsidRPr="00800DB7">
          <w:rPr>
            <w:rStyle w:val="Hyperlink"/>
            <w:vertAlign w:val="superscript"/>
          </w:rPr>
          <w:instrText xml:space="preserve"> ADDIN EN.CITE &lt;EndNote&gt;&lt;Cite ExcludeAuth="1"&gt;&lt;Year&gt;2011&lt;/Year&gt;&lt;RecNum&gt;116&lt;/RecNum&gt;&lt;DisplayText&gt;&lt;style face="superscript"&gt;55&lt;/style&gt;&lt;/DisplayText&gt;&lt;record&gt;&lt;rec-number&gt;116&lt;/rec-number&gt;&lt;foreign-keys&gt;&lt;key app="EN" db-id="wt005zxz5e0szper2zl5e9vs9zvtff5atx95"&gt;116&lt;/key&gt;&lt;/foreign-keys&gt;&lt;ref-type name="Web Page"&gt;12&lt;/ref-type&gt;&lt;contributors&gt;&lt;/contributors&gt;&lt;titles&gt;&lt;title&gt;A Guide to Maintaining Professional Standards in Conscious Sedation for Dentistry. The Independent Expert Group on Training Standards for Sedation in Dentistry (IEGTSSD)&lt;/title&gt;&lt;/titles&gt;&lt;number&gt;August 2, 2016&lt;/number&gt;&lt;dates&gt;&lt;year&gt;2011&lt;/year&gt;&lt;/dates&gt;&lt;publisher&gt;The Independent Expert Group on Training Standards for Sedation in Dentistry (IEGTSSD)&lt;/publisher&gt;&lt;urls&gt;&lt;related-urls&gt;&lt;url&gt;www.dstg.co.uk/documents/&lt;/url&gt;&lt;/related-urls&gt;&lt;/urls&gt;&lt;/record&gt;&lt;/Cite&gt;&lt;/EndNote&gt;</w:instrText>
        </w:r>
        <w:r w:rsidR="00C27EE2" w:rsidRPr="00800DB7">
          <w:rPr>
            <w:rStyle w:val="Hyperlink"/>
            <w:vertAlign w:val="superscript"/>
          </w:rPr>
          <w:fldChar w:fldCharType="separate"/>
        </w:r>
        <w:r w:rsidR="00C27EE2" w:rsidRPr="00800DB7">
          <w:rPr>
            <w:rStyle w:val="Hyperlink"/>
            <w:vertAlign w:val="superscript"/>
          </w:rPr>
          <w:t>55</w:t>
        </w:r>
        <w:r w:rsidR="00C27EE2" w:rsidRPr="00800DB7">
          <w:rPr>
            <w:rStyle w:val="Hyperlink"/>
            <w:vertAlign w:val="superscript"/>
          </w:rPr>
          <w:fldChar w:fldCharType="end"/>
        </w:r>
      </w:hyperlink>
      <w:r w:rsidR="0005122D" w:rsidRPr="001D215C">
        <w:br w:type="page"/>
      </w:r>
    </w:p>
    <w:p w14:paraId="31C932AC" w14:textId="77777777" w:rsidR="00D60936" w:rsidRPr="001D215C" w:rsidRDefault="00D60936" w:rsidP="00353E65">
      <w:pPr>
        <w:pStyle w:val="Heading1"/>
      </w:pPr>
      <w:bookmarkStart w:id="271" w:name="_Toc486940262"/>
      <w:r w:rsidRPr="001D215C">
        <w:lastRenderedPageBreak/>
        <w:t>Clinical Governance</w:t>
      </w:r>
      <w:bookmarkEnd w:id="271"/>
    </w:p>
    <w:p w14:paraId="31C932AD" w14:textId="5471467E" w:rsidR="00D60936" w:rsidRPr="001D215C" w:rsidRDefault="00D60936" w:rsidP="00800DB7">
      <w:pPr>
        <w:spacing w:after="240"/>
      </w:pPr>
      <w:r w:rsidRPr="001D215C">
        <w:t>It is a requirement of clinical governance and fundamental good practice that all clinicians work to monitor and constantly strive to improve the quality of care provided to all patient groups being managed by their dental team. All facilities that provide conscious sedation for dentistry should undergo regular external inspections as part of a quality assurance cycle.</w:t>
      </w:r>
      <w:hyperlink w:anchor="_ENREF_6" w:tooltip=", 2015 #184" w:history="1">
        <w:r w:rsidR="00C27EE2" w:rsidRPr="00800DB7">
          <w:rPr>
            <w:rStyle w:val="Hyperlink"/>
            <w:vertAlign w:val="superscript"/>
          </w:rPr>
          <w:fldChar w:fldCharType="begin"/>
        </w:r>
        <w:r w:rsidR="00C27EE2" w:rsidRPr="00800DB7">
          <w:rPr>
            <w:rStyle w:val="Hyperlink"/>
            <w:vertAlign w:val="superscript"/>
          </w:rPr>
          <w:instrText xml:space="preserve"> ADDIN EN.CITE &lt;EndNote&gt;&lt;Cite ExcludeAuth="1"&gt;&lt;Year&gt;2015&lt;/Year&gt;&lt;RecNum&gt;184&lt;/RecNum&gt;&lt;DisplayText&gt;&lt;style face="superscript"&gt;6&lt;/style&gt;&lt;/DisplayText&gt;&lt;record&gt;&lt;rec-number&gt;184&lt;/rec-number&gt;&lt;foreign-keys&gt;&lt;key app="EN" db-id="wt005zxz5e0szper2zl5e9vs9zvtff5atx95"&gt;184&lt;/key&gt;&lt;/foreign-keys&gt;&lt;ref-type name="Web Page"&gt;12&lt;/ref-type&gt;&lt;contributors&gt;&lt;/contributors&gt;&lt;titles&gt;&lt;title&gt;Standards for Conscious Sedation in the Provision of Dental Care: Report of the Intercollegiate Advisory Committee for Sedation in Dentistry (IACSD).&lt;/title&gt;&lt;/titles&gt;&lt;number&gt;December 15, 2016&lt;/number&gt;&lt;dates&gt;&lt;year&gt;2015&lt;/year&gt;&lt;/dates&gt;&lt;urls&gt;&lt;related-urls&gt;&lt;url&gt;www.rcseng.ac.uk/dental-faculties/fds/publications-guidelines/standards-for-conscious-sedation-in-the-provision-of-dental-care/&lt;/url&gt;&lt;/related-urls&gt;&lt;/urls&gt;&lt;/record&gt;&lt;/Cite&gt;&lt;/EndNote&gt;</w:instrText>
        </w:r>
        <w:r w:rsidR="00C27EE2" w:rsidRPr="00800DB7">
          <w:rPr>
            <w:rStyle w:val="Hyperlink"/>
            <w:vertAlign w:val="superscript"/>
          </w:rPr>
          <w:fldChar w:fldCharType="separate"/>
        </w:r>
        <w:r w:rsidR="00C27EE2" w:rsidRPr="00800DB7">
          <w:rPr>
            <w:rStyle w:val="Hyperlink"/>
            <w:vertAlign w:val="superscript"/>
          </w:rPr>
          <w:t>6</w:t>
        </w:r>
        <w:r w:rsidR="00C27EE2" w:rsidRPr="00800DB7">
          <w:rPr>
            <w:rStyle w:val="Hyperlink"/>
            <w:vertAlign w:val="superscript"/>
          </w:rPr>
          <w:fldChar w:fldCharType="end"/>
        </w:r>
      </w:hyperlink>
    </w:p>
    <w:p w14:paraId="31C932AE" w14:textId="7E18A542" w:rsidR="00D60936" w:rsidRPr="001D215C" w:rsidRDefault="00D60936" w:rsidP="00800DB7">
      <w:pPr>
        <w:pStyle w:val="Style2"/>
      </w:pPr>
      <w:r w:rsidRPr="001D215C">
        <w:t xml:space="preserve">Carry out regular audit of sedation practice. </w:t>
      </w:r>
    </w:p>
    <w:p w14:paraId="31C932AF" w14:textId="77777777" w:rsidR="00E228F6" w:rsidRPr="001D215C" w:rsidRDefault="004D14CE" w:rsidP="00800DB7">
      <w:pPr>
        <w:pStyle w:val="Style3"/>
        <w:spacing w:after="240"/>
      </w:pPr>
      <w:r w:rsidRPr="001D215C">
        <w:t xml:space="preserve">Topics for audit and review to improve the quality of dental care with conscious sedation </w:t>
      </w:r>
      <w:r w:rsidR="00DA40FD" w:rsidRPr="001D215C">
        <w:t xml:space="preserve">may </w:t>
      </w:r>
      <w:r w:rsidRPr="001D215C">
        <w:t>include:</w:t>
      </w:r>
      <w:r w:rsidR="00E228F6" w:rsidRPr="001D215C">
        <w:t xml:space="preserve"> </w:t>
      </w:r>
      <w:r w:rsidR="00652C2A" w:rsidRPr="001D215C">
        <w:t>appropriate</w:t>
      </w:r>
      <w:r w:rsidR="00E228F6" w:rsidRPr="001D215C">
        <w:t>ness of the technique used</w:t>
      </w:r>
      <w:r w:rsidR="00652C2A" w:rsidRPr="001D215C">
        <w:t xml:space="preserve">; </w:t>
      </w:r>
      <w:r w:rsidR="00D60936" w:rsidRPr="001D215C">
        <w:t>fasting advice and outcomes</w:t>
      </w:r>
      <w:r w:rsidR="00652C2A" w:rsidRPr="001D215C">
        <w:t xml:space="preserve">; </w:t>
      </w:r>
      <w:r w:rsidR="00D60936" w:rsidRPr="001D215C">
        <w:t>dose of drug administered</w:t>
      </w:r>
      <w:r w:rsidR="00AB235A" w:rsidRPr="001D215C">
        <w:t>;</w:t>
      </w:r>
      <w:r w:rsidR="00D60936" w:rsidRPr="001D215C">
        <w:t xml:space="preserve"> effectiveness of sedation</w:t>
      </w:r>
      <w:r w:rsidR="00AB235A" w:rsidRPr="001D215C">
        <w:t>;</w:t>
      </w:r>
      <w:r w:rsidR="00D60936" w:rsidRPr="001D215C">
        <w:t xml:space="preserve"> </w:t>
      </w:r>
      <w:r w:rsidR="00652C2A" w:rsidRPr="001D215C">
        <w:t>discharge procedure; r</w:t>
      </w:r>
      <w:r w:rsidR="00674DB9" w:rsidRPr="001D215C">
        <w:t>ecord keeping and documentation.</w:t>
      </w:r>
    </w:p>
    <w:p w14:paraId="31C932B0" w14:textId="77777777" w:rsidR="00D60936" w:rsidRPr="001D215C" w:rsidRDefault="00D60936" w:rsidP="00800DB7">
      <w:pPr>
        <w:pStyle w:val="Style2"/>
        <w:spacing w:after="240"/>
      </w:pPr>
      <w:r w:rsidRPr="001D215C">
        <w:t xml:space="preserve">Ensure that a system of local protocols for the care and management of complications is in place. </w:t>
      </w:r>
    </w:p>
    <w:p w14:paraId="31C932B1" w14:textId="107CF7E6" w:rsidR="00D60936" w:rsidRPr="001D215C" w:rsidRDefault="00D60936" w:rsidP="005C215B">
      <w:pPr>
        <w:pStyle w:val="Style2"/>
      </w:pPr>
      <w:r w:rsidRPr="001D215C">
        <w:t>Ensure that critical incidents are reported.</w:t>
      </w:r>
      <w:hyperlink w:anchor="_ENREF_5" w:tooltip=", 2013 #183" w:history="1">
        <w:r w:rsidR="00C27EE2" w:rsidRPr="00800DB7">
          <w:rPr>
            <w:rStyle w:val="Hyperlink"/>
            <w:vertAlign w:val="superscript"/>
          </w:rPr>
          <w:fldChar w:fldCharType="begin"/>
        </w:r>
        <w:r w:rsidR="00C27EE2" w:rsidRPr="00800DB7">
          <w:rPr>
            <w:rStyle w:val="Hyperlink"/>
            <w:vertAlign w:val="superscript"/>
          </w:rPr>
          <w:instrText xml:space="preserve"> ADDIN EN.CITE &lt;EndNote&gt;&lt;Cite ExcludeAuth="1"&gt;&lt;Year&gt;2013&lt;/Year&gt;&lt;RecNum&gt;183&lt;/RecNum&gt;&lt;DisplayText&gt;&lt;style face="superscript"&gt;5&lt;/style&gt;&lt;/DisplayText&gt;&lt;record&gt;&lt;rec-number&gt;183&lt;/rec-number&gt;&lt;foreign-keys&gt;&lt;key app="EN" db-id="wt005zxz5e0szper2zl5e9vs9zvtff5atx95"&gt;183&lt;/key&gt;&lt;/foreign-keys&gt;&lt;ref-type name="Web Page"&gt;12&lt;/ref-type&gt;&lt;contributors&gt;&lt;/contributors&gt;&lt;titles&gt;&lt;title&gt;Safe Sedation Practice for Healthcare Procedures: Standards and Guidance. Academy of Medical Royal Colleges&lt;/title&gt;&lt;/titles&gt;&lt;number&gt;August 1, 2016&lt;/number&gt;&lt;dates&gt;&lt;year&gt;2013&lt;/year&gt;&lt;/dates&gt;&lt;urls&gt;&lt;related-urls&gt;&lt;url&gt;www.rcoa.ac.uk/document-store/safe-sedation-practice-healthcare-procedures-standards-and-guidance&lt;/url&gt;&lt;/related-urls&gt;&lt;/urls&gt;&lt;access-date&gt;01/08/16&lt;/access-date&gt;&lt;/record&gt;&lt;/Cite&gt;&lt;/EndNote&gt;</w:instrText>
        </w:r>
        <w:r w:rsidR="00C27EE2" w:rsidRPr="00800DB7">
          <w:rPr>
            <w:rStyle w:val="Hyperlink"/>
            <w:vertAlign w:val="superscript"/>
          </w:rPr>
          <w:fldChar w:fldCharType="separate"/>
        </w:r>
        <w:r w:rsidR="00C27EE2" w:rsidRPr="00800DB7">
          <w:rPr>
            <w:rStyle w:val="Hyperlink"/>
            <w:vertAlign w:val="superscript"/>
          </w:rPr>
          <w:t>5</w:t>
        </w:r>
        <w:r w:rsidR="00C27EE2" w:rsidRPr="00800DB7">
          <w:rPr>
            <w:rStyle w:val="Hyperlink"/>
            <w:vertAlign w:val="superscript"/>
          </w:rPr>
          <w:fldChar w:fldCharType="end"/>
        </w:r>
      </w:hyperlink>
    </w:p>
    <w:p w14:paraId="31C932B2" w14:textId="13ED15B9" w:rsidR="00D60936" w:rsidRPr="001D215C" w:rsidRDefault="00D60936" w:rsidP="005C215B">
      <w:pPr>
        <w:pStyle w:val="Style3"/>
      </w:pPr>
      <w:r w:rsidRPr="001D215C">
        <w:t xml:space="preserve">Examples include, but are not limited to, choking, vomiting, over-sedation, </w:t>
      </w:r>
      <w:r w:rsidR="00746063" w:rsidRPr="001D215C">
        <w:t>emergency use</w:t>
      </w:r>
      <w:r w:rsidRPr="001D215C">
        <w:t xml:space="preserve"> of flumazenil or naloxone and medical emergencies.</w:t>
      </w:r>
    </w:p>
    <w:p w14:paraId="31C932B3" w14:textId="31460A0C" w:rsidR="00D60936" w:rsidRPr="001D215C" w:rsidRDefault="00D60936" w:rsidP="00800DB7">
      <w:pPr>
        <w:pStyle w:val="Style3"/>
        <w:spacing w:after="240"/>
      </w:pPr>
      <w:r w:rsidRPr="001D215C">
        <w:t>In addition to any local requirements, incidents should be reported through a national system.</w:t>
      </w:r>
      <w:r w:rsidR="00DC155C" w:rsidRPr="001D215C">
        <w:t xml:space="preserve"> The </w:t>
      </w:r>
      <w:r w:rsidRPr="001D215C">
        <w:t>Safe Anaesthesia Liaison Group (SALG) of the Royal College of Anaesthetists (</w:t>
      </w:r>
      <w:hyperlink r:id="rId38" w:history="1">
        <w:r w:rsidRPr="001D215C">
          <w:rPr>
            <w:rStyle w:val="Hyperlink"/>
          </w:rPr>
          <w:t>www.rcoa.ac.uk/salg/report-a-patient-safety-incident</w:t>
        </w:r>
      </w:hyperlink>
      <w:r w:rsidRPr="001D215C">
        <w:t>) provides links to existing schemes for reporting patient safety incidents. National reporting is mandatory for ‘never events’ within NHS England and Wales</w:t>
      </w:r>
      <w:r w:rsidR="00833FF0" w:rsidRPr="001D215C">
        <w:t>.</w:t>
      </w:r>
      <w:hyperlink w:anchor="_ENREF_57" w:tooltip=",  #232" w:history="1">
        <w:r w:rsidR="00C27EE2" w:rsidRPr="00800DB7">
          <w:rPr>
            <w:rStyle w:val="Hyperlink"/>
            <w:vertAlign w:val="superscript"/>
          </w:rPr>
          <w:fldChar w:fldCharType="begin"/>
        </w:r>
        <w:r w:rsidR="00C27EE2" w:rsidRPr="00800DB7">
          <w:rPr>
            <w:rStyle w:val="Hyperlink"/>
            <w:vertAlign w:val="superscript"/>
          </w:rPr>
          <w:instrText xml:space="preserve"> ADDIN EN.CITE &lt;EndNote&gt;&lt;Cite ExcludeAuth="1" ExcludeYear="1"&gt;&lt;RecNum&gt;232&lt;/RecNum&gt;&lt;DisplayText&gt;&lt;style face="superscript"&gt;57&lt;/style&gt;&lt;/DisplayText&gt;&lt;record&gt;&lt;rec-number&gt;232&lt;/rec-number&gt;&lt;foreign-keys&gt;&lt;key app="EN" db-id="wt005zxz5e0szper2zl5e9vs9zvtff5atx95"&gt;232&lt;/key&gt;&lt;/foreign-keys&gt;&lt;ref-type name="Web Page"&gt;12&lt;/ref-type&gt;&lt;contributors&gt;&lt;/contributors&gt;&lt;titles&gt;&lt;title&gt;Never Events. NHS England&lt;/title&gt;&lt;/titles&gt;&lt;number&gt;March 27, 2017&lt;/number&gt;&lt;dates&gt;&lt;/dates&gt;&lt;urls&gt;&lt;related-urls&gt;&lt;url&gt;www.england.nhs.uk/patientsafety/never-events/&lt;/url&gt;&lt;/related-urls&gt;&lt;/urls&gt;&lt;/record&gt;&lt;/Cite&gt;&lt;/EndNote&gt;</w:instrText>
        </w:r>
        <w:r w:rsidR="00C27EE2" w:rsidRPr="00800DB7">
          <w:rPr>
            <w:rStyle w:val="Hyperlink"/>
            <w:vertAlign w:val="superscript"/>
          </w:rPr>
          <w:fldChar w:fldCharType="separate"/>
        </w:r>
        <w:r w:rsidR="00C27EE2" w:rsidRPr="00800DB7">
          <w:rPr>
            <w:rStyle w:val="Hyperlink"/>
            <w:vertAlign w:val="superscript"/>
          </w:rPr>
          <w:t>57</w:t>
        </w:r>
        <w:r w:rsidR="00C27EE2" w:rsidRPr="00800DB7">
          <w:rPr>
            <w:rStyle w:val="Hyperlink"/>
            <w:vertAlign w:val="superscript"/>
          </w:rPr>
          <w:fldChar w:fldCharType="end"/>
        </w:r>
      </w:hyperlink>
    </w:p>
    <w:p w14:paraId="31C932B4" w14:textId="1BAC7B84" w:rsidR="00D60936" w:rsidRPr="001D215C" w:rsidRDefault="00D60936" w:rsidP="00800DB7">
      <w:pPr>
        <w:pStyle w:val="Style2"/>
        <w:spacing w:after="240"/>
      </w:pPr>
      <w:r w:rsidRPr="001D215C">
        <w:t>Carry out significant-event analysis.</w:t>
      </w:r>
      <w:hyperlink w:anchor="_ENREF_12" w:tooltip=",  #199" w:history="1">
        <w:r w:rsidR="00C27EE2" w:rsidRPr="00800DB7">
          <w:rPr>
            <w:rStyle w:val="Hyperlink"/>
            <w:vertAlign w:val="superscript"/>
          </w:rPr>
          <w:fldChar w:fldCharType="begin"/>
        </w:r>
        <w:r w:rsidR="00C27EE2" w:rsidRPr="00800DB7">
          <w:rPr>
            <w:rStyle w:val="Hyperlink"/>
            <w:vertAlign w:val="superscript"/>
          </w:rPr>
          <w:instrText xml:space="preserve"> ADDIN EN.CITE &lt;EndNote&gt;&lt;Cite ExcludeAuth="1" ExcludeYear="1"&gt;&lt;RecNum&gt;199&lt;/RecNum&gt;&lt;DisplayText&gt;&lt;style face="superscript"&gt;12&lt;/style&gt;&lt;/DisplayText&gt;&lt;record&gt;&lt;rec-number&gt;199&lt;/rec-number&gt;&lt;foreign-keys&gt;&lt;key app="EN" db-id="wt005zxz5e0szper2zl5e9vs9zvtff5atx95"&gt;199&lt;/key&gt;&lt;/foreign-keys&gt;&lt;ref-type name="Web Page"&gt;12&lt;/ref-type&gt;&lt;contributors&gt;&lt;/contributors&gt;&lt;titles&gt;&lt;title&gt;Practice Support Manual. Scottish Dental Clinical Effectiveness Programme.&lt;/title&gt;&lt;/titles&gt;&lt;number&gt;August 1, 2016&lt;/number&gt;&lt;dates&gt;&lt;/dates&gt;&lt;urls&gt;&lt;related-urls&gt;&lt;url&gt;www.sdcep.org.uk/published-guidance/practice-support-manual/&lt;/url&gt;&lt;/related-urls&gt;&lt;/urls&gt;&lt;/record&gt;&lt;/Cite&gt;&lt;/EndNote&gt;</w:instrText>
        </w:r>
        <w:r w:rsidR="00C27EE2" w:rsidRPr="00800DB7">
          <w:rPr>
            <w:rStyle w:val="Hyperlink"/>
            <w:vertAlign w:val="superscript"/>
          </w:rPr>
          <w:fldChar w:fldCharType="separate"/>
        </w:r>
        <w:r w:rsidR="00C27EE2" w:rsidRPr="00800DB7">
          <w:rPr>
            <w:rStyle w:val="Hyperlink"/>
            <w:vertAlign w:val="superscript"/>
          </w:rPr>
          <w:t>12</w:t>
        </w:r>
        <w:r w:rsidR="00C27EE2" w:rsidRPr="00800DB7">
          <w:rPr>
            <w:rStyle w:val="Hyperlink"/>
            <w:vertAlign w:val="superscript"/>
          </w:rPr>
          <w:fldChar w:fldCharType="end"/>
        </w:r>
      </w:hyperlink>
      <w:r w:rsidRPr="00800DB7">
        <w:rPr>
          <w:vertAlign w:val="superscript"/>
        </w:rPr>
        <w:t xml:space="preserve"> </w:t>
      </w:r>
    </w:p>
    <w:p w14:paraId="31C932B5" w14:textId="4FAE76B0" w:rsidR="00D60936" w:rsidRPr="001D215C" w:rsidRDefault="00D60936" w:rsidP="005C215B">
      <w:pPr>
        <w:pStyle w:val="Style2"/>
      </w:pPr>
      <w:r w:rsidRPr="001D215C">
        <w:t>Ensure that the facilities and clinical environment are compliant with inspection requirements.</w:t>
      </w:r>
      <w:hyperlink w:anchor="_ENREF_9" w:tooltip=", 2015 #186" w:history="1">
        <w:r w:rsidR="00C27EE2" w:rsidRPr="00800DB7">
          <w:rPr>
            <w:rStyle w:val="Hyperlink"/>
            <w:vertAlign w:val="superscript"/>
          </w:rPr>
          <w:fldChar w:fldCharType="begin"/>
        </w:r>
        <w:r w:rsidR="00C27EE2" w:rsidRPr="00800DB7">
          <w:rPr>
            <w:rStyle w:val="Hyperlink"/>
            <w:vertAlign w:val="superscript"/>
          </w:rPr>
          <w:instrText xml:space="preserve"> ADDIN EN.CITE &lt;EndNote&gt;&lt;Cite ExcludeAuth="1"&gt;&lt;Year&gt;2015&lt;/Year&gt;&lt;RecNum&gt;186&lt;/RecNum&gt;&lt;DisplayText&gt;&lt;style face="superscript"&gt;9&lt;/style&gt;&lt;/DisplayText&gt;&lt;record&gt;&lt;rec-number&gt;186&lt;/rec-number&gt;&lt;foreign-keys&gt;&lt;key app="EN" db-id="wt005zxz5e0szper2zl5e9vs9zvtff5atx95"&gt;186&lt;/key&gt;&lt;/foreign-keys&gt;&lt;ref-type name="Web Page"&gt;12&lt;/ref-type&gt;&lt;contributors&gt;&lt;/contributors&gt;&lt;titles&gt;&lt;title&gt;The Safe Sedation Practice Scheme. The Society for the Advancement of Anaesthesia in Dentistry (SAAD)&lt;/title&gt;&lt;/titles&gt;&lt;number&gt;August 1, 2016&lt;/number&gt;&lt;dates&gt;&lt;year&gt;2015&lt;/year&gt;&lt;/dates&gt;&lt;publisher&gt;The Society for the Advancement of Anaesthesia in Dentistry &lt;/publisher&gt;&lt;urls&gt;&lt;related-urls&gt;&lt;url&gt;www.saad.org.uk/images/Linked-Safe-Practice-Scheme-Website-L.pdf&lt;/url&gt;&lt;/related-urls&gt;&lt;/urls&gt;&lt;/record&gt;&lt;/Cite&gt;&lt;/EndNote&gt;</w:instrText>
        </w:r>
        <w:r w:rsidR="00C27EE2" w:rsidRPr="00800DB7">
          <w:rPr>
            <w:rStyle w:val="Hyperlink"/>
            <w:vertAlign w:val="superscript"/>
          </w:rPr>
          <w:fldChar w:fldCharType="separate"/>
        </w:r>
        <w:r w:rsidR="00C27EE2" w:rsidRPr="00800DB7">
          <w:rPr>
            <w:rStyle w:val="Hyperlink"/>
            <w:vertAlign w:val="superscript"/>
          </w:rPr>
          <w:t>9</w:t>
        </w:r>
        <w:r w:rsidR="00C27EE2" w:rsidRPr="00800DB7">
          <w:rPr>
            <w:rStyle w:val="Hyperlink"/>
            <w:vertAlign w:val="superscript"/>
          </w:rPr>
          <w:fldChar w:fldCharType="end"/>
        </w:r>
      </w:hyperlink>
    </w:p>
    <w:p w14:paraId="31C932B6" w14:textId="77777777" w:rsidR="00FC4DAE" w:rsidRPr="001D215C" w:rsidRDefault="00FC4DAE" w:rsidP="001D215C">
      <w:r w:rsidRPr="001D215C">
        <w:br w:type="page"/>
      </w:r>
    </w:p>
    <w:p w14:paraId="31C932B7" w14:textId="77777777" w:rsidR="00CB2C45" w:rsidRPr="001D215C" w:rsidRDefault="00CB2C45" w:rsidP="00353E65">
      <w:pPr>
        <w:pStyle w:val="Heading1"/>
      </w:pPr>
      <w:bookmarkStart w:id="272" w:name="_Toc486940263"/>
      <w:r w:rsidRPr="001D215C">
        <w:lastRenderedPageBreak/>
        <w:t>Recommendations for Future Research</w:t>
      </w:r>
      <w:bookmarkEnd w:id="272"/>
    </w:p>
    <w:p w14:paraId="31C932B8" w14:textId="2581C516" w:rsidR="00CB2C45" w:rsidRPr="001D215C" w:rsidRDefault="00CB2C45" w:rsidP="00800DB7">
      <w:pPr>
        <w:spacing w:after="240"/>
      </w:pPr>
      <w:r w:rsidRPr="001D215C">
        <w:t>In a systematic review of paediatric dental sedation, the authors found that the overall quality of studies was disappointing</w:t>
      </w:r>
      <w:r w:rsidR="00783930" w:rsidRPr="001D215C">
        <w:t>,</w:t>
      </w:r>
      <w:r w:rsidRPr="001D215C">
        <w:t xml:space="preserve"> with poor reporting frequently the main problem.</w:t>
      </w:r>
      <w:hyperlink w:anchor="_ENREF_46" w:tooltip="Lourenço-Matharu, 2012 #58" w:history="1">
        <w:r w:rsidR="00C27EE2" w:rsidRPr="00800DB7">
          <w:rPr>
            <w:rStyle w:val="Hyperlink"/>
            <w:vertAlign w:val="superscript"/>
          </w:rPr>
          <w:fldChar w:fldCharType="begin"/>
        </w:r>
        <w:r w:rsidR="00C27EE2" w:rsidRPr="00800DB7">
          <w:rPr>
            <w:rStyle w:val="Hyperlink"/>
            <w:vertAlign w:val="superscript"/>
          </w:rPr>
          <w:instrText xml:space="preserve"> ADDIN EN.CITE &lt;EndNote&gt;&lt;Cite&gt;&lt;Author&gt;Lourenço-Matharu&lt;/Author&gt;&lt;Year&gt;2012&lt;/Year&gt;&lt;RecNum&gt;58&lt;/RecNum&gt;&lt;DisplayText&gt;&lt;style face="superscript"&gt;46&lt;/style&gt;&lt;/DisplayText&gt;&lt;record&gt;&lt;rec-number&gt;58&lt;/rec-number&gt;&lt;foreign-keys&gt;&lt;key app="EN" db-id="wt005zxz5e0szper2zl5e9vs9zvtff5atx95"&gt;58&lt;/key&gt;&lt;/foreign-keys&gt;&lt;ref-type name="Journal Article"&gt;17&lt;/ref-type&gt;&lt;contributors&gt;&lt;authors&gt;&lt;author&gt;Lourenço-Matharu, Liege&lt;/author&gt;&lt;author&gt;Ashley, P. F.&lt;/author&gt;&lt;author&gt;Furness, Susan&lt;/author&gt;&lt;/authors&gt;&lt;/contributors&gt;&lt;titles&gt;&lt;title&gt;Sedation of children undergoing dental treatment.&lt;/title&gt;&lt;secondary-title&gt;Cochrane Database of Systematic Reviews (Online)&lt;/secondary-title&gt;&lt;/titles&gt;&lt;periodical&gt;&lt;full-title&gt;Cochrane database of systematic reviews (Online)&lt;/full-title&gt;&lt;/periodical&gt;&lt;volume&gt;3&lt;/volume&gt;&lt;number&gt;3&lt;/number&gt;&lt;dates&gt;&lt;year&gt;2012&lt;/year&gt;&lt;/dates&gt;&lt;publisher&gt;John Wiley &amp;amp; Sons, Inc.&lt;/publisher&gt;&lt;isbn&gt;1469-493X&lt;/isbn&gt;&lt;urls&gt;&lt;related-urls&gt;&lt;url&gt;http://onlinelibrary.wiley.com/doi/10.1002/14651858.CD003877.pub4/abstract&lt;/url&gt;&lt;url&gt;http://ovidsp.ovid.com/ovidweb.cgi?T=JS&amp;amp;CSC=Y&amp;amp;NEWS=N&amp;amp;PAGE=fulltext&amp;amp;D=emed10&amp;amp;AN=22419289&lt;/url&gt;&lt;url&gt;http://man-fe.hosted.exlibrisgroup.com/openurl/44MAN/44MAN_services_page?sid=OVID:embase&amp;amp;id=pmid:22419289&amp;amp;id=doi:&amp;amp;issn=1469-493X&amp;amp;isbn=&amp;amp;volume=3&amp;amp;issue=&amp;amp;spage=CD003877&amp;amp;pages=CD003877&amp;amp;date=2012&amp;amp;title=Cochrane+database+of+systematic+reviews+%28Online%29&lt;/url&gt;&lt;/related-urls&gt;&lt;/urls&gt;&lt;custom7&gt;CD003877&lt;/custom7&gt;&lt;electronic-resource-num&gt;DOI: 10.1002/14651858.CD003877.pub4.&lt;/electronic-resource-num&gt;&lt;remote-database-name&gt;CINAHL//EBSCOhost-jlh&lt;/remote-database-name&gt;&lt;/record&gt;&lt;/Cite&gt;&lt;/EndNote&gt;</w:instrText>
        </w:r>
        <w:r w:rsidR="00C27EE2" w:rsidRPr="00800DB7">
          <w:rPr>
            <w:rStyle w:val="Hyperlink"/>
            <w:vertAlign w:val="superscript"/>
          </w:rPr>
          <w:fldChar w:fldCharType="separate"/>
        </w:r>
        <w:r w:rsidR="00C27EE2" w:rsidRPr="00800DB7">
          <w:rPr>
            <w:rStyle w:val="Hyperlink"/>
            <w:vertAlign w:val="superscript"/>
          </w:rPr>
          <w:t>46</w:t>
        </w:r>
        <w:r w:rsidR="00C27EE2" w:rsidRPr="00800DB7">
          <w:rPr>
            <w:rStyle w:val="Hyperlink"/>
            <w:vertAlign w:val="superscript"/>
          </w:rPr>
          <w:fldChar w:fldCharType="end"/>
        </w:r>
      </w:hyperlink>
      <w:r w:rsidRPr="001D215C">
        <w:t xml:space="preserve"> In addition, the variety of drug regime</w:t>
      </w:r>
      <w:r w:rsidR="00783930" w:rsidRPr="001D215C">
        <w:t>n</w:t>
      </w:r>
      <w:r w:rsidRPr="001D215C">
        <w:t xml:space="preserve">s compared and outcome measures used within the included studies made it impossible to aggregate the data reported or to conduct a meta-analysis. Consequently, these authors were unable to reach a definitive conclusion about the most effective sedation </w:t>
      </w:r>
      <w:r w:rsidR="00DA3221" w:rsidRPr="001D215C">
        <w:t xml:space="preserve">technique </w:t>
      </w:r>
      <w:r w:rsidRPr="001D215C">
        <w:t>for anxious children. They made detailed recommendations for future studies assessing sedative agents.</w:t>
      </w:r>
    </w:p>
    <w:p w14:paraId="31C932B9" w14:textId="77219BBC" w:rsidR="00CB2C45" w:rsidRPr="001D215C" w:rsidRDefault="00CB2C45" w:rsidP="00800DB7">
      <w:pPr>
        <w:spacing w:after="240"/>
      </w:pPr>
      <w:r w:rsidRPr="001D215C">
        <w:t xml:space="preserve">Similarly, we </w:t>
      </w:r>
      <w:r w:rsidR="00E155FA" w:rsidRPr="001D215C">
        <w:t xml:space="preserve">previously </w:t>
      </w:r>
      <w:r w:rsidRPr="001D215C">
        <w:t xml:space="preserve">found that the vast majority of publications concerned with conscious sedation in dentistry were not reported well enough to </w:t>
      </w:r>
      <w:r w:rsidR="00783930" w:rsidRPr="001D215C">
        <w:t>enable</w:t>
      </w:r>
      <w:r w:rsidRPr="001D215C">
        <w:t xml:space="preserve"> a reliable judgement to be made about how the trials had been conducted and the validity of their results. Future reporting of clinical trials should adhere to the CONSORT (Consolidated Standards of Reporting Trials) </w:t>
      </w:r>
      <w:r w:rsidR="00AE368C" w:rsidRPr="001D215C">
        <w:t>guideline</w:t>
      </w:r>
      <w:r w:rsidRPr="001D215C">
        <w:t>.</w:t>
      </w:r>
      <w:hyperlink w:anchor="_ENREF_58" w:tooltip=", 2010 #156" w:history="1">
        <w:r w:rsidR="00C27EE2" w:rsidRPr="002C737A">
          <w:rPr>
            <w:rStyle w:val="Hyperlink"/>
            <w:vertAlign w:val="superscript"/>
          </w:rPr>
          <w:fldChar w:fldCharType="begin"/>
        </w:r>
        <w:r w:rsidR="00C27EE2" w:rsidRPr="002C737A">
          <w:rPr>
            <w:rStyle w:val="Hyperlink"/>
            <w:vertAlign w:val="superscript"/>
          </w:rPr>
          <w:instrText xml:space="preserve"> ADDIN EN.CITE &lt;EndNote&gt;&lt;Cite ExcludeAuth="1"&gt;&lt;Year&gt;2010&lt;/Year&gt;&lt;RecNum&gt;156&lt;/RecNum&gt;&lt;DisplayText&gt;&lt;style face="superscript"&gt;58&lt;/style&gt;&lt;/DisplayText&gt;&lt;record&gt;&lt;rec-number&gt;156&lt;/rec-number&gt;&lt;foreign-keys&gt;&lt;key app="EN" db-id="wt005zxz5e0szper2zl5e9vs9zvtff5atx95"&gt;156&lt;/key&gt;&lt;/foreign-keys&gt;&lt;ref-type name="Web Page"&gt;12&lt;/ref-type&gt;&lt;contributors&gt;&lt;/contributors&gt;&lt;titles&gt;&lt;title&gt;The CONSORT (CONsolidated Standards of Reporting Trials) 2010 guideline. CONSORT group.&lt;/title&gt;&lt;/titles&gt;&lt;number&gt;August 2, 2016&lt;/number&gt;&lt;dates&gt;&lt;year&gt;2010&lt;/year&gt;&lt;/dates&gt;&lt;urls&gt;&lt;related-urls&gt;&lt;url&gt;www.consort-statement.org/consort-2010&lt;/url&gt;&lt;/related-urls&gt;&lt;/urls&gt;&lt;/record&gt;&lt;/Cite&gt;&lt;/EndNote&gt;</w:instrText>
        </w:r>
        <w:r w:rsidR="00C27EE2" w:rsidRPr="002C737A">
          <w:rPr>
            <w:rStyle w:val="Hyperlink"/>
            <w:vertAlign w:val="superscript"/>
          </w:rPr>
          <w:fldChar w:fldCharType="separate"/>
        </w:r>
        <w:r w:rsidR="00C27EE2" w:rsidRPr="002C737A">
          <w:rPr>
            <w:rStyle w:val="Hyperlink"/>
            <w:vertAlign w:val="superscript"/>
          </w:rPr>
          <w:t>58</w:t>
        </w:r>
        <w:r w:rsidR="00C27EE2" w:rsidRPr="002C737A">
          <w:rPr>
            <w:rStyle w:val="Hyperlink"/>
            <w:vertAlign w:val="superscript"/>
          </w:rPr>
          <w:fldChar w:fldCharType="end"/>
        </w:r>
      </w:hyperlink>
      <w:r w:rsidRPr="001D215C">
        <w:t xml:space="preserve"> Moreover, consideration of these recommendations at the outset may also improve trial design. </w:t>
      </w:r>
    </w:p>
    <w:p w14:paraId="31C932BA" w14:textId="77777777" w:rsidR="00CB2C45" w:rsidRPr="001D215C" w:rsidRDefault="00CB2C45" w:rsidP="002C737A">
      <w:pPr>
        <w:spacing w:after="240"/>
      </w:pPr>
      <w:r w:rsidRPr="001D215C">
        <w:t>There are several factors specifically related to the investigation of conscious sedation that should be clearly stated in the reports of all studies</w:t>
      </w:r>
      <w:r w:rsidR="00783930" w:rsidRPr="001D215C">
        <w:t>,</w:t>
      </w:r>
      <w:r w:rsidRPr="001D215C">
        <w:t xml:space="preserve"> including:</w:t>
      </w:r>
    </w:p>
    <w:p w14:paraId="31C932BB" w14:textId="77777777" w:rsidR="00CB2C45" w:rsidRPr="001D215C" w:rsidRDefault="00CB2C45" w:rsidP="00F05B05">
      <w:pPr>
        <w:pStyle w:val="Style3"/>
      </w:pPr>
      <w:r w:rsidRPr="001D215C">
        <w:t>Details of the sample and how the sample size was determined.</w:t>
      </w:r>
    </w:p>
    <w:p w14:paraId="31C932BC" w14:textId="77777777" w:rsidR="00CB2C45" w:rsidRPr="001D215C" w:rsidRDefault="00CB2C45" w:rsidP="00F05B05">
      <w:pPr>
        <w:pStyle w:val="Style3"/>
      </w:pPr>
      <w:r w:rsidRPr="001D215C">
        <w:t xml:space="preserve">A precise description of the </w:t>
      </w:r>
      <w:r w:rsidR="00C1593C" w:rsidRPr="001D215C">
        <w:t xml:space="preserve">sedation </w:t>
      </w:r>
      <w:r w:rsidRPr="001D215C">
        <w:t>procedure</w:t>
      </w:r>
      <w:r w:rsidR="00783930" w:rsidRPr="001D215C">
        <w:t>,</w:t>
      </w:r>
      <w:r w:rsidRPr="001D215C">
        <w:t xml:space="preserve"> including the use of supplementary </w:t>
      </w:r>
      <w:r w:rsidR="0074253D" w:rsidRPr="001D215C">
        <w:t xml:space="preserve">inhalation </w:t>
      </w:r>
      <w:r w:rsidR="00D72AA1" w:rsidRPr="001D215C">
        <w:t>sedation with nitrous oxide/</w:t>
      </w:r>
      <w:r w:rsidR="0074253D" w:rsidRPr="001D215C">
        <w:t>oxygen</w:t>
      </w:r>
      <w:r w:rsidRPr="001D215C">
        <w:t>.</w:t>
      </w:r>
    </w:p>
    <w:p w14:paraId="31C932BD" w14:textId="77777777" w:rsidR="00CB2C45" w:rsidRPr="001D215C" w:rsidRDefault="00CB2C45" w:rsidP="00F05B05">
      <w:pPr>
        <w:pStyle w:val="Style3"/>
      </w:pPr>
      <w:r w:rsidRPr="001D215C">
        <w:t xml:space="preserve">Whether physical intervention was used, </w:t>
      </w:r>
      <w:r w:rsidR="00783930" w:rsidRPr="001D215C">
        <w:t>because</w:t>
      </w:r>
      <w:r w:rsidRPr="001D215C">
        <w:t xml:space="preserve"> some methods are not acceptable practice in the </w:t>
      </w:r>
      <w:r w:rsidR="00783930" w:rsidRPr="001D215C">
        <w:t>UK</w:t>
      </w:r>
      <w:r w:rsidRPr="001D215C">
        <w:t>.</w:t>
      </w:r>
    </w:p>
    <w:p w14:paraId="31C932BE" w14:textId="77777777" w:rsidR="00CB2C45" w:rsidRPr="001D215C" w:rsidRDefault="00130E26" w:rsidP="00F05B05">
      <w:pPr>
        <w:pStyle w:val="Style3"/>
      </w:pPr>
      <w:r w:rsidRPr="001D215C">
        <w:t xml:space="preserve">The level of </w:t>
      </w:r>
      <w:r w:rsidR="00CB2C45" w:rsidRPr="001D215C">
        <w:t>sedation employed.</w:t>
      </w:r>
    </w:p>
    <w:p w14:paraId="31C932BF" w14:textId="77777777" w:rsidR="00CB2C45" w:rsidRPr="001D215C" w:rsidRDefault="00CB2C45" w:rsidP="00F05B05">
      <w:pPr>
        <w:pStyle w:val="Style3"/>
      </w:pPr>
      <w:r w:rsidRPr="001D215C">
        <w:t>An account of all adverse e</w:t>
      </w:r>
      <w:r w:rsidR="00A13F60" w:rsidRPr="001D215C">
        <w:t>ven</w:t>
      </w:r>
      <w:r w:rsidRPr="001D215C">
        <w:t>ts. Even if none was observed, this should be stated.</w:t>
      </w:r>
    </w:p>
    <w:p w14:paraId="31C932C0" w14:textId="77777777" w:rsidR="007A5AC0" w:rsidRPr="001D215C" w:rsidRDefault="005A1BC0" w:rsidP="002C737A">
      <w:pPr>
        <w:spacing w:after="240"/>
      </w:pPr>
      <w:r w:rsidRPr="001D215C">
        <w:t>The use of c</w:t>
      </w:r>
      <w:r w:rsidR="00CB2C45" w:rsidRPr="001D215C">
        <w:t xml:space="preserve">linical sedation techniques </w:t>
      </w:r>
      <w:r w:rsidRPr="001D215C">
        <w:t>should</w:t>
      </w:r>
      <w:r w:rsidR="00CB2C45" w:rsidRPr="001D215C">
        <w:t xml:space="preserve"> be research led. Evaluation of the literature illustrates that a range of techniques have been applied successfully for the sedation of dental patients. However, there is a need for high</w:t>
      </w:r>
      <w:r w:rsidR="00783930" w:rsidRPr="001D215C">
        <w:t>-</w:t>
      </w:r>
      <w:r w:rsidR="00CB2C45" w:rsidRPr="001D215C">
        <w:t>quality randomi</w:t>
      </w:r>
      <w:r w:rsidR="00783930" w:rsidRPr="001D215C">
        <w:t>s</w:t>
      </w:r>
      <w:r w:rsidR="00CB2C45" w:rsidRPr="001D215C">
        <w:t xml:space="preserve">ed controlled trials carried out within an appropriate governance framework to improve </w:t>
      </w:r>
      <w:r w:rsidR="00002FA8" w:rsidRPr="001D215C">
        <w:t xml:space="preserve">this </w:t>
      </w:r>
      <w:r w:rsidR="00CB2C45" w:rsidRPr="001D215C">
        <w:t>evidence base</w:t>
      </w:r>
      <w:r w:rsidR="007A5AC0" w:rsidRPr="001D215C">
        <w:t>.</w:t>
      </w:r>
    </w:p>
    <w:p w14:paraId="31C932C1" w14:textId="77777777" w:rsidR="00CB2C45" w:rsidRPr="001D215C" w:rsidRDefault="00E06C5D" w:rsidP="002C737A">
      <w:pPr>
        <w:spacing w:after="240"/>
      </w:pPr>
      <w:r w:rsidRPr="001D215C">
        <w:lastRenderedPageBreak/>
        <w:t>Areas for which f</w:t>
      </w:r>
      <w:r w:rsidR="007A5AC0" w:rsidRPr="001D215C">
        <w:t xml:space="preserve">urther research </w:t>
      </w:r>
      <w:r w:rsidRPr="001D215C">
        <w:t>would be beneficial to</w:t>
      </w:r>
      <w:r w:rsidR="007A5AC0" w:rsidRPr="001D215C">
        <w:t xml:space="preserve"> inform future guidance recommendations about </w:t>
      </w:r>
      <w:r w:rsidRPr="001D215C">
        <w:t>provision of</w:t>
      </w:r>
      <w:r w:rsidR="007A5AC0" w:rsidRPr="001D215C">
        <w:t xml:space="preserve"> sedation for dental care </w:t>
      </w:r>
      <w:r w:rsidRPr="001D215C">
        <w:t>include</w:t>
      </w:r>
      <w:r w:rsidR="00CB2C45" w:rsidRPr="001D215C">
        <w:t>:</w:t>
      </w:r>
    </w:p>
    <w:p w14:paraId="31C932C2" w14:textId="77777777" w:rsidR="001337B9" w:rsidRPr="001D215C" w:rsidRDefault="001337B9" w:rsidP="00F05B05">
      <w:pPr>
        <w:pStyle w:val="Style3"/>
      </w:pPr>
      <w:r w:rsidRPr="001D215C">
        <w:t xml:space="preserve">Patient assessment to determine technique suitability and to reduce the risk of adverse events.  </w:t>
      </w:r>
    </w:p>
    <w:p w14:paraId="31C932C3" w14:textId="77777777" w:rsidR="00FA2BFF" w:rsidRPr="001D215C" w:rsidRDefault="00FA2BFF" w:rsidP="00F05B05">
      <w:pPr>
        <w:pStyle w:val="Style3"/>
      </w:pPr>
      <w:r w:rsidRPr="001D215C">
        <w:t>Aspects of peri</w:t>
      </w:r>
      <w:r w:rsidR="00DA3221" w:rsidRPr="001D215C">
        <w:t>-</w:t>
      </w:r>
      <w:r w:rsidRPr="001D215C">
        <w:t>operative management to improve patient safety.</w:t>
      </w:r>
    </w:p>
    <w:p w14:paraId="31C932C4" w14:textId="77777777" w:rsidR="00CB2C45" w:rsidRPr="001D215C" w:rsidRDefault="00CB2C45" w:rsidP="00F05B05">
      <w:pPr>
        <w:pStyle w:val="Style3"/>
      </w:pPr>
      <w:r w:rsidRPr="001D215C">
        <w:t xml:space="preserve">The </w:t>
      </w:r>
      <w:r w:rsidR="00CD7EFD" w:rsidRPr="001D215C">
        <w:t xml:space="preserve">suitability </w:t>
      </w:r>
      <w:r w:rsidRPr="001D215C">
        <w:t xml:space="preserve">of </w:t>
      </w:r>
      <w:r w:rsidR="00CD7EFD" w:rsidRPr="001D215C">
        <w:t xml:space="preserve">different </w:t>
      </w:r>
      <w:r w:rsidRPr="001D215C">
        <w:t xml:space="preserve">sedation </w:t>
      </w:r>
      <w:r w:rsidR="00CD7EFD" w:rsidRPr="001D215C">
        <w:t xml:space="preserve">techniques </w:t>
      </w:r>
      <w:r w:rsidRPr="001D215C">
        <w:t xml:space="preserve">for </w:t>
      </w:r>
      <w:r w:rsidR="00CD7EFD" w:rsidRPr="001D215C">
        <w:t xml:space="preserve">particular </w:t>
      </w:r>
      <w:r w:rsidRPr="001D215C">
        <w:t>patient</w:t>
      </w:r>
      <w:r w:rsidR="00CD7EFD" w:rsidRPr="001D215C">
        <w:t xml:space="preserve"> groups</w:t>
      </w:r>
      <w:r w:rsidR="00783930" w:rsidRPr="001D215C">
        <w:t>.</w:t>
      </w:r>
    </w:p>
    <w:p w14:paraId="31C932C5" w14:textId="77777777" w:rsidR="00661851" w:rsidRPr="001D215C" w:rsidRDefault="00E06C5D" w:rsidP="00F05B05">
      <w:pPr>
        <w:pStyle w:val="Style3"/>
      </w:pPr>
      <w:r w:rsidRPr="001D215C">
        <w:t>Informing patients effectively.</w:t>
      </w:r>
      <w:r w:rsidR="00661851" w:rsidRPr="001D215C">
        <w:t xml:space="preserve"> </w:t>
      </w:r>
    </w:p>
    <w:p w14:paraId="31C932C6" w14:textId="77777777" w:rsidR="00455D6D" w:rsidRPr="001D215C" w:rsidRDefault="00CB2C45" w:rsidP="00F05B05">
      <w:pPr>
        <w:pStyle w:val="Style3"/>
      </w:pPr>
      <w:r w:rsidRPr="001D215C">
        <w:t xml:space="preserve">The </w:t>
      </w:r>
      <w:r w:rsidR="00B9562A" w:rsidRPr="001D215C">
        <w:t xml:space="preserve">alternative or adjunctive use of </w:t>
      </w:r>
      <w:r w:rsidRPr="001D215C">
        <w:t>pharmacological and non-pharmacological anxiety management techniques</w:t>
      </w:r>
      <w:r w:rsidR="00783930" w:rsidRPr="001D215C">
        <w:t>.</w:t>
      </w:r>
    </w:p>
    <w:p w14:paraId="31C932C7" w14:textId="77777777" w:rsidR="004F1664" w:rsidRPr="001D215C" w:rsidRDefault="00455D6D" w:rsidP="002C737A">
      <w:pPr>
        <w:spacing w:after="240"/>
      </w:pPr>
      <w:r w:rsidRPr="001D215C">
        <w:t>Inclusion of person-centred outcomes in research to inform the provision of sedation for dental care should be a priority.</w:t>
      </w:r>
    </w:p>
    <w:p w14:paraId="31C932C8" w14:textId="77777777" w:rsidR="00D11FD8" w:rsidRPr="001D215C" w:rsidRDefault="00D11FD8" w:rsidP="001D215C"/>
    <w:p w14:paraId="31C932C9" w14:textId="77777777" w:rsidR="00D11FD8" w:rsidRPr="001D215C" w:rsidRDefault="00D11FD8" w:rsidP="001D215C"/>
    <w:p w14:paraId="31C932CA" w14:textId="07591B10" w:rsidR="00D11FD8" w:rsidRDefault="00D11FD8" w:rsidP="001D215C"/>
    <w:p w14:paraId="006FE4D9" w14:textId="7BCF4152" w:rsidR="00F05B05" w:rsidRDefault="00F05B05" w:rsidP="001D215C"/>
    <w:p w14:paraId="5909F0CE" w14:textId="2B38AE1F" w:rsidR="00F05B05" w:rsidRDefault="00F05B05" w:rsidP="001D215C"/>
    <w:p w14:paraId="387CA36B" w14:textId="4F62BD3B" w:rsidR="00F05B05" w:rsidRDefault="00F05B05">
      <w:pPr>
        <w:spacing w:line="240" w:lineRule="auto"/>
      </w:pPr>
      <w:r>
        <w:br w:type="page"/>
      </w:r>
    </w:p>
    <w:p w14:paraId="31C932CB" w14:textId="45519F53" w:rsidR="00866689" w:rsidRPr="001D215C" w:rsidRDefault="00B754BA" w:rsidP="00F05B05">
      <w:pPr>
        <w:pStyle w:val="Heading1"/>
        <w:numPr>
          <w:ilvl w:val="0"/>
          <w:numId w:val="0"/>
        </w:numPr>
      </w:pPr>
      <w:bookmarkStart w:id="273" w:name="_Toc486940264"/>
      <w:r w:rsidRPr="001D215C">
        <w:lastRenderedPageBreak/>
        <w:t>Appendix 1</w:t>
      </w:r>
      <w:r w:rsidR="00905F5D" w:rsidRPr="001D215C">
        <w:t xml:space="preserve"> </w:t>
      </w:r>
      <w:r w:rsidR="009457DD" w:rsidRPr="001D215C">
        <w:t>Guidance Development</w:t>
      </w:r>
      <w:bookmarkEnd w:id="273"/>
    </w:p>
    <w:p w14:paraId="31C932CC" w14:textId="77777777" w:rsidR="009457DD" w:rsidRPr="002C737A" w:rsidRDefault="009457DD" w:rsidP="001D215C">
      <w:pPr>
        <w:rPr>
          <w:b/>
        </w:rPr>
      </w:pPr>
      <w:r w:rsidRPr="002C737A">
        <w:rPr>
          <w:b/>
        </w:rPr>
        <w:t>The Scottish Dental Clinical Effectiveness Programme</w:t>
      </w:r>
    </w:p>
    <w:p w14:paraId="31C932CD" w14:textId="77777777" w:rsidR="009457DD" w:rsidRPr="001D215C" w:rsidRDefault="009457DD" w:rsidP="002C737A">
      <w:pPr>
        <w:spacing w:after="240"/>
      </w:pPr>
      <w:r w:rsidRPr="001D215C">
        <w:t xml:space="preserve">The Scottish Dental Clinical Effectiveness Programme (SDCEP) is an initiative of the National Dental Advisory Committee (NDAC) </w:t>
      </w:r>
      <w:r w:rsidR="0004611C" w:rsidRPr="001D215C">
        <w:t>and operates</w:t>
      </w:r>
      <w:r w:rsidRPr="001D215C">
        <w:t xml:space="preserve"> with</w:t>
      </w:r>
      <w:r w:rsidR="0004611C" w:rsidRPr="001D215C">
        <w:t>in</w:t>
      </w:r>
      <w:r w:rsidRPr="001D215C">
        <w:t xml:space="preserve"> NHS Education for Scotland</w:t>
      </w:r>
      <w:r w:rsidR="00DA3221" w:rsidRPr="001D215C">
        <w:t xml:space="preserve"> (NES)</w:t>
      </w:r>
      <w:r w:rsidRPr="001D215C">
        <w:t xml:space="preserve">. </w:t>
      </w:r>
    </w:p>
    <w:p w14:paraId="31C932CE" w14:textId="77777777" w:rsidR="009457DD" w:rsidRPr="001D215C" w:rsidRDefault="009457DD" w:rsidP="002C737A">
      <w:pPr>
        <w:spacing w:after="240"/>
      </w:pPr>
      <w:r w:rsidRPr="001D215C">
        <w:t>The NDAC comprises representatives of all branches of the dental profession and acts in an advisory capacity to the Chief Dental Officer</w:t>
      </w:r>
      <w:r w:rsidR="006C2C74" w:rsidRPr="001D215C">
        <w:t xml:space="preserve"> in Scotland</w:t>
      </w:r>
      <w:r w:rsidRPr="001D215C">
        <w:t>. It considers issues that are of national importance in dentistry and also provides feedback to other bodies within the Scottish Government on related, relevant healthcare matters.</w:t>
      </w:r>
    </w:p>
    <w:p w14:paraId="31C932CF" w14:textId="77777777" w:rsidR="009457DD" w:rsidRPr="001D215C" w:rsidRDefault="009457DD" w:rsidP="002C737A">
      <w:pPr>
        <w:spacing w:after="240"/>
      </w:pPr>
      <w:r w:rsidRPr="001D215C">
        <w:t xml:space="preserve">SDCEP was established in 2004 under the direction of the NDAC to give a structured approach to providing clinical guidance for the dental profession. The programme’s primary aim is to develop guidance that supports dental teams to provide quality patient care. SDCEP brings together the best available information that is relevant to priority areas in dentistry, and presents guidance on best practice in a form that can be interpreted easily and implemented. The guidance recommendations may be based on a variety of sources of information, including research evidence, guidelines, legislation, policies and expert opinion as appropriate to the subject. SDCEP guidance takes a variety of forms to suit the diverse topics being addressed. </w:t>
      </w:r>
    </w:p>
    <w:p w14:paraId="31C932D0" w14:textId="77777777" w:rsidR="00157E0C" w:rsidRPr="001D215C" w:rsidRDefault="009457DD" w:rsidP="002C737A">
      <w:pPr>
        <w:spacing w:after="240"/>
      </w:pPr>
      <w:r w:rsidRPr="001D215C">
        <w:t>Recognising that publication of guidance alone is likely to have a limited influence on practice, SDCEP also contributes to the research and development of interventions to enhance the translation of guidance recommendations into practice through its participation in the TRiaDS (Translation Research in a Dental Setting) collaboration (</w:t>
      </w:r>
      <w:hyperlink r:id="rId39" w:history="1">
        <w:r w:rsidR="00561461" w:rsidRPr="001D215C">
          <w:rPr>
            <w:rStyle w:val="Hyperlink"/>
          </w:rPr>
          <w:t>www.triads.org.uk</w:t>
        </w:r>
      </w:hyperlink>
      <w:r w:rsidRPr="001D215C">
        <w:t>).</w:t>
      </w:r>
      <w:r w:rsidR="00561461" w:rsidRPr="001D215C">
        <w:t xml:space="preserve"> </w:t>
      </w:r>
      <w:r w:rsidRPr="001D215C">
        <w:t xml:space="preserve">  </w:t>
      </w:r>
      <w:r w:rsidR="00B73468" w:rsidRPr="001D215C">
        <w:t xml:space="preserve"> </w:t>
      </w:r>
    </w:p>
    <w:p w14:paraId="31C932D1" w14:textId="77777777" w:rsidR="00B73468" w:rsidRPr="001D215C" w:rsidRDefault="00B73468" w:rsidP="002C737A">
      <w:pPr>
        <w:spacing w:after="240"/>
      </w:pPr>
      <w:r w:rsidRPr="001D215C">
        <w:t>All of SDCEP’s activities are overseen by a steering group that includes representatives of the guidance development groups and the dental institutions in Scotland. Up-to-date membership of th</w:t>
      </w:r>
      <w:r w:rsidR="00675337" w:rsidRPr="001D215C">
        <w:t>is s</w:t>
      </w:r>
      <w:r w:rsidRPr="001D215C">
        <w:t xml:space="preserve">teering </w:t>
      </w:r>
      <w:r w:rsidR="00675337" w:rsidRPr="001D215C">
        <w:t>g</w:t>
      </w:r>
      <w:r w:rsidRPr="001D215C">
        <w:t xml:space="preserve">roup is available at </w:t>
      </w:r>
      <w:hyperlink r:id="rId40" w:history="1">
        <w:r w:rsidRPr="001D215C">
          <w:rPr>
            <w:rStyle w:val="Hyperlink"/>
          </w:rPr>
          <w:t>www.sdcep.org.uk</w:t>
        </w:r>
      </w:hyperlink>
      <w:r w:rsidRPr="001D215C">
        <w:t xml:space="preserve">.  </w:t>
      </w:r>
    </w:p>
    <w:p w14:paraId="31C932D2" w14:textId="7EDE6D26" w:rsidR="00B73468" w:rsidRPr="001D215C" w:rsidRDefault="009457DD" w:rsidP="002C737A">
      <w:pPr>
        <w:spacing w:after="240"/>
      </w:pPr>
      <w:r w:rsidRPr="001D215C">
        <w:t>SDCEP is funded by N</w:t>
      </w:r>
      <w:r w:rsidR="008D5EF3" w:rsidRPr="001D215C">
        <w:t>ES</w:t>
      </w:r>
      <w:r w:rsidR="00095E33" w:rsidRPr="001D215C">
        <w:t xml:space="preserve"> </w:t>
      </w:r>
      <w:r w:rsidRPr="001D215C">
        <w:t xml:space="preserve">and has made important contributions to the implementation of the Scottish Government’s Dental Action Plan, which aims to both </w:t>
      </w:r>
      <w:r w:rsidRPr="001D215C">
        <w:lastRenderedPageBreak/>
        <w:t>modernise dental services and improve oral health in Scotland.</w:t>
      </w:r>
      <w:r w:rsidR="008D5EF3" w:rsidRPr="001D215C">
        <w:t xml:space="preserve"> </w:t>
      </w:r>
      <w:r w:rsidR="00BD541E" w:rsidRPr="001D215C">
        <w:t xml:space="preserve">For </w:t>
      </w:r>
      <w:r w:rsidR="008D5EF3" w:rsidRPr="001D215C">
        <w:t xml:space="preserve">the updating of </w:t>
      </w:r>
      <w:r w:rsidR="00BD541E" w:rsidRPr="001D215C">
        <w:t>Conscious Sedation in Dentistry</w:t>
      </w:r>
      <w:r w:rsidR="008D5EF3" w:rsidRPr="001D215C">
        <w:t>,</w:t>
      </w:r>
      <w:r w:rsidR="00BD541E" w:rsidRPr="001D215C">
        <w:t xml:space="preserve"> the four UK Chief Dental Officers provided funds to </w:t>
      </w:r>
      <w:r w:rsidR="00F16FA4" w:rsidRPr="001D215C">
        <w:t>facilitate SDCEP in convening a UK-wide guidance development group</w:t>
      </w:r>
      <w:r w:rsidR="00BD541E" w:rsidRPr="001D215C">
        <w:t>.</w:t>
      </w:r>
      <w:r w:rsidR="008D5EF3" w:rsidRPr="001D215C">
        <w:t xml:space="preserve"> </w:t>
      </w:r>
      <w:r w:rsidR="00B73468" w:rsidRPr="001D215C">
        <w:rPr>
          <w:rFonts w:eastAsia="SimSun"/>
        </w:rPr>
        <w:t xml:space="preserve">The views and opinions of </w:t>
      </w:r>
      <w:r w:rsidR="008D5EF3" w:rsidRPr="001D215C">
        <w:rPr>
          <w:rFonts w:eastAsia="SimSun"/>
        </w:rPr>
        <w:t>the funders</w:t>
      </w:r>
      <w:r w:rsidR="00B73468" w:rsidRPr="001D215C">
        <w:rPr>
          <w:rFonts w:eastAsia="SimSun"/>
        </w:rPr>
        <w:t xml:space="preserve"> have not influenced the recommendations made in this guidance</w:t>
      </w:r>
      <w:r w:rsidR="008D5EF3" w:rsidRPr="001D215C">
        <w:rPr>
          <w:rFonts w:eastAsia="SimSun"/>
        </w:rPr>
        <w:t xml:space="preserve"> update</w:t>
      </w:r>
      <w:r w:rsidR="00B73468" w:rsidRPr="001D215C">
        <w:rPr>
          <w:rFonts w:eastAsia="SimSun"/>
        </w:rPr>
        <w:t>. </w:t>
      </w:r>
    </w:p>
    <w:p w14:paraId="31C932D3" w14:textId="77777777" w:rsidR="00B73468" w:rsidRPr="001D215C" w:rsidRDefault="00B73468" w:rsidP="001D215C"/>
    <w:p w14:paraId="31C932D4" w14:textId="77777777" w:rsidR="00672AB3" w:rsidRPr="002C737A" w:rsidRDefault="00BD541E" w:rsidP="001D215C">
      <w:pPr>
        <w:rPr>
          <w:b/>
        </w:rPr>
      </w:pPr>
      <w:r w:rsidRPr="001D215C">
        <w:br w:type="page"/>
      </w:r>
      <w:r w:rsidR="00C91BE1" w:rsidRPr="002C737A">
        <w:rPr>
          <w:b/>
        </w:rPr>
        <w:lastRenderedPageBreak/>
        <w:t>The Guidance Development Group</w:t>
      </w:r>
    </w:p>
    <w:p w14:paraId="31C932D5" w14:textId="77777777" w:rsidR="009457DD" w:rsidRPr="001D215C" w:rsidRDefault="00705DF0" w:rsidP="002C737A">
      <w:pPr>
        <w:spacing w:after="240"/>
      </w:pPr>
      <w:r w:rsidRPr="001D215C">
        <w:t xml:space="preserve">The Guidance Development Group comprised individuals from a range of branches of the dental profession and other disciplines, with expertise and experience in dental sedation, and two patient representatives.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7131"/>
      </w:tblGrid>
      <w:tr w:rsidR="009457DD" w:rsidRPr="001D215C" w14:paraId="31C932DA" w14:textId="77777777" w:rsidTr="009B5162">
        <w:trPr>
          <w:trHeight w:val="20"/>
        </w:trPr>
        <w:tc>
          <w:tcPr>
            <w:tcW w:w="1951" w:type="dxa"/>
          </w:tcPr>
          <w:p w14:paraId="31C932D7" w14:textId="0E2A07AA" w:rsidR="009457DD" w:rsidRPr="001D215C" w:rsidRDefault="009457DD" w:rsidP="002C737A">
            <w:pPr>
              <w:spacing w:after="240"/>
            </w:pPr>
            <w:r w:rsidRPr="001D215C">
              <w:t>Vince Bissell</w:t>
            </w:r>
            <w:r w:rsidR="00F05B05">
              <w:t xml:space="preserve"> </w:t>
            </w:r>
            <w:r w:rsidRPr="001D215C">
              <w:t>(Chair)</w:t>
            </w:r>
          </w:p>
        </w:tc>
        <w:tc>
          <w:tcPr>
            <w:tcW w:w="7336" w:type="dxa"/>
            <w:vAlign w:val="center"/>
          </w:tcPr>
          <w:p w14:paraId="31C932D8" w14:textId="77777777" w:rsidR="00062073" w:rsidRPr="001D215C" w:rsidRDefault="00767600" w:rsidP="00F05B05">
            <w:pPr>
              <w:rPr>
                <w:rFonts w:eastAsia="Tahoma,Segoe UI"/>
              </w:rPr>
            </w:pPr>
            <w:r w:rsidRPr="001D215C">
              <w:rPr>
                <w:rFonts w:eastAsia="Tahoma,Segoe UI"/>
              </w:rPr>
              <w:t>Professor of Restorative Dentistry and Dental Education</w:t>
            </w:r>
            <w:r w:rsidR="00EF4F6B" w:rsidRPr="001D215C">
              <w:rPr>
                <w:rFonts w:eastAsia="Tahoma,Segoe UI"/>
              </w:rPr>
              <w:t>;</w:t>
            </w:r>
          </w:p>
          <w:p w14:paraId="31C932D9" w14:textId="77777777" w:rsidR="009457DD" w:rsidRPr="001D215C" w:rsidRDefault="00767600" w:rsidP="00F05B05">
            <w:r w:rsidRPr="001D215C">
              <w:rPr>
                <w:rFonts w:eastAsia="Tahoma,Segoe UI"/>
              </w:rPr>
              <w:t>Deputy Head of the Dental School, University of Glasgow</w:t>
            </w:r>
          </w:p>
        </w:tc>
      </w:tr>
      <w:tr w:rsidR="009D216F" w:rsidRPr="001D215C" w14:paraId="31C932DE" w14:textId="77777777" w:rsidTr="009B5162">
        <w:trPr>
          <w:trHeight w:val="20"/>
        </w:trPr>
        <w:tc>
          <w:tcPr>
            <w:tcW w:w="1951" w:type="dxa"/>
          </w:tcPr>
          <w:p w14:paraId="31C932DB" w14:textId="77777777" w:rsidR="009D216F" w:rsidRPr="001D215C" w:rsidRDefault="009D216F" w:rsidP="001D215C">
            <w:r w:rsidRPr="001D215C">
              <w:rPr>
                <w:rFonts w:eastAsia="Tahoma,Segoe UI"/>
              </w:rPr>
              <w:t>Mick Allen</w:t>
            </w:r>
          </w:p>
        </w:tc>
        <w:tc>
          <w:tcPr>
            <w:tcW w:w="7336" w:type="dxa"/>
            <w:vAlign w:val="center"/>
          </w:tcPr>
          <w:p w14:paraId="31C932DC" w14:textId="77777777" w:rsidR="00892A76" w:rsidRPr="001D215C" w:rsidRDefault="009D216F" w:rsidP="001D215C">
            <w:pPr>
              <w:rPr>
                <w:rFonts w:eastAsia="Tahoma,Segoe UI"/>
              </w:rPr>
            </w:pPr>
            <w:r w:rsidRPr="001D215C">
              <w:rPr>
                <w:rFonts w:eastAsia="Tahoma,Segoe UI"/>
              </w:rPr>
              <w:t>Specialist in Special Care Dentistry, Newport</w:t>
            </w:r>
            <w:r w:rsidR="00892A76" w:rsidRPr="001D215C">
              <w:rPr>
                <w:rFonts w:eastAsia="Tahoma,Segoe UI"/>
              </w:rPr>
              <w:t>;</w:t>
            </w:r>
          </w:p>
          <w:p w14:paraId="31C932DD" w14:textId="77777777" w:rsidR="009D216F" w:rsidRPr="001D215C" w:rsidRDefault="00892A76" w:rsidP="001D215C">
            <w:r w:rsidRPr="001D215C">
              <w:rPr>
                <w:rFonts w:eastAsia="Tahoma,Segoe UI"/>
              </w:rPr>
              <w:t>Postgraduate Sedation Tutor</w:t>
            </w:r>
            <w:r w:rsidR="00002FA8" w:rsidRPr="001D215C">
              <w:rPr>
                <w:rFonts w:eastAsia="Tahoma,Segoe UI"/>
              </w:rPr>
              <w:t>,</w:t>
            </w:r>
            <w:r w:rsidRPr="001D215C">
              <w:rPr>
                <w:rFonts w:eastAsia="Tahoma,Segoe UI"/>
              </w:rPr>
              <w:t xml:space="preserve"> Wales Deanery</w:t>
            </w:r>
          </w:p>
        </w:tc>
      </w:tr>
      <w:tr w:rsidR="006C775A" w:rsidRPr="001D215C" w14:paraId="31C932E2" w14:textId="77777777" w:rsidTr="009B5162">
        <w:trPr>
          <w:trHeight w:val="20"/>
        </w:trPr>
        <w:tc>
          <w:tcPr>
            <w:tcW w:w="1951" w:type="dxa"/>
          </w:tcPr>
          <w:p w14:paraId="31C932DF" w14:textId="77777777" w:rsidR="006C775A" w:rsidRPr="001D215C" w:rsidRDefault="006C775A" w:rsidP="001D215C">
            <w:pPr>
              <w:rPr>
                <w:rFonts w:eastAsia="Tahoma,Segoe UI"/>
              </w:rPr>
            </w:pPr>
            <w:r w:rsidRPr="001D215C">
              <w:rPr>
                <w:rFonts w:eastAsia="Tahoma,Segoe UI"/>
              </w:rPr>
              <w:t>Lucy Burbridge</w:t>
            </w:r>
          </w:p>
        </w:tc>
        <w:tc>
          <w:tcPr>
            <w:tcW w:w="7336" w:type="dxa"/>
            <w:vAlign w:val="center"/>
          </w:tcPr>
          <w:p w14:paraId="31C932E0" w14:textId="77777777" w:rsidR="006C775A" w:rsidRPr="001D215C" w:rsidRDefault="006C775A" w:rsidP="001D215C">
            <w:pPr>
              <w:rPr>
                <w:rFonts w:eastAsia="Tahoma,Segoe UI"/>
              </w:rPr>
            </w:pPr>
            <w:r w:rsidRPr="001D215C">
              <w:rPr>
                <w:rFonts w:eastAsia="Tahoma,Segoe UI"/>
              </w:rPr>
              <w:t>Consultant in Paediatric Dentistry, Newcastle Dental School;</w:t>
            </w:r>
          </w:p>
          <w:p w14:paraId="31C932E1" w14:textId="77777777" w:rsidR="006C775A" w:rsidRPr="001D215C" w:rsidRDefault="006C775A" w:rsidP="001D215C">
            <w:pPr>
              <w:rPr>
                <w:rFonts w:eastAsia="Tahoma,Segoe UI"/>
              </w:rPr>
            </w:pPr>
            <w:r w:rsidRPr="001D215C">
              <w:rPr>
                <w:rFonts w:eastAsia="Tahoma,Segoe UI"/>
              </w:rPr>
              <w:t>British Society for Paediatric Dentistry Representative</w:t>
            </w:r>
          </w:p>
        </w:tc>
      </w:tr>
      <w:tr w:rsidR="009D216F" w:rsidRPr="001D215C" w14:paraId="31C932E5" w14:textId="77777777" w:rsidTr="009B5162">
        <w:trPr>
          <w:trHeight w:val="20"/>
        </w:trPr>
        <w:tc>
          <w:tcPr>
            <w:tcW w:w="1951" w:type="dxa"/>
          </w:tcPr>
          <w:p w14:paraId="31C932E3" w14:textId="77777777" w:rsidR="009D216F" w:rsidRPr="001D215C" w:rsidRDefault="009D216F" w:rsidP="001D215C">
            <w:r w:rsidRPr="001D215C">
              <w:rPr>
                <w:rFonts w:eastAsia="Tahoma,Segoe UI"/>
              </w:rPr>
              <w:t>Francis Collier</w:t>
            </w:r>
          </w:p>
        </w:tc>
        <w:tc>
          <w:tcPr>
            <w:tcW w:w="7336" w:type="dxa"/>
            <w:vAlign w:val="center"/>
          </w:tcPr>
          <w:p w14:paraId="31C932E4" w14:textId="77777777" w:rsidR="009D216F" w:rsidRPr="001D215C" w:rsidRDefault="009D216F" w:rsidP="001D215C">
            <w:r w:rsidRPr="001D215C">
              <w:rPr>
                <w:rFonts w:eastAsia="Tahoma,Segoe UI,Segoe UI,Times"/>
              </w:rPr>
              <w:t>Specialist in Special Care Dentistry</w:t>
            </w:r>
            <w:r w:rsidRPr="001D215C">
              <w:rPr>
                <w:rFonts w:eastAsia="Tahoma,Segoe UI,Times New Roman"/>
              </w:rPr>
              <w:t xml:space="preserve">, </w:t>
            </w:r>
            <w:r w:rsidRPr="001D215C">
              <w:rPr>
                <w:rFonts w:eastAsia="Tahoma,Segoe UI,Segoe UI,Times"/>
              </w:rPr>
              <w:t>NHS Grampian</w:t>
            </w:r>
            <w:r w:rsidR="006443C1" w:rsidRPr="001D215C">
              <w:rPr>
                <w:rFonts w:eastAsia="Tahoma,Segoe UI,Segoe UI,Times"/>
              </w:rPr>
              <w:t xml:space="preserve"> </w:t>
            </w:r>
          </w:p>
        </w:tc>
      </w:tr>
      <w:tr w:rsidR="009D216F" w:rsidRPr="001D215C" w14:paraId="31C932E9" w14:textId="77777777" w:rsidTr="009B5162">
        <w:trPr>
          <w:trHeight w:val="20"/>
        </w:trPr>
        <w:tc>
          <w:tcPr>
            <w:tcW w:w="1951" w:type="dxa"/>
          </w:tcPr>
          <w:p w14:paraId="31C932E6" w14:textId="77777777" w:rsidR="009D216F" w:rsidRPr="001D215C" w:rsidRDefault="009D216F" w:rsidP="001D215C">
            <w:r w:rsidRPr="001D215C">
              <w:rPr>
                <w:rFonts w:eastAsia="Tahoma,Segoe UI"/>
              </w:rPr>
              <w:t>Barry Corkey</w:t>
            </w:r>
            <w:r w:rsidR="006443C1" w:rsidRPr="001D215C">
              <w:rPr>
                <w:rFonts w:eastAsia="Tahoma,Segoe UI"/>
              </w:rPr>
              <w:t>*</w:t>
            </w:r>
          </w:p>
        </w:tc>
        <w:tc>
          <w:tcPr>
            <w:tcW w:w="7336" w:type="dxa"/>
            <w:vAlign w:val="center"/>
          </w:tcPr>
          <w:p w14:paraId="31C932E7" w14:textId="77777777" w:rsidR="00062073" w:rsidRPr="001D215C" w:rsidRDefault="009D216F" w:rsidP="001D215C">
            <w:pPr>
              <w:rPr>
                <w:rFonts w:eastAsia="Tahoma,Segoe UI,Segoe UI,Times"/>
              </w:rPr>
            </w:pPr>
            <w:r w:rsidRPr="001D215C">
              <w:rPr>
                <w:rFonts w:eastAsia="Tahoma,Segoe UI,Segoe UI,Times"/>
              </w:rPr>
              <w:t>Specialist in Paediatric Dentistry, NHS Fife</w:t>
            </w:r>
            <w:r w:rsidR="00EF4F6B" w:rsidRPr="001D215C">
              <w:rPr>
                <w:rFonts w:eastAsia="Tahoma,Segoe UI,Segoe UI,Times"/>
              </w:rPr>
              <w:t>;</w:t>
            </w:r>
          </w:p>
          <w:p w14:paraId="31C932E8" w14:textId="77777777" w:rsidR="009D216F" w:rsidRPr="001D215C" w:rsidRDefault="00062073" w:rsidP="001D215C">
            <w:r w:rsidRPr="001D215C">
              <w:rPr>
                <w:rFonts w:eastAsia="Tahoma,Segoe UI,Segoe UI,Times"/>
              </w:rPr>
              <w:t>Honorary Senior Lecturer, Edinburgh Dental Institute</w:t>
            </w:r>
            <w:r w:rsidRPr="001D215C" w:rsidDel="00B71012">
              <w:t xml:space="preserve"> </w:t>
            </w:r>
          </w:p>
        </w:tc>
      </w:tr>
      <w:tr w:rsidR="009D216F" w:rsidRPr="001D215C" w14:paraId="31C932EC" w14:textId="77777777" w:rsidTr="009B5162">
        <w:trPr>
          <w:trHeight w:val="20"/>
        </w:trPr>
        <w:tc>
          <w:tcPr>
            <w:tcW w:w="1951" w:type="dxa"/>
          </w:tcPr>
          <w:p w14:paraId="31C932EA" w14:textId="77777777" w:rsidR="009D216F" w:rsidRPr="001D215C" w:rsidRDefault="009D216F" w:rsidP="001D215C">
            <w:r w:rsidRPr="001D215C">
              <w:rPr>
                <w:rFonts w:eastAsia="Tahoma,Segoe UI"/>
              </w:rPr>
              <w:t>Paul Coulthard</w:t>
            </w:r>
          </w:p>
        </w:tc>
        <w:tc>
          <w:tcPr>
            <w:tcW w:w="7336" w:type="dxa"/>
            <w:vAlign w:val="center"/>
          </w:tcPr>
          <w:p w14:paraId="31C932EB" w14:textId="77777777" w:rsidR="009D216F" w:rsidRPr="001D215C" w:rsidRDefault="009D216F" w:rsidP="001D215C">
            <w:r w:rsidRPr="001D215C">
              <w:rPr>
                <w:rFonts w:eastAsia="Tahoma,Segoe UI"/>
              </w:rPr>
              <w:t>Professor of Oral and Maxillofacial Surgery</w:t>
            </w:r>
            <w:r w:rsidR="00EF4F6B" w:rsidRPr="001D215C">
              <w:rPr>
                <w:rFonts w:eastAsia="Tahoma,Segoe UI"/>
              </w:rPr>
              <w:t>;</w:t>
            </w:r>
            <w:r w:rsidRPr="001D215C">
              <w:rPr>
                <w:rFonts w:eastAsia="Tahoma,Segoe UI"/>
              </w:rPr>
              <w:t xml:space="preserve"> Head of School of Dentistry, University of Manchester</w:t>
            </w:r>
          </w:p>
        </w:tc>
      </w:tr>
      <w:tr w:rsidR="009D216F" w:rsidRPr="001D215C" w14:paraId="31C932F0" w14:textId="77777777" w:rsidTr="009B5162">
        <w:trPr>
          <w:trHeight w:val="20"/>
        </w:trPr>
        <w:tc>
          <w:tcPr>
            <w:tcW w:w="1951" w:type="dxa"/>
          </w:tcPr>
          <w:p w14:paraId="31C932ED" w14:textId="77777777" w:rsidR="009D216F" w:rsidRPr="001D215C" w:rsidRDefault="009D216F" w:rsidP="001D215C">
            <w:r w:rsidRPr="001D215C">
              <w:rPr>
                <w:rFonts w:eastAsia="Tahoma"/>
              </w:rPr>
              <w:t>Giju George</w:t>
            </w:r>
          </w:p>
        </w:tc>
        <w:tc>
          <w:tcPr>
            <w:tcW w:w="7336" w:type="dxa"/>
            <w:vAlign w:val="center"/>
          </w:tcPr>
          <w:p w14:paraId="31C932EE" w14:textId="77777777" w:rsidR="000F371F" w:rsidRPr="001D215C" w:rsidRDefault="009D216F" w:rsidP="001D215C">
            <w:pPr>
              <w:rPr>
                <w:rFonts w:eastAsia="Tahoma"/>
              </w:rPr>
            </w:pPr>
            <w:r w:rsidRPr="001D215C">
              <w:rPr>
                <w:rFonts w:eastAsia="Tahoma"/>
              </w:rPr>
              <w:t>Consultant Anaesthetist, Royal Liverpool and Broadgreen University Hospitals NHS Trust</w:t>
            </w:r>
            <w:r w:rsidR="000F371F" w:rsidRPr="001D215C">
              <w:rPr>
                <w:rFonts w:eastAsia="Tahoma"/>
              </w:rPr>
              <w:t>;</w:t>
            </w:r>
          </w:p>
          <w:p w14:paraId="31C932EF" w14:textId="77777777" w:rsidR="009D216F" w:rsidRPr="001D215C" w:rsidRDefault="000F371F" w:rsidP="001D215C">
            <w:r w:rsidRPr="001D215C">
              <w:rPr>
                <w:rFonts w:eastAsia="Tahoma"/>
              </w:rPr>
              <w:t>Association of Dental Anaesthetists Representative</w:t>
            </w:r>
          </w:p>
        </w:tc>
      </w:tr>
      <w:tr w:rsidR="009D216F" w:rsidRPr="001D215C" w14:paraId="31C932F3" w14:textId="77777777" w:rsidTr="009B5162">
        <w:trPr>
          <w:trHeight w:val="20"/>
        </w:trPr>
        <w:tc>
          <w:tcPr>
            <w:tcW w:w="1951" w:type="dxa"/>
          </w:tcPr>
          <w:p w14:paraId="31C932F1" w14:textId="77777777" w:rsidR="009D216F" w:rsidRPr="001D215C" w:rsidRDefault="009D216F" w:rsidP="001D215C">
            <w:r w:rsidRPr="001D215C">
              <w:rPr>
                <w:rFonts w:eastAsia="Tahoma,Segoe UI"/>
              </w:rPr>
              <w:t>Abigail Heffernan</w:t>
            </w:r>
          </w:p>
        </w:tc>
        <w:tc>
          <w:tcPr>
            <w:tcW w:w="7336" w:type="dxa"/>
            <w:vAlign w:val="center"/>
          </w:tcPr>
          <w:p w14:paraId="31C932F2" w14:textId="77777777" w:rsidR="009D216F" w:rsidRPr="001D215C" w:rsidRDefault="009D216F" w:rsidP="001D215C">
            <w:r w:rsidRPr="001D215C">
              <w:rPr>
                <w:rFonts w:eastAsia="Tahoma,Segoe UI,Times New Roman"/>
              </w:rPr>
              <w:t>Consultant in Special Care Dentistry, Dundee Dental Hospital</w:t>
            </w:r>
          </w:p>
        </w:tc>
      </w:tr>
      <w:tr w:rsidR="009D216F" w:rsidRPr="001D215C" w14:paraId="31C932F6" w14:textId="77777777" w:rsidTr="009B5162">
        <w:trPr>
          <w:trHeight w:val="20"/>
        </w:trPr>
        <w:tc>
          <w:tcPr>
            <w:tcW w:w="1951" w:type="dxa"/>
          </w:tcPr>
          <w:p w14:paraId="31C932F4" w14:textId="77777777" w:rsidR="009D216F" w:rsidRPr="001D215C" w:rsidRDefault="009D216F" w:rsidP="001D215C">
            <w:r w:rsidRPr="001D215C">
              <w:rPr>
                <w:rFonts w:eastAsia="Tahoma,Segoe UI"/>
              </w:rPr>
              <w:t>Paul Howlett</w:t>
            </w:r>
          </w:p>
        </w:tc>
        <w:tc>
          <w:tcPr>
            <w:tcW w:w="7336" w:type="dxa"/>
            <w:vAlign w:val="center"/>
          </w:tcPr>
          <w:p w14:paraId="31C932F5" w14:textId="360E54F9" w:rsidR="009D216F" w:rsidRPr="001D215C" w:rsidRDefault="009D216F" w:rsidP="001D215C">
            <w:r w:rsidRPr="001D215C">
              <w:rPr>
                <w:rFonts w:eastAsia="Tahoma,Segoe UI"/>
              </w:rPr>
              <w:t>G</w:t>
            </w:r>
            <w:r w:rsidR="00567846" w:rsidRPr="001D215C">
              <w:rPr>
                <w:rFonts w:eastAsia="Tahoma,Segoe UI"/>
              </w:rPr>
              <w:t>eneral Dental Practitioner</w:t>
            </w:r>
            <w:r w:rsidRPr="001D215C">
              <w:rPr>
                <w:rFonts w:eastAsia="Tahoma,Segoe UI"/>
              </w:rPr>
              <w:t>, Teesside</w:t>
            </w:r>
          </w:p>
        </w:tc>
      </w:tr>
      <w:tr w:rsidR="009D216F" w:rsidRPr="001D215C" w14:paraId="31C932F9" w14:textId="77777777" w:rsidTr="009B5162">
        <w:trPr>
          <w:trHeight w:val="20"/>
        </w:trPr>
        <w:tc>
          <w:tcPr>
            <w:tcW w:w="1951" w:type="dxa"/>
          </w:tcPr>
          <w:p w14:paraId="31C932F7" w14:textId="77777777" w:rsidR="009D216F" w:rsidRPr="001D215C" w:rsidRDefault="009D216F" w:rsidP="001D215C">
            <w:r w:rsidRPr="001D215C">
              <w:rPr>
                <w:rFonts w:eastAsia="Tahoma,Segoe UI"/>
              </w:rPr>
              <w:t>Dagmar Kerr</w:t>
            </w:r>
          </w:p>
        </w:tc>
        <w:tc>
          <w:tcPr>
            <w:tcW w:w="7336" w:type="dxa"/>
            <w:vAlign w:val="center"/>
          </w:tcPr>
          <w:p w14:paraId="31C932F8" w14:textId="77777777" w:rsidR="009D216F" w:rsidRPr="001D215C" w:rsidRDefault="009D216F" w:rsidP="001D215C">
            <w:r w:rsidRPr="001D215C">
              <w:rPr>
                <w:rFonts w:eastAsia="Tahoma,Segoe UI"/>
              </w:rPr>
              <w:t>Patient Representative</w:t>
            </w:r>
            <w:r w:rsidR="00EF4F6B" w:rsidRPr="001D215C">
              <w:rPr>
                <w:rFonts w:eastAsia="Tahoma,Segoe UI"/>
              </w:rPr>
              <w:t>;</w:t>
            </w:r>
            <w:r w:rsidRPr="001D215C">
              <w:rPr>
                <w:rFonts w:eastAsia="Tahoma,Segoe UI"/>
              </w:rPr>
              <w:t xml:space="preserve"> Area Coordinator for Greater Glasgow &amp; Clyde, Action for Sick Children Scotland</w:t>
            </w:r>
          </w:p>
        </w:tc>
      </w:tr>
      <w:tr w:rsidR="009D216F" w:rsidRPr="001D215C" w14:paraId="31C932FC" w14:textId="77777777" w:rsidTr="009B5162">
        <w:trPr>
          <w:trHeight w:val="20"/>
        </w:trPr>
        <w:tc>
          <w:tcPr>
            <w:tcW w:w="1951" w:type="dxa"/>
          </w:tcPr>
          <w:p w14:paraId="31C932FA" w14:textId="77777777" w:rsidR="009D216F" w:rsidRPr="001D215C" w:rsidRDefault="009D216F" w:rsidP="001D215C">
            <w:pPr>
              <w:rPr>
                <w:rFonts w:eastAsia="Tahoma,Segoe UI"/>
              </w:rPr>
            </w:pPr>
            <w:r w:rsidRPr="001D215C">
              <w:rPr>
                <w:rFonts w:eastAsia="Tahoma,Segoe UI"/>
              </w:rPr>
              <w:t>Karin Laidlaw</w:t>
            </w:r>
            <w:r w:rsidR="006443C1" w:rsidRPr="001D215C">
              <w:rPr>
                <w:rFonts w:eastAsia="Tahoma,Segoe UI"/>
              </w:rPr>
              <w:t>*</w:t>
            </w:r>
          </w:p>
        </w:tc>
        <w:tc>
          <w:tcPr>
            <w:tcW w:w="7336" w:type="dxa"/>
            <w:vAlign w:val="center"/>
          </w:tcPr>
          <w:p w14:paraId="31C932FB" w14:textId="77777777" w:rsidR="009D216F" w:rsidRPr="001D215C" w:rsidRDefault="009F1F9C" w:rsidP="001D215C">
            <w:pPr>
              <w:rPr>
                <w:rFonts w:eastAsia="Tahoma,Segoe UI"/>
              </w:rPr>
            </w:pPr>
            <w:r w:rsidRPr="001D215C">
              <w:t>Specialist Dental Nurse Tutor</w:t>
            </w:r>
            <w:r w:rsidR="00F31946" w:rsidRPr="001D215C">
              <w:rPr>
                <w:rFonts w:eastAsia="Tahoma,Segoe UI"/>
              </w:rPr>
              <w:t>, NHS Education for Scotland, Edinburgh</w:t>
            </w:r>
          </w:p>
        </w:tc>
      </w:tr>
      <w:tr w:rsidR="009D216F" w:rsidRPr="001D215C" w14:paraId="31C932FF" w14:textId="77777777" w:rsidTr="009B5162">
        <w:trPr>
          <w:trHeight w:val="20"/>
        </w:trPr>
        <w:tc>
          <w:tcPr>
            <w:tcW w:w="1951" w:type="dxa"/>
          </w:tcPr>
          <w:p w14:paraId="31C932FD" w14:textId="77777777" w:rsidR="009D216F" w:rsidRPr="001D215C" w:rsidRDefault="009D216F" w:rsidP="001D215C">
            <w:pPr>
              <w:rPr>
                <w:rFonts w:eastAsia="Tahoma,Segoe UI"/>
              </w:rPr>
            </w:pPr>
            <w:r w:rsidRPr="001D215C">
              <w:rPr>
                <w:rFonts w:eastAsia="Tahoma,Segoe UI"/>
              </w:rPr>
              <w:t>Clare Ledingham</w:t>
            </w:r>
          </w:p>
        </w:tc>
        <w:tc>
          <w:tcPr>
            <w:tcW w:w="7336" w:type="dxa"/>
            <w:vAlign w:val="center"/>
          </w:tcPr>
          <w:p w14:paraId="31C932FE" w14:textId="77777777" w:rsidR="009D216F" w:rsidRPr="001D215C" w:rsidRDefault="009D216F" w:rsidP="001D215C">
            <w:pPr>
              <w:rPr>
                <w:rFonts w:eastAsia="Tahoma,Segoe UI"/>
              </w:rPr>
            </w:pPr>
            <w:r w:rsidRPr="001D215C">
              <w:rPr>
                <w:rFonts w:eastAsia="Tahoma,Times New Roman"/>
              </w:rPr>
              <w:t>Specialist Paediatric Dentist, Liverpool Community Health</w:t>
            </w:r>
            <w:r w:rsidR="00A26F63" w:rsidRPr="001D215C">
              <w:rPr>
                <w:rFonts w:eastAsia="Tahoma,Times New Roman"/>
              </w:rPr>
              <w:t xml:space="preserve"> NHS Trust</w:t>
            </w:r>
            <w:r w:rsidR="00782B68" w:rsidRPr="001D215C">
              <w:rPr>
                <w:rFonts w:eastAsia="Tahoma,Times New Roman"/>
              </w:rPr>
              <w:t xml:space="preserve">; Honorary Secretary, </w:t>
            </w:r>
            <w:r w:rsidR="001D5D61" w:rsidRPr="001D215C">
              <w:rPr>
                <w:rFonts w:eastAsia="Tahoma,Times New Roman"/>
              </w:rPr>
              <w:t>British Society of Paediatric Dentistry</w:t>
            </w:r>
          </w:p>
        </w:tc>
      </w:tr>
      <w:tr w:rsidR="009D216F" w:rsidRPr="001D215C" w14:paraId="31C93302" w14:textId="77777777" w:rsidTr="009B5162">
        <w:trPr>
          <w:trHeight w:val="20"/>
        </w:trPr>
        <w:tc>
          <w:tcPr>
            <w:tcW w:w="1951" w:type="dxa"/>
          </w:tcPr>
          <w:p w14:paraId="31C93300" w14:textId="77777777" w:rsidR="009D216F" w:rsidRPr="001D215C" w:rsidRDefault="009D216F" w:rsidP="001D215C">
            <w:pPr>
              <w:rPr>
                <w:rFonts w:eastAsia="Tahoma,Segoe UI"/>
              </w:rPr>
            </w:pPr>
            <w:r w:rsidRPr="001D215C">
              <w:rPr>
                <w:rFonts w:eastAsia="Tahoma,Segoe UI"/>
              </w:rPr>
              <w:t>Simon Morrow</w:t>
            </w:r>
          </w:p>
        </w:tc>
        <w:tc>
          <w:tcPr>
            <w:tcW w:w="7336" w:type="dxa"/>
            <w:vAlign w:val="center"/>
          </w:tcPr>
          <w:p w14:paraId="31C93301" w14:textId="7ABF5070" w:rsidR="009D216F" w:rsidRPr="001D215C" w:rsidRDefault="009D216F" w:rsidP="001D215C">
            <w:pPr>
              <w:rPr>
                <w:rFonts w:eastAsia="Tahoma,Segoe UI"/>
              </w:rPr>
            </w:pPr>
            <w:r w:rsidRPr="001D215C">
              <w:rPr>
                <w:rFonts w:eastAsia="Tahoma,Segoe UI"/>
              </w:rPr>
              <w:t>G</w:t>
            </w:r>
            <w:r w:rsidR="00567846" w:rsidRPr="001D215C">
              <w:rPr>
                <w:rFonts w:eastAsia="Tahoma,Segoe UI"/>
              </w:rPr>
              <w:t xml:space="preserve">eneral </w:t>
            </w:r>
            <w:r w:rsidRPr="001D215C">
              <w:rPr>
                <w:rFonts w:eastAsia="Tahoma,Segoe UI"/>
              </w:rPr>
              <w:t>D</w:t>
            </w:r>
            <w:r w:rsidR="00567846" w:rsidRPr="001D215C">
              <w:rPr>
                <w:rFonts w:eastAsia="Tahoma,Segoe UI"/>
              </w:rPr>
              <w:t xml:space="preserve">ental </w:t>
            </w:r>
            <w:r w:rsidRPr="001D215C">
              <w:rPr>
                <w:rFonts w:eastAsia="Tahoma,Segoe UI"/>
              </w:rPr>
              <w:t>P</w:t>
            </w:r>
            <w:r w:rsidR="00567846" w:rsidRPr="001D215C">
              <w:rPr>
                <w:rFonts w:eastAsia="Tahoma,Segoe UI"/>
              </w:rPr>
              <w:t>ractitioner</w:t>
            </w:r>
            <w:r w:rsidRPr="001D215C">
              <w:rPr>
                <w:rFonts w:eastAsia="Tahoma,Segoe UI"/>
              </w:rPr>
              <w:t>, Ayrshire</w:t>
            </w:r>
            <w:r w:rsidR="00EF4F6B" w:rsidRPr="001D215C">
              <w:rPr>
                <w:rFonts w:eastAsia="Tahoma,Segoe UI"/>
              </w:rPr>
              <w:t xml:space="preserve">; Sedation Practice Inspector, NHS </w:t>
            </w:r>
            <w:r w:rsidR="00994169" w:rsidRPr="001D215C">
              <w:rPr>
                <w:rFonts w:eastAsia="Tahoma,Segoe UI"/>
              </w:rPr>
              <w:t>Ayrshire</w:t>
            </w:r>
            <w:r w:rsidR="00A26F63" w:rsidRPr="001D215C">
              <w:rPr>
                <w:rFonts w:eastAsia="Tahoma,Segoe UI"/>
              </w:rPr>
              <w:t xml:space="preserve"> &amp; Arran, NHS Greater Glasgow &amp; Clyde</w:t>
            </w:r>
            <w:r w:rsidR="00892A76" w:rsidRPr="001D215C">
              <w:rPr>
                <w:rFonts w:eastAsia="Tahoma,Segoe UI"/>
              </w:rPr>
              <w:t>, NHS Lanarkshire</w:t>
            </w:r>
          </w:p>
        </w:tc>
      </w:tr>
      <w:tr w:rsidR="009D216F" w:rsidRPr="001D215C" w14:paraId="31C93305" w14:textId="77777777" w:rsidTr="009B5162">
        <w:trPr>
          <w:trHeight w:val="20"/>
        </w:trPr>
        <w:tc>
          <w:tcPr>
            <w:tcW w:w="1951" w:type="dxa"/>
          </w:tcPr>
          <w:p w14:paraId="31C93303" w14:textId="77777777" w:rsidR="009D216F" w:rsidRPr="001D215C" w:rsidRDefault="009D216F" w:rsidP="001D215C">
            <w:pPr>
              <w:rPr>
                <w:rFonts w:eastAsia="Tahoma,Segoe UI"/>
              </w:rPr>
            </w:pPr>
            <w:r w:rsidRPr="001D215C">
              <w:rPr>
                <w:rFonts w:eastAsia="Tahoma,Segoe UI"/>
              </w:rPr>
              <w:t>Robin Smith</w:t>
            </w:r>
          </w:p>
        </w:tc>
        <w:tc>
          <w:tcPr>
            <w:tcW w:w="7336" w:type="dxa"/>
            <w:vAlign w:val="center"/>
          </w:tcPr>
          <w:p w14:paraId="31C93304" w14:textId="77777777" w:rsidR="009D216F" w:rsidRPr="001D215C" w:rsidRDefault="009D216F" w:rsidP="001D215C">
            <w:pPr>
              <w:rPr>
                <w:rFonts w:eastAsia="Tahoma,Segoe UI"/>
              </w:rPr>
            </w:pPr>
            <w:r w:rsidRPr="001D215C">
              <w:rPr>
                <w:rFonts w:eastAsia="Tahoma,Segoe UI"/>
              </w:rPr>
              <w:t>Patient Representative, Lothian</w:t>
            </w:r>
          </w:p>
        </w:tc>
      </w:tr>
      <w:tr w:rsidR="009D216F" w:rsidRPr="001D215C" w14:paraId="31C93308" w14:textId="77777777" w:rsidTr="009B5162">
        <w:trPr>
          <w:trHeight w:val="20"/>
        </w:trPr>
        <w:tc>
          <w:tcPr>
            <w:tcW w:w="1951" w:type="dxa"/>
          </w:tcPr>
          <w:p w14:paraId="31C93306" w14:textId="77777777" w:rsidR="009D216F" w:rsidRPr="001D215C" w:rsidRDefault="009D216F" w:rsidP="002C737A">
            <w:pPr>
              <w:spacing w:after="240"/>
              <w:rPr>
                <w:rFonts w:eastAsia="Tahoma,Segoe UI"/>
              </w:rPr>
            </w:pPr>
            <w:r w:rsidRPr="001D215C">
              <w:rPr>
                <w:rFonts w:eastAsia="Tahoma,Segoe UI"/>
              </w:rPr>
              <w:lastRenderedPageBreak/>
              <w:t>Peter Walker</w:t>
            </w:r>
          </w:p>
        </w:tc>
        <w:tc>
          <w:tcPr>
            <w:tcW w:w="7336" w:type="dxa"/>
            <w:vAlign w:val="center"/>
          </w:tcPr>
          <w:p w14:paraId="31C93307" w14:textId="77777777" w:rsidR="009D216F" w:rsidRPr="001D215C" w:rsidRDefault="009D216F" w:rsidP="002C737A">
            <w:pPr>
              <w:rPr>
                <w:rFonts w:eastAsia="Tahoma,Segoe UI"/>
              </w:rPr>
            </w:pPr>
            <w:r w:rsidRPr="001D215C">
              <w:rPr>
                <w:rFonts w:eastAsia="Tahoma,Segoe UI,Calibri"/>
              </w:rPr>
              <w:t>Senior Dental Officer (Lead Sedationist), Stobhill Hospital, NHS Greater Glasgow &amp; Clyde</w:t>
            </w:r>
            <w:r w:rsidR="00B623E9" w:rsidRPr="001D215C">
              <w:rPr>
                <w:rFonts w:eastAsia="Tahoma,Segoe UI,Calibri"/>
              </w:rPr>
              <w:t>; NES Lecturer in Sedation</w:t>
            </w:r>
            <w:r w:rsidR="00916EC1" w:rsidRPr="001D215C">
              <w:rPr>
                <w:rFonts w:eastAsia="Tahoma,Segoe UI,Calibri"/>
              </w:rPr>
              <w:t>; Honorary Clinical Sedation Teacher, University of Glasgow</w:t>
            </w:r>
          </w:p>
        </w:tc>
      </w:tr>
    </w:tbl>
    <w:p w14:paraId="1398E2BD" w14:textId="77777777" w:rsidR="00753F01" w:rsidRDefault="00753F01" w:rsidP="002C737A">
      <w:pPr>
        <w:spacing w:after="240"/>
      </w:pPr>
    </w:p>
    <w:p w14:paraId="31C93309" w14:textId="5E58E6BE" w:rsidR="006443C1" w:rsidRPr="001D215C" w:rsidRDefault="009457DD" w:rsidP="002C737A">
      <w:pPr>
        <w:spacing w:after="240"/>
      </w:pPr>
      <w:r w:rsidRPr="001D215C">
        <w:t xml:space="preserve">* </w:t>
      </w:r>
      <w:r w:rsidR="006443C1" w:rsidRPr="001D215C">
        <w:t>GDG members for 2006 guidance publication and 2012 update</w:t>
      </w:r>
    </w:p>
    <w:p w14:paraId="31C9330A" w14:textId="7F655506" w:rsidR="002B7C6C" w:rsidRPr="001D215C" w:rsidRDefault="002B7C6C" w:rsidP="002C737A">
      <w:pPr>
        <w:spacing w:after="240"/>
      </w:pPr>
      <w:r w:rsidRPr="001D215C">
        <w:t>The GDG would like to acknowledge Anne Littlewood, Anne-Marie Glenny, Tanya Walsh and Helen Worthington of the Cochrane Oral Health Group for performing literature searches and contributing to evidence selection and appraisals, and Colin Halliday, Jose Marshall and Karen Gordon, NHS Lothian, for advice on the learning outcomes listed in Appendix 2. The GDG also wish to acknowledge representatives of the Intercollegiate Advisory Committee for Sedation in Dentistry (IACSD), David Craig, Richard Ibbetson, Kate Rivett and Anna-Maria Rollin for their feedback and other personal communications during the guidance development process. SDCEP is grateful to individuals who participated in interviews during scoping and consultation, to all those who provided feedback th</w:t>
      </w:r>
      <w:r w:rsidR="001127A8" w:rsidRPr="001D215C">
        <w:t>r</w:t>
      </w:r>
      <w:r w:rsidRPr="001D215C">
        <w:t>ough consultation and to peer reviewers.</w:t>
      </w:r>
    </w:p>
    <w:p w14:paraId="31C9330B" w14:textId="77777777" w:rsidR="00B83F04" w:rsidRPr="002C737A" w:rsidRDefault="00B83F04" w:rsidP="001D215C">
      <w:pPr>
        <w:rPr>
          <w:b/>
        </w:rPr>
      </w:pPr>
      <w:r w:rsidRPr="002C737A">
        <w:rPr>
          <w:b/>
        </w:rPr>
        <w:t>Programme Development Team</w:t>
      </w:r>
    </w:p>
    <w:p w14:paraId="31C9330C" w14:textId="77777777" w:rsidR="00534BED" w:rsidRPr="001D215C" w:rsidRDefault="00B83F04" w:rsidP="002C737A">
      <w:pPr>
        <w:spacing w:after="240"/>
      </w:pPr>
      <w:r w:rsidRPr="001D215C">
        <w:t>SDCEP’s Programme Development Team operates within NHS Education for Scotland and is responsible for the methodology of guidance development. Working with members of the Guidance Development Group, the team facilitates all aspects of guidance development.</w:t>
      </w:r>
      <w:r w:rsidR="00C9303F" w:rsidRPr="001D215C">
        <w:t xml:space="preserve"> </w:t>
      </w:r>
      <w:r w:rsidRPr="001D215C">
        <w:t>The following Programme Development Team</w:t>
      </w:r>
      <w:r w:rsidR="002B7C6C" w:rsidRPr="001D215C">
        <w:t xml:space="preserve"> members</w:t>
      </w:r>
      <w:r w:rsidRPr="001D215C">
        <w:t xml:space="preserve"> were directly involved in the development of</w:t>
      </w:r>
      <w:r w:rsidR="002B7C6C" w:rsidRPr="001D215C">
        <w:t xml:space="preserve"> this edition of</w:t>
      </w:r>
      <w:r w:rsidRPr="001D215C">
        <w:t xml:space="preserve"> Conscious Sedation in Dentistry.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6645"/>
      </w:tblGrid>
      <w:tr w:rsidR="00CA50E6" w:rsidRPr="001D215C" w14:paraId="31C93310" w14:textId="77777777" w:rsidTr="009B5162">
        <w:trPr>
          <w:trHeight w:val="428"/>
        </w:trPr>
        <w:tc>
          <w:tcPr>
            <w:tcW w:w="2462" w:type="dxa"/>
          </w:tcPr>
          <w:p w14:paraId="31C9330D" w14:textId="77777777" w:rsidR="00CA50E6" w:rsidRPr="001D215C" w:rsidRDefault="00CA50E6" w:rsidP="002C737A">
            <w:pPr>
              <w:spacing w:after="240"/>
            </w:pPr>
            <w:r w:rsidRPr="001D215C">
              <w:t>Jan Clarkson</w:t>
            </w:r>
          </w:p>
        </w:tc>
        <w:tc>
          <w:tcPr>
            <w:tcW w:w="6825" w:type="dxa"/>
            <w:vAlign w:val="center"/>
          </w:tcPr>
          <w:p w14:paraId="31C9330E" w14:textId="77777777" w:rsidR="00627058" w:rsidRPr="001D215C" w:rsidRDefault="00627058" w:rsidP="002C737A">
            <w:r w:rsidRPr="001D215C">
              <w:t>Programme Director;</w:t>
            </w:r>
          </w:p>
          <w:p w14:paraId="31C9330F" w14:textId="77777777" w:rsidR="00CA50E6" w:rsidRPr="001D215C" w:rsidRDefault="00CA50E6" w:rsidP="002C737A">
            <w:r w:rsidRPr="001D215C">
              <w:t>Professor of Clinical Effectiveness, University of Dundee</w:t>
            </w:r>
          </w:p>
        </w:tc>
      </w:tr>
      <w:tr w:rsidR="00CA50E6" w:rsidRPr="001D215C" w14:paraId="31C93313" w14:textId="77777777" w:rsidTr="009B5162">
        <w:trPr>
          <w:trHeight w:val="428"/>
        </w:trPr>
        <w:tc>
          <w:tcPr>
            <w:tcW w:w="2462" w:type="dxa"/>
          </w:tcPr>
          <w:p w14:paraId="31C93311" w14:textId="77777777" w:rsidR="00CA50E6" w:rsidRPr="001D215C" w:rsidRDefault="00CA50E6" w:rsidP="001D215C">
            <w:r w:rsidRPr="001D215C">
              <w:t>Douglas Stirling</w:t>
            </w:r>
          </w:p>
        </w:tc>
        <w:tc>
          <w:tcPr>
            <w:tcW w:w="6825" w:type="dxa"/>
            <w:vAlign w:val="center"/>
          </w:tcPr>
          <w:p w14:paraId="31C93312" w14:textId="77777777" w:rsidR="00CA50E6" w:rsidRPr="001D215C" w:rsidRDefault="00CA50E6" w:rsidP="001D215C">
            <w:r w:rsidRPr="001D215C">
              <w:t>Programme Manager</w:t>
            </w:r>
            <w:r w:rsidR="0098323D" w:rsidRPr="001D215C">
              <w:t xml:space="preserve"> – Guidance and Programme Development </w:t>
            </w:r>
          </w:p>
        </w:tc>
      </w:tr>
      <w:tr w:rsidR="00CA50E6" w:rsidRPr="001D215C" w14:paraId="31C93316" w14:textId="77777777" w:rsidTr="009B5162">
        <w:trPr>
          <w:trHeight w:val="428"/>
        </w:trPr>
        <w:tc>
          <w:tcPr>
            <w:tcW w:w="2462" w:type="dxa"/>
          </w:tcPr>
          <w:p w14:paraId="31C93314" w14:textId="77777777" w:rsidR="00CA50E6" w:rsidRPr="001D215C" w:rsidRDefault="00BE1AF6" w:rsidP="001D215C">
            <w:r w:rsidRPr="001D215C">
              <w:t>Michele West</w:t>
            </w:r>
          </w:p>
        </w:tc>
        <w:tc>
          <w:tcPr>
            <w:tcW w:w="6825" w:type="dxa"/>
            <w:vAlign w:val="center"/>
          </w:tcPr>
          <w:p w14:paraId="31C93315" w14:textId="77777777" w:rsidR="00CA50E6" w:rsidRPr="001D215C" w:rsidRDefault="00CA50E6" w:rsidP="001D215C">
            <w:r w:rsidRPr="001D215C">
              <w:t>Research and Development Manager – Guidance Development</w:t>
            </w:r>
          </w:p>
        </w:tc>
      </w:tr>
      <w:tr w:rsidR="00CA50E6" w:rsidRPr="001D215C" w14:paraId="31C93319" w14:textId="77777777" w:rsidTr="009B5162">
        <w:trPr>
          <w:trHeight w:val="428"/>
        </w:trPr>
        <w:tc>
          <w:tcPr>
            <w:tcW w:w="2462" w:type="dxa"/>
          </w:tcPr>
          <w:p w14:paraId="31C93317" w14:textId="77777777" w:rsidR="00CA50E6" w:rsidRPr="001D215C" w:rsidRDefault="00CA50E6" w:rsidP="001D215C">
            <w:r w:rsidRPr="001D215C">
              <w:t>Linda Young</w:t>
            </w:r>
          </w:p>
        </w:tc>
        <w:tc>
          <w:tcPr>
            <w:tcW w:w="6825" w:type="dxa"/>
            <w:vAlign w:val="center"/>
          </w:tcPr>
          <w:p w14:paraId="31C93318" w14:textId="77777777" w:rsidR="00CA50E6" w:rsidRPr="001D215C" w:rsidRDefault="00C9303F" w:rsidP="001D215C">
            <w:r w:rsidRPr="001D215C">
              <w:t>Programme</w:t>
            </w:r>
            <w:r w:rsidR="00CA50E6" w:rsidRPr="001D215C">
              <w:t xml:space="preserve"> Manager – Evaluation of Implementation</w:t>
            </w:r>
          </w:p>
        </w:tc>
      </w:tr>
      <w:tr w:rsidR="00CA50E6" w:rsidRPr="001D215C" w14:paraId="31C9331C" w14:textId="77777777" w:rsidTr="009B5162">
        <w:trPr>
          <w:trHeight w:val="428"/>
        </w:trPr>
        <w:tc>
          <w:tcPr>
            <w:tcW w:w="2462" w:type="dxa"/>
          </w:tcPr>
          <w:p w14:paraId="31C9331A" w14:textId="77777777" w:rsidR="00CA50E6" w:rsidRPr="001D215C" w:rsidRDefault="00BE1AF6" w:rsidP="001D215C">
            <w:r w:rsidRPr="001D215C">
              <w:lastRenderedPageBreak/>
              <w:t>Gillian Forbes</w:t>
            </w:r>
          </w:p>
        </w:tc>
        <w:tc>
          <w:tcPr>
            <w:tcW w:w="6825" w:type="dxa"/>
            <w:vAlign w:val="center"/>
          </w:tcPr>
          <w:p w14:paraId="31C9331B" w14:textId="77777777" w:rsidR="00CA50E6" w:rsidRPr="001D215C" w:rsidRDefault="00BB440B" w:rsidP="001D215C">
            <w:r w:rsidRPr="001D215C">
              <w:t>Research Fellow</w:t>
            </w:r>
          </w:p>
        </w:tc>
      </w:tr>
      <w:tr w:rsidR="00137CA5" w:rsidRPr="001D215C" w14:paraId="31C9331F" w14:textId="77777777" w:rsidTr="009B5162">
        <w:trPr>
          <w:trHeight w:val="428"/>
        </w:trPr>
        <w:tc>
          <w:tcPr>
            <w:tcW w:w="2462" w:type="dxa"/>
          </w:tcPr>
          <w:p w14:paraId="31C9331D" w14:textId="77777777" w:rsidR="00137CA5" w:rsidRPr="001D215C" w:rsidRDefault="00137CA5" w:rsidP="001D215C">
            <w:r w:rsidRPr="001D215C">
              <w:t>Claire Scott</w:t>
            </w:r>
          </w:p>
        </w:tc>
        <w:tc>
          <w:tcPr>
            <w:tcW w:w="6825" w:type="dxa"/>
            <w:vAlign w:val="center"/>
          </w:tcPr>
          <w:p w14:paraId="31C9331E" w14:textId="77777777" w:rsidR="00137CA5" w:rsidRPr="001D215C" w:rsidRDefault="00137CA5" w:rsidP="001D215C">
            <w:r w:rsidRPr="001D215C">
              <w:t>Specialist Research Lead</w:t>
            </w:r>
          </w:p>
        </w:tc>
      </w:tr>
      <w:tr w:rsidR="00CA50E6" w:rsidRPr="001D215C" w14:paraId="31C93322" w14:textId="77777777" w:rsidTr="009B5162">
        <w:trPr>
          <w:trHeight w:val="428"/>
        </w:trPr>
        <w:tc>
          <w:tcPr>
            <w:tcW w:w="2462" w:type="dxa"/>
          </w:tcPr>
          <w:p w14:paraId="31C93320" w14:textId="77777777" w:rsidR="00CA50E6" w:rsidRPr="001D215C" w:rsidRDefault="00BB440B" w:rsidP="001D215C">
            <w:r w:rsidRPr="001D215C">
              <w:t>Margaret Mooney</w:t>
            </w:r>
          </w:p>
        </w:tc>
        <w:tc>
          <w:tcPr>
            <w:tcW w:w="6825" w:type="dxa"/>
            <w:vAlign w:val="center"/>
          </w:tcPr>
          <w:p w14:paraId="31C93321" w14:textId="77777777" w:rsidR="00CA50E6" w:rsidRPr="001D215C" w:rsidRDefault="00CA50E6" w:rsidP="001D215C">
            <w:r w:rsidRPr="001D215C">
              <w:t>Programme Administrator</w:t>
            </w:r>
          </w:p>
        </w:tc>
      </w:tr>
      <w:tr w:rsidR="00CA50E6" w:rsidRPr="001D215C" w14:paraId="31C93325" w14:textId="77777777" w:rsidTr="009B5162">
        <w:trPr>
          <w:trHeight w:val="428"/>
        </w:trPr>
        <w:tc>
          <w:tcPr>
            <w:tcW w:w="2462" w:type="dxa"/>
          </w:tcPr>
          <w:p w14:paraId="31C93323" w14:textId="77777777" w:rsidR="00CA50E6" w:rsidRPr="001D215C" w:rsidRDefault="00CA50E6" w:rsidP="001D215C">
            <w:r w:rsidRPr="001D215C">
              <w:t>Elizabeth Payne</w:t>
            </w:r>
          </w:p>
        </w:tc>
        <w:tc>
          <w:tcPr>
            <w:tcW w:w="6825" w:type="dxa"/>
            <w:vAlign w:val="center"/>
          </w:tcPr>
          <w:p w14:paraId="31C93324" w14:textId="77777777" w:rsidR="00CA50E6" w:rsidRPr="001D215C" w:rsidRDefault="00CA50E6" w:rsidP="001D215C">
            <w:r w:rsidRPr="001D215C">
              <w:t>Programme Administrator</w:t>
            </w:r>
          </w:p>
        </w:tc>
      </w:tr>
    </w:tbl>
    <w:p w14:paraId="017E6B86" w14:textId="77777777" w:rsidR="002C737A" w:rsidRDefault="002C737A" w:rsidP="001D215C"/>
    <w:p w14:paraId="31C93326" w14:textId="309C9149" w:rsidR="00B754BA" w:rsidRPr="002C737A" w:rsidRDefault="00B754BA" w:rsidP="001D215C">
      <w:pPr>
        <w:rPr>
          <w:b/>
        </w:rPr>
      </w:pPr>
      <w:r w:rsidRPr="002C737A">
        <w:rPr>
          <w:b/>
        </w:rPr>
        <w:t xml:space="preserve">Guidance Development Methodology </w:t>
      </w:r>
    </w:p>
    <w:p w14:paraId="31C93327" w14:textId="65EA1015" w:rsidR="00672AB3" w:rsidRPr="001D215C" w:rsidRDefault="00B754BA" w:rsidP="002C737A">
      <w:pPr>
        <w:spacing w:after="240"/>
      </w:pPr>
      <w:r w:rsidRPr="001D215C">
        <w:t>SDCEP endeavours to use a methodology for guidance development that reflects that used to develop high quality guidelines. It aims to be transparent, systematic and to adhere as far as possible to international standards set out by the AGREE (Appraisal of Guidelines for Research and Evaluation) Collaboration (</w:t>
      </w:r>
      <w:hyperlink r:id="rId41" w:history="1">
        <w:r w:rsidR="00C40024" w:rsidRPr="001D215C">
          <w:rPr>
            <w:rStyle w:val="Hyperlink"/>
          </w:rPr>
          <w:t>www.agreetrust.org</w:t>
        </w:r>
      </w:hyperlink>
      <w:r w:rsidRPr="001D215C">
        <w:t>).</w:t>
      </w:r>
      <w:r w:rsidR="00C40024" w:rsidRPr="001D215C">
        <w:t xml:space="preserve"> </w:t>
      </w:r>
      <w:r w:rsidRPr="001D215C">
        <w:t xml:space="preserve">The updating of </w:t>
      </w:r>
      <w:r w:rsidR="008E6138">
        <w:t>‘</w:t>
      </w:r>
      <w:r w:rsidRPr="001D215C">
        <w:t>Conscious Sedation in Dentistry</w:t>
      </w:r>
      <w:r w:rsidR="008E6138">
        <w:t>’</w:t>
      </w:r>
      <w:r w:rsidRPr="001D215C">
        <w:t xml:space="preserve"> followed the </w:t>
      </w:r>
      <w:r w:rsidR="00974968" w:rsidRPr="001D215C">
        <w:t xml:space="preserve">NICE accredited </w:t>
      </w:r>
      <w:r w:rsidRPr="001D215C">
        <w:t>methodology described in the SDCEP Guidance Development Process Manu</w:t>
      </w:r>
      <w:r w:rsidR="003941D2" w:rsidRPr="001D215C">
        <w:t>al (Version 1.3, February 2016).</w:t>
      </w:r>
      <w:r w:rsidR="00561461" w:rsidRPr="001D215C">
        <w:t xml:space="preserve"> </w:t>
      </w:r>
      <w:r w:rsidR="00AF6E63" w:rsidRPr="001D215C">
        <w:t>Details of SDCEP guidance development methodology are available at</w:t>
      </w:r>
      <w:r w:rsidR="00627058" w:rsidRPr="001D215C">
        <w:t xml:space="preserve"> </w:t>
      </w:r>
      <w:hyperlink r:id="rId42" w:history="1">
        <w:r w:rsidR="00627058" w:rsidRPr="001D215C">
          <w:rPr>
            <w:rStyle w:val="Hyperlink"/>
          </w:rPr>
          <w:t>www.sdcep.org.uk/how-we-work/</w:t>
        </w:r>
      </w:hyperlink>
      <w:r w:rsidR="00974968" w:rsidRPr="001D215C">
        <w:t>.</w:t>
      </w:r>
    </w:p>
    <w:p w14:paraId="31C93328" w14:textId="2A17CCB6" w:rsidR="00672AB3" w:rsidRPr="001D215C" w:rsidRDefault="00B754BA" w:rsidP="002C737A">
      <w:pPr>
        <w:spacing w:after="240"/>
      </w:pPr>
      <w:r w:rsidRPr="001D215C">
        <w:t>Following the TRiaDS framework for translating guidance recommendations into practice</w:t>
      </w:r>
      <w:hyperlink w:anchor="_ENREF_59" w:tooltip="Clarkson, 2010 #203" w:history="1">
        <w:r w:rsidR="00C27EE2" w:rsidRPr="002C737A">
          <w:rPr>
            <w:rStyle w:val="Hyperlink"/>
            <w:vertAlign w:val="superscript"/>
          </w:rPr>
          <w:fldChar w:fldCharType="begin"/>
        </w:r>
        <w:r w:rsidR="00C27EE2" w:rsidRPr="002C737A">
          <w:rPr>
            <w:rStyle w:val="Hyperlink"/>
            <w:vertAlign w:val="superscript"/>
          </w:rPr>
          <w:instrText xml:space="preserve"> ADDIN EN.CITE &lt;EndNote&gt;&lt;Cite&gt;&lt;Author&gt;Clarkson&lt;/Author&gt;&lt;Year&gt;2010&lt;/Year&gt;&lt;RecNum&gt;203&lt;/RecNum&gt;&lt;DisplayText&gt;&lt;style face="superscript"&gt;59&lt;/style&gt;&lt;/DisplayText&gt;&lt;record&gt;&lt;rec-number&gt;203&lt;/rec-number&gt;&lt;foreign-keys&gt;&lt;key app="EN" db-id="wt005zxz5e0szper2zl5e9vs9zvtff5atx95"&gt;203&lt;/key&gt;&lt;/foreign-keys&gt;&lt;ref-type name="Journal Article"&gt;17&lt;/ref-type&gt;&lt;contributors&gt;&lt;authors&gt;&lt;author&gt;Clarkson, J. E.&lt;/author&gt;&lt;author&gt;Ramsay, C. R.&lt;/author&gt;&lt;author&gt;Eccles, M. P.&lt;/author&gt;&lt;author&gt;Eldridge, S.&lt;/author&gt;&lt;author&gt;Grimshaw, J. M.&lt;/author&gt;&lt;author&gt;Johnston, M.&lt;/author&gt;&lt;author&gt;Michie, S.&lt;/author&gt;&lt;author&gt;Treweek, S.&lt;/author&gt;&lt;author&gt;Walker, A.&lt;/author&gt;&lt;author&gt;Young, L.&lt;/author&gt;&lt;author&gt;Black, I.&lt;/author&gt;&lt;author&gt;Bonetti, D.&lt;/author&gt;&lt;author&gt;Cassie, H.&lt;/author&gt;&lt;author&gt;Francis, J.&lt;/author&gt;&lt;author&gt;Mackenzie, G.&lt;/author&gt;&lt;author&gt;Macpherson, L.&lt;/author&gt;&lt;author&gt;McKee, L.&lt;/author&gt;&lt;author&gt;Pitts, N.&lt;/author&gt;&lt;author&gt;Rennie, J.&lt;/author&gt;&lt;author&gt;Stirling, D.&lt;/author&gt;&lt;author&gt;Tilley, C.&lt;/author&gt;&lt;author&gt;Torgerson, C.&lt;/author&gt;&lt;author&gt;Vale, L.&lt;/author&gt;&lt;/authors&gt;&lt;/contributors&gt;&lt;auth-address&gt;Dental Health Services &amp;amp; Research Unit, University of Dundee, MacKenzie Building, Kirsty Semple Way, Dundee, DD2 4BF, UK. j.e.clarkson@cpse.dundee.ac.uk.&lt;/auth-address&gt;&lt;titles&gt;&lt;title&gt;The translation research in a dental setting (TRiaDS) programme protocol&lt;/title&gt;&lt;secondary-title&gt;Implementation Science&lt;/secondary-title&gt;&lt;/titles&gt;&lt;periodical&gt;&lt;full-title&gt;Implementation Science&lt;/full-title&gt;&lt;/periodical&gt;&lt;pages&gt;57&lt;/pages&gt;&lt;volume&gt;5&lt;/volume&gt;&lt;dates&gt;&lt;year&gt;2010&lt;/year&gt;&lt;/dates&gt;&lt;isbn&gt;1748-5908 (Electronic)&amp;#xD;1748-5908 (Linking)&lt;/isbn&gt;&lt;accession-num&gt;20646275&lt;/accession-num&gt;&lt;urls&gt;&lt;related-urls&gt;&lt;url&gt;http://www.ncbi.nlm.nih.gov/pubmed/20646275&lt;/url&gt;&lt;/related-urls&gt;&lt;/urls&gt;&lt;custom2&gt;2920875&lt;/custom2&gt;&lt;electronic-resource-num&gt;10.1186/1748-5908-5-57&lt;/electronic-resource-num&gt;&lt;/record&gt;&lt;/Cite&gt;&lt;/EndNote&gt;</w:instrText>
        </w:r>
        <w:r w:rsidR="00C27EE2" w:rsidRPr="002C737A">
          <w:rPr>
            <w:rStyle w:val="Hyperlink"/>
            <w:vertAlign w:val="superscript"/>
          </w:rPr>
          <w:fldChar w:fldCharType="separate"/>
        </w:r>
        <w:r w:rsidR="00C27EE2" w:rsidRPr="002C737A">
          <w:rPr>
            <w:rStyle w:val="Hyperlink"/>
            <w:vertAlign w:val="superscript"/>
          </w:rPr>
          <w:t>59</w:t>
        </w:r>
        <w:r w:rsidR="00C27EE2" w:rsidRPr="002C737A">
          <w:rPr>
            <w:rStyle w:val="Hyperlink"/>
            <w:vertAlign w:val="superscript"/>
          </w:rPr>
          <w:fldChar w:fldCharType="end"/>
        </w:r>
      </w:hyperlink>
      <w:r w:rsidRPr="001D215C">
        <w:t xml:space="preserve"> the views of dental professionals on current guidance were obtained via telephone interviews. Patient experiences and views were also obtained via telephone interviews. This research was used to inform the scope and content of the guidance update and the strategy for identifying evidence.  </w:t>
      </w:r>
    </w:p>
    <w:p w14:paraId="31C93329" w14:textId="77777777" w:rsidR="00672AB3" w:rsidRPr="001D215C" w:rsidRDefault="00B754BA" w:rsidP="002C737A">
      <w:pPr>
        <w:spacing w:after="240"/>
      </w:pPr>
      <w:r w:rsidRPr="001D215C">
        <w:t>A comprehensive search of MEDLINE, EMBASE, CINAHL</w:t>
      </w:r>
      <w:r w:rsidR="00D63333" w:rsidRPr="001D215C">
        <w:t>,</w:t>
      </w:r>
      <w:r w:rsidRPr="001D215C">
        <w:t xml:space="preserve"> the Cochrane Database of Systematic Reviews and the Cochrane Database of Abstracts of Reviews of Effects was conducted by the Trials Search Co-ordinator of the Cochrane Oral Health Group on 12 April 2016 and </w:t>
      </w:r>
      <w:r w:rsidR="00D63333" w:rsidRPr="001D215C">
        <w:t xml:space="preserve">of </w:t>
      </w:r>
      <w:r w:rsidRPr="001D215C">
        <w:t xml:space="preserve">the National Guidelines Clearinghouse on 13 April 2016. Potentially eligible articles were identified independently by two reviewers from the list of titles and abstracts retrieved. An article was considered potentially eligible if it met all of the following criteria: </w:t>
      </w:r>
    </w:p>
    <w:p w14:paraId="31C9332A" w14:textId="77777777" w:rsidR="00F97D8F" w:rsidRPr="002C737A" w:rsidRDefault="00B754BA" w:rsidP="002C737A">
      <w:pPr>
        <w:pStyle w:val="Style5"/>
      </w:pPr>
      <w:r w:rsidRPr="001D215C">
        <w:t xml:space="preserve">The article was a systematic review or a guideline. For this purpose, an article would be included as a systematic review if it included a methods section, a search of one or more electronic databases and a </w:t>
      </w:r>
      <w:r w:rsidR="00D077CC" w:rsidRPr="001D215C">
        <w:t xml:space="preserve">list </w:t>
      </w:r>
      <w:r w:rsidRPr="001D215C">
        <w:t xml:space="preserve">of included studies.  An </w:t>
      </w:r>
      <w:r w:rsidRPr="002C737A">
        <w:t>article was included as a guideline if it made recommendations for clinical practice.</w:t>
      </w:r>
    </w:p>
    <w:p w14:paraId="31C9332B" w14:textId="77777777" w:rsidR="00672AB3" w:rsidRPr="001D215C" w:rsidRDefault="00B754BA" w:rsidP="002C737A">
      <w:pPr>
        <w:pStyle w:val="Style5"/>
      </w:pPr>
      <w:r w:rsidRPr="001D215C">
        <w:lastRenderedPageBreak/>
        <w:t>The article referred to sedation for the provision of dental care that is consistent with the definition of conscious sedation in Section 1.</w:t>
      </w:r>
      <w:r w:rsidR="00D51BA1" w:rsidRPr="001D215C">
        <w:t>3</w:t>
      </w:r>
      <w:r w:rsidRPr="001D215C">
        <w:t>.</w:t>
      </w:r>
    </w:p>
    <w:p w14:paraId="31C9332C" w14:textId="3B9734F4" w:rsidR="00672AB3" w:rsidRPr="001D215C" w:rsidRDefault="00B754BA" w:rsidP="002C737A">
      <w:pPr>
        <w:spacing w:after="240"/>
      </w:pPr>
      <w:r w:rsidRPr="001D215C">
        <w:t xml:space="preserve">The details of all of the searches </w:t>
      </w:r>
      <w:r w:rsidR="00753F01">
        <w:t xml:space="preserve">are </w:t>
      </w:r>
      <w:r w:rsidR="00285AFE" w:rsidRPr="001D215C">
        <w:t xml:space="preserve">available at </w:t>
      </w:r>
      <w:hyperlink r:id="rId43" w:history="1">
        <w:r w:rsidR="00285AFE" w:rsidRPr="001D215C">
          <w:rPr>
            <w:rStyle w:val="Hyperlink"/>
          </w:rPr>
          <w:t>www.sdcep.org.uk</w:t>
        </w:r>
      </w:hyperlink>
      <w:r w:rsidR="00285AFE" w:rsidRPr="001D215C">
        <w:t>.</w:t>
      </w:r>
    </w:p>
    <w:p w14:paraId="31C9332D" w14:textId="5EDEAC32" w:rsidR="00672AB3" w:rsidRPr="001D215C" w:rsidRDefault="00B754BA" w:rsidP="002C737A">
      <w:pPr>
        <w:spacing w:after="240"/>
      </w:pPr>
      <w:r w:rsidRPr="001D215C">
        <w:t xml:space="preserve">Additional manual searching of guideline repositories and other resources, and follow up of citations from relevant articles found through the systematic searching was also carried out. Other sources of evidence identified by GDG members were also considered, taking relevance and quality into account. </w:t>
      </w:r>
    </w:p>
    <w:p w14:paraId="31C9332E" w14:textId="77777777" w:rsidR="00672AB3" w:rsidRPr="001D215C" w:rsidRDefault="00B754BA" w:rsidP="002C737A">
      <w:pPr>
        <w:spacing w:after="240"/>
      </w:pPr>
      <w:r w:rsidRPr="001D215C">
        <w:t xml:space="preserve">A list of clinical questions related to the scope of the guidance was compiled and eligible articles which were relevant for each question were identified. For the development of this guidance SDCEP used the GRADE (Grading of Recommendations, Assessment, Development and Evaluation) approach to assess and rate the </w:t>
      </w:r>
      <w:r w:rsidR="00D077CC" w:rsidRPr="001D215C">
        <w:t>q</w:t>
      </w:r>
      <w:r w:rsidRPr="001D215C">
        <w:t>uality of evidence (</w:t>
      </w:r>
      <w:hyperlink r:id="rId44" w:history="1">
        <w:r w:rsidR="00905F5D" w:rsidRPr="001D215C">
          <w:rPr>
            <w:rStyle w:val="Hyperlink"/>
          </w:rPr>
          <w:t>www.gradeworkinggroup.org</w:t>
        </w:r>
      </w:hyperlink>
      <w:r w:rsidRPr="001D215C">
        <w:t>).</w:t>
      </w:r>
      <w:r w:rsidR="00905F5D" w:rsidRPr="001D215C">
        <w:t xml:space="preserve"> </w:t>
      </w:r>
      <w:r w:rsidRPr="001D215C">
        <w:t>For guidelines, the AGREE II instrument was used, to assess the methodological quality of the retrieved articles (</w:t>
      </w:r>
      <w:hyperlink r:id="rId45" w:history="1">
        <w:r w:rsidR="00C40024" w:rsidRPr="001D215C">
          <w:rPr>
            <w:rStyle w:val="Hyperlink"/>
          </w:rPr>
          <w:t>www.agreetrust.org</w:t>
        </w:r>
      </w:hyperlink>
      <w:r w:rsidRPr="001D215C">
        <w:t>).</w:t>
      </w:r>
      <w:r w:rsidR="00C40024" w:rsidRPr="001D215C">
        <w:t xml:space="preserve"> </w:t>
      </w:r>
      <w:r w:rsidRPr="001D215C">
        <w:t xml:space="preserve">  </w:t>
      </w:r>
    </w:p>
    <w:p w14:paraId="31C9332F" w14:textId="77777777" w:rsidR="0070064F" w:rsidRPr="001D215C" w:rsidRDefault="00B754BA" w:rsidP="002C737A">
      <w:pPr>
        <w:spacing w:after="240"/>
        <w:rPr>
          <w:rFonts w:eastAsia="Segoe UI"/>
        </w:rPr>
      </w:pPr>
      <w:r w:rsidRPr="001D215C">
        <w:t xml:space="preserve">The evidence </w:t>
      </w:r>
      <w:r w:rsidR="004D14CE" w:rsidRPr="001D215C">
        <w:t>from guidelines and systematic reviews</w:t>
      </w:r>
      <w:r w:rsidR="0070064F" w:rsidRPr="001D215C">
        <w:t xml:space="preserve"> </w:t>
      </w:r>
      <w:r w:rsidRPr="001D215C">
        <w:t xml:space="preserve">was summarised and distributed to the GDG to inform and facilitate the development of the recommendations </w:t>
      </w:r>
      <w:r w:rsidR="003B2190" w:rsidRPr="001D215C">
        <w:t xml:space="preserve">in </w:t>
      </w:r>
      <w:r w:rsidRPr="001D215C">
        <w:t xml:space="preserve">the guidance. </w:t>
      </w:r>
      <w:r w:rsidR="004D14CE" w:rsidRPr="001D215C">
        <w:rPr>
          <w:rFonts w:eastAsia="Segoe UI"/>
        </w:rPr>
        <w:t xml:space="preserve">The process for development of recommendations was informed by the GRADE approach, in that considered judgements were made for each clinical question based on the quality of evidence, the balance of risks and benefits, the values and preferences of patients, and the practicalities of the treatment. The impact of potential barriers to implementation of the recommendations, which were identified during guidance development and through stakeholder involvement and external consultation, was also considered.  </w:t>
      </w:r>
    </w:p>
    <w:p w14:paraId="31C93330" w14:textId="77777777" w:rsidR="0070064F" w:rsidRPr="001D215C" w:rsidRDefault="004D14CE" w:rsidP="001D215C">
      <w:pPr>
        <w:rPr>
          <w:rFonts w:eastAsia="Segoe UI"/>
        </w:rPr>
      </w:pPr>
      <w:r w:rsidRPr="001D215C">
        <w:rPr>
          <w:rFonts w:eastAsia="Segoe UI"/>
        </w:rPr>
        <w:t xml:space="preserve">For the clinical questions underpinning this guidance, much of the evidence identified comprised guidelines, most of which were derived from expert opinion. Key recommendations informed by these guidelines are designated as based on expert opinion and, consequently, have not been assigned a strength. Nonetheless, these </w:t>
      </w:r>
      <w:r w:rsidRPr="001D215C">
        <w:t>are considered to be standard professional practice important for the provision of safe and effective care</w:t>
      </w:r>
      <w:r w:rsidRPr="001D215C">
        <w:rPr>
          <w:rFonts w:eastAsia="Segoe UI"/>
        </w:rPr>
        <w:t xml:space="preserve">. </w:t>
      </w:r>
    </w:p>
    <w:p w14:paraId="31C93331" w14:textId="1F80EEE8" w:rsidR="00F82711" w:rsidRPr="001D215C" w:rsidRDefault="001F7807" w:rsidP="002C737A">
      <w:pPr>
        <w:spacing w:after="240"/>
      </w:pPr>
      <w:r w:rsidRPr="001D215C">
        <w:lastRenderedPageBreak/>
        <w:t xml:space="preserve">A wide range of individuals and organisations with an interest in this topic were given advance notice of </w:t>
      </w:r>
      <w:r w:rsidR="00A02591" w:rsidRPr="001D215C">
        <w:t>open consultation</w:t>
      </w:r>
      <w:r w:rsidRPr="001D215C">
        <w:t xml:space="preserve"> on the draft guidance. The four-week open consultation </w:t>
      </w:r>
      <w:r w:rsidR="009F1F9C" w:rsidRPr="001D215C">
        <w:t>was initiated</w:t>
      </w:r>
      <w:r w:rsidRPr="001D215C">
        <w:t xml:space="preserve"> in January 2017</w:t>
      </w:r>
      <w:r w:rsidR="00DA3221" w:rsidRPr="001D215C">
        <w:t>.</w:t>
      </w:r>
      <w:r w:rsidRPr="001D215C">
        <w:t xml:space="preserve"> </w:t>
      </w:r>
      <w:r w:rsidR="00DA3221" w:rsidRPr="001D215C">
        <w:t>D</w:t>
      </w:r>
      <w:r w:rsidRPr="001D215C">
        <w:t xml:space="preserve">uring </w:t>
      </w:r>
      <w:r w:rsidR="00DA3221" w:rsidRPr="001D215C">
        <w:t>this period</w:t>
      </w:r>
      <w:r w:rsidRPr="001D215C">
        <w:t xml:space="preserve"> t</w:t>
      </w:r>
      <w:r w:rsidR="00A02591" w:rsidRPr="001D215C">
        <w:t xml:space="preserve">he draft guidance was available </w:t>
      </w:r>
      <w:r w:rsidR="00F82711" w:rsidRPr="001D215C">
        <w:t xml:space="preserve">on the SDCEP website </w:t>
      </w:r>
      <w:r w:rsidR="00A02591" w:rsidRPr="001D215C">
        <w:t xml:space="preserve">for comment. Targeted external peer review and </w:t>
      </w:r>
      <w:r w:rsidR="00D71B17" w:rsidRPr="001D215C">
        <w:t xml:space="preserve">implementation </w:t>
      </w:r>
      <w:r w:rsidR="00974968" w:rsidRPr="001D215C">
        <w:t>interviews with</w:t>
      </w:r>
      <w:r w:rsidR="00A02591" w:rsidRPr="001D215C">
        <w:t xml:space="preserve"> potential end-users of the guidance</w:t>
      </w:r>
      <w:r w:rsidR="00F82711" w:rsidRPr="001D215C">
        <w:t xml:space="preserve"> </w:t>
      </w:r>
      <w:r w:rsidR="00A02591" w:rsidRPr="001D215C">
        <w:t>also took place at this time.</w:t>
      </w:r>
      <w:r w:rsidR="00F82711" w:rsidRPr="001D215C">
        <w:t xml:space="preserve"> All comments received through the consultation process were reviewed, </w:t>
      </w:r>
      <w:r w:rsidR="00AF31B3" w:rsidRPr="001D215C">
        <w:t xml:space="preserve">the </w:t>
      </w:r>
      <w:r w:rsidR="00F82711" w:rsidRPr="001D215C">
        <w:t>feedback was considered by the GDG, and the guidance was amended accordingly prior to publication.</w:t>
      </w:r>
    </w:p>
    <w:p w14:paraId="31C93332" w14:textId="77777777" w:rsidR="00672AB3" w:rsidRPr="001D215C" w:rsidRDefault="00B754BA" w:rsidP="002C737A">
      <w:pPr>
        <w:spacing w:after="240"/>
      </w:pPr>
      <w:r w:rsidRPr="001D215C">
        <w:t xml:space="preserve">An assessment of the potential impact of this guidance on equality target groups </w:t>
      </w:r>
      <w:r w:rsidR="00D71B17" w:rsidRPr="001D215C">
        <w:t>was</w:t>
      </w:r>
      <w:r w:rsidRPr="001D215C">
        <w:t xml:space="preserve"> conducted</w:t>
      </w:r>
      <w:r w:rsidR="00A67FFE" w:rsidRPr="001D215C">
        <w:t>.</w:t>
      </w:r>
      <w:r w:rsidRPr="001D215C">
        <w:t xml:space="preserve">  </w:t>
      </w:r>
    </w:p>
    <w:p w14:paraId="31C93333" w14:textId="77777777" w:rsidR="00672AB3" w:rsidRPr="001D215C" w:rsidRDefault="00B754BA" w:rsidP="002C737A">
      <w:pPr>
        <w:spacing w:after="240"/>
      </w:pPr>
      <w:r w:rsidRPr="001D215C">
        <w:t xml:space="preserve">Further information about SDCEP and </w:t>
      </w:r>
      <w:r w:rsidR="00C53955" w:rsidRPr="001D215C">
        <w:t xml:space="preserve">the methodology used for the </w:t>
      </w:r>
      <w:r w:rsidRPr="001D215C">
        <w:t>development</w:t>
      </w:r>
      <w:r w:rsidR="00C53955" w:rsidRPr="001D215C">
        <w:t xml:space="preserve"> of</w:t>
      </w:r>
      <w:r w:rsidR="003B2190" w:rsidRPr="001D215C">
        <w:t xml:space="preserve"> </w:t>
      </w:r>
      <w:r w:rsidR="000669C4" w:rsidRPr="001D215C">
        <w:t>this guidance</w:t>
      </w:r>
      <w:r w:rsidR="00C53955" w:rsidRPr="001D215C">
        <w:t xml:space="preserve"> </w:t>
      </w:r>
      <w:r w:rsidRPr="001D215C">
        <w:t xml:space="preserve">is available at </w:t>
      </w:r>
      <w:hyperlink r:id="rId46" w:history="1">
        <w:r w:rsidR="00C40024" w:rsidRPr="001D215C">
          <w:rPr>
            <w:rStyle w:val="Hyperlink"/>
          </w:rPr>
          <w:t>www.sdcep.org.uk</w:t>
        </w:r>
      </w:hyperlink>
      <w:r w:rsidR="00C40024" w:rsidRPr="001D215C">
        <w:t xml:space="preserve">.  </w:t>
      </w:r>
      <w:r w:rsidRPr="001D215C">
        <w:t xml:space="preserve"> </w:t>
      </w:r>
    </w:p>
    <w:p w14:paraId="31C93334" w14:textId="77777777" w:rsidR="00F911E4" w:rsidRPr="001D215C" w:rsidRDefault="004702B9" w:rsidP="002C737A">
      <w:pPr>
        <w:spacing w:after="240"/>
      </w:pPr>
      <w:r w:rsidRPr="001D215C">
        <w:t>For this guidance, a review of the topic will take place three years after publication and, if this has changed significantly, the guidance will be updated accordingly.</w:t>
      </w:r>
    </w:p>
    <w:p w14:paraId="31C93335" w14:textId="77777777" w:rsidR="00B754BA" w:rsidRPr="00B6149D" w:rsidRDefault="00B754BA" w:rsidP="001D215C">
      <w:pPr>
        <w:rPr>
          <w:b/>
        </w:rPr>
      </w:pPr>
      <w:r w:rsidRPr="00B6149D">
        <w:rPr>
          <w:b/>
        </w:rPr>
        <w:t>Conflict</w:t>
      </w:r>
      <w:r w:rsidR="00B83F04" w:rsidRPr="00B6149D">
        <w:rPr>
          <w:b/>
        </w:rPr>
        <w:t>s</w:t>
      </w:r>
      <w:r w:rsidRPr="00B6149D">
        <w:rPr>
          <w:b/>
        </w:rPr>
        <w:t xml:space="preserve"> of Interest </w:t>
      </w:r>
    </w:p>
    <w:p w14:paraId="31C93336" w14:textId="77777777" w:rsidR="00CB2C45" w:rsidRPr="001D215C" w:rsidRDefault="00B754BA" w:rsidP="001D215C">
      <w:r w:rsidRPr="001D215C">
        <w:t xml:space="preserve">All contributors to SDCEP are required to declare their financial, intellectual and other relevant interests. At each group meeting, participants are asked to confirm whether there are any changes to these. Should any potential conflicts of interest arise, these are discussed and actions for their management agreed. All declarations of interest and decisions about potential conflicts of interest are available on request. </w:t>
      </w:r>
      <w:r w:rsidR="00CB2C45" w:rsidRPr="001D215C">
        <w:br w:type="page"/>
      </w:r>
    </w:p>
    <w:p w14:paraId="31C93337" w14:textId="32B3EDDC" w:rsidR="00866689" w:rsidRPr="001D215C" w:rsidRDefault="00C630EB" w:rsidP="003D0DAB">
      <w:pPr>
        <w:pStyle w:val="Heading1"/>
        <w:numPr>
          <w:ilvl w:val="0"/>
          <w:numId w:val="0"/>
        </w:numPr>
      </w:pPr>
      <w:bookmarkStart w:id="274" w:name="_Toc486940265"/>
      <w:r w:rsidRPr="001D215C">
        <w:lastRenderedPageBreak/>
        <w:t xml:space="preserve">Appendix </w:t>
      </w:r>
      <w:r w:rsidR="00817A73" w:rsidRPr="001D215C">
        <w:t xml:space="preserve">2 </w:t>
      </w:r>
      <w:r w:rsidRPr="001D215C">
        <w:t xml:space="preserve">Learning </w:t>
      </w:r>
      <w:r w:rsidR="007F5EA2" w:rsidRPr="001D215C">
        <w:t>O</w:t>
      </w:r>
      <w:r w:rsidRPr="001D215C">
        <w:t xml:space="preserve">utcomes for </w:t>
      </w:r>
      <w:r w:rsidR="007F5EA2" w:rsidRPr="001D215C">
        <w:t>L</w:t>
      </w:r>
      <w:r w:rsidRPr="001D215C">
        <w:t xml:space="preserve">ife </w:t>
      </w:r>
      <w:r w:rsidR="007F5EA2" w:rsidRPr="001D215C">
        <w:t>S</w:t>
      </w:r>
      <w:r w:rsidR="003D0DAB">
        <w:t xml:space="preserve">upport </w:t>
      </w:r>
      <w:r w:rsidR="007F5EA2" w:rsidRPr="001D215C">
        <w:t>T</w:t>
      </w:r>
      <w:r w:rsidRPr="001D215C">
        <w:t>raining</w:t>
      </w:r>
      <w:bookmarkEnd w:id="274"/>
      <w:r w:rsidRPr="001D215C">
        <w:t xml:space="preserve"> </w:t>
      </w:r>
    </w:p>
    <w:p w14:paraId="31C93338" w14:textId="77777777" w:rsidR="00B52232" w:rsidRPr="001D215C" w:rsidRDefault="00C91BE1" w:rsidP="00B63004">
      <w:pPr>
        <w:spacing w:after="240"/>
      </w:pPr>
      <w:r w:rsidRPr="001D215C">
        <w:t xml:space="preserve">All members of the </w:t>
      </w:r>
      <w:r w:rsidR="00707F25" w:rsidRPr="001D215C">
        <w:t xml:space="preserve">clinical </w:t>
      </w:r>
      <w:r w:rsidRPr="001D215C">
        <w:t xml:space="preserve">team </w:t>
      </w:r>
      <w:r w:rsidR="00707F25" w:rsidRPr="001D215C">
        <w:t xml:space="preserve">involved in managing patients having </w:t>
      </w:r>
      <w:r w:rsidRPr="001D215C">
        <w:t xml:space="preserve">sedation for dental treatment must be </w:t>
      </w:r>
      <w:r w:rsidR="00C971FA" w:rsidRPr="001D215C">
        <w:t>competent in age-specific life support</w:t>
      </w:r>
      <w:r w:rsidR="00995510" w:rsidRPr="001D215C">
        <w:t xml:space="preserve">. </w:t>
      </w:r>
      <w:r w:rsidRPr="001D215C">
        <w:t xml:space="preserve">The training must be </w:t>
      </w:r>
      <w:r w:rsidR="001161F6" w:rsidRPr="001D215C">
        <w:t xml:space="preserve">patient </w:t>
      </w:r>
      <w:r w:rsidRPr="001D215C">
        <w:t xml:space="preserve">age appropriate and </w:t>
      </w:r>
      <w:r w:rsidR="00707F25" w:rsidRPr="001D215C">
        <w:t xml:space="preserve">should be </w:t>
      </w:r>
      <w:r w:rsidRPr="001D215C">
        <w:t>contextualised to the dental setting and team</w:t>
      </w:r>
      <w:r w:rsidR="0042293D" w:rsidRPr="001D215C">
        <w:t>.</w:t>
      </w:r>
    </w:p>
    <w:p w14:paraId="31C93339" w14:textId="77777777" w:rsidR="00672AB3" w:rsidRPr="001D215C" w:rsidRDefault="00995510" w:rsidP="00B63004">
      <w:pPr>
        <w:spacing w:after="240"/>
      </w:pPr>
      <w:r w:rsidRPr="001D215C">
        <w:t>Learning outcomes</w:t>
      </w:r>
      <w:r w:rsidR="002C0947" w:rsidRPr="001D215C">
        <w:t xml:space="preserve"> </w:t>
      </w:r>
      <w:r w:rsidR="00271B85" w:rsidRPr="001D215C">
        <w:t>include</w:t>
      </w:r>
      <w:r w:rsidR="00C452E5" w:rsidRPr="001D215C">
        <w:t xml:space="preserve"> being able to</w:t>
      </w:r>
      <w:r w:rsidRPr="001D215C">
        <w:t>:</w:t>
      </w:r>
    </w:p>
    <w:p w14:paraId="31C9333A" w14:textId="77777777" w:rsidR="00672AB3" w:rsidRPr="001D215C" w:rsidRDefault="00C452E5" w:rsidP="00753F01">
      <w:pPr>
        <w:pStyle w:val="Style3"/>
      </w:pPr>
      <w:r w:rsidRPr="001D215C">
        <w:t>D</w:t>
      </w:r>
      <w:r w:rsidR="0042293D" w:rsidRPr="001D215C">
        <w:t xml:space="preserve">emonstrate the use of the ABCDE approach in the recognition and management of a sick patient. </w:t>
      </w:r>
    </w:p>
    <w:p w14:paraId="31C9333B" w14:textId="77777777" w:rsidR="00672AB3" w:rsidRPr="001D215C" w:rsidRDefault="0042293D" w:rsidP="00753F01">
      <w:pPr>
        <w:pStyle w:val="Style3"/>
      </w:pPr>
      <w:r w:rsidRPr="001D215C">
        <w:t>Recognise</w:t>
      </w:r>
      <w:r w:rsidR="00F8206E" w:rsidRPr="001D215C">
        <w:t xml:space="preserve"> respiratory depression and</w:t>
      </w:r>
      <w:r w:rsidRPr="001D215C">
        <w:t xml:space="preserve"> cardiac arrest. </w:t>
      </w:r>
    </w:p>
    <w:p w14:paraId="31C9333C" w14:textId="77777777" w:rsidR="00672AB3" w:rsidRPr="001D215C" w:rsidRDefault="0042293D" w:rsidP="00753F01">
      <w:pPr>
        <w:pStyle w:val="Style3"/>
      </w:pPr>
      <w:r w:rsidRPr="001D215C">
        <w:t xml:space="preserve">Describe the procedure for alerting the cardiac arrest/medical emergency team or summoning help from the ambulance service. </w:t>
      </w:r>
    </w:p>
    <w:p w14:paraId="31C9333D" w14:textId="3059ED9C" w:rsidR="00672AB3" w:rsidRPr="001D215C" w:rsidRDefault="0042293D" w:rsidP="00753F01">
      <w:pPr>
        <w:pStyle w:val="Style3"/>
      </w:pPr>
      <w:r w:rsidRPr="001D215C">
        <w:t xml:space="preserve">Demonstrate the use of effective chest compressions (rate, ratio, depth, recoil, </w:t>
      </w:r>
      <w:r w:rsidR="00C66A99" w:rsidRPr="001D215C">
        <w:t xml:space="preserve">compressor </w:t>
      </w:r>
      <w:r w:rsidRPr="001D215C">
        <w:t xml:space="preserve">change) as a single rescuer and as part of a team. </w:t>
      </w:r>
    </w:p>
    <w:p w14:paraId="31C9333E" w14:textId="77777777" w:rsidR="00672AB3" w:rsidRPr="001D215C" w:rsidRDefault="0042293D" w:rsidP="00753F01">
      <w:pPr>
        <w:pStyle w:val="Style3"/>
      </w:pPr>
      <w:r w:rsidRPr="001D215C">
        <w:t xml:space="preserve">Demonstrate </w:t>
      </w:r>
      <w:r w:rsidR="00F8206E" w:rsidRPr="001D215C">
        <w:t xml:space="preserve">administration of oxygen using a bag-valve-mask and </w:t>
      </w:r>
      <w:r w:rsidRPr="001D215C">
        <w:t>management of the airway using a</w:t>
      </w:r>
      <w:r w:rsidR="00707F25" w:rsidRPr="001D215C">
        <w:t>ppropriate</w:t>
      </w:r>
      <w:r w:rsidRPr="001D215C">
        <w:t xml:space="preserve"> </w:t>
      </w:r>
      <w:r w:rsidR="00D43BB5" w:rsidRPr="001D215C">
        <w:t>airway</w:t>
      </w:r>
      <w:r w:rsidR="00707F25" w:rsidRPr="001D215C">
        <w:t xml:space="preserve"> adjuncts</w:t>
      </w:r>
      <w:r w:rsidRPr="001D215C">
        <w:t xml:space="preserve">. </w:t>
      </w:r>
    </w:p>
    <w:p w14:paraId="31C9333F" w14:textId="77777777" w:rsidR="00672AB3" w:rsidRPr="001D215C" w:rsidRDefault="0042293D" w:rsidP="00753F01">
      <w:pPr>
        <w:pStyle w:val="Style3"/>
      </w:pPr>
      <w:r w:rsidRPr="001D215C">
        <w:t xml:space="preserve">List the safety measures required before performing defibrillation. </w:t>
      </w:r>
    </w:p>
    <w:p w14:paraId="31C93340" w14:textId="77777777" w:rsidR="00672AB3" w:rsidRPr="001D215C" w:rsidRDefault="0042293D" w:rsidP="00753F01">
      <w:pPr>
        <w:pStyle w:val="Style3"/>
      </w:pPr>
      <w:r w:rsidRPr="001D215C">
        <w:t>Demonstrate the safe and effective operation of</w:t>
      </w:r>
      <w:r w:rsidR="00831BB8" w:rsidRPr="001D215C">
        <w:t xml:space="preserve"> an</w:t>
      </w:r>
      <w:r w:rsidRPr="001D215C">
        <w:t xml:space="preserve"> automated external defibrillat</w:t>
      </w:r>
      <w:r w:rsidR="00831BB8" w:rsidRPr="001D215C">
        <w:t>or</w:t>
      </w:r>
      <w:r w:rsidRPr="001D215C">
        <w:t xml:space="preserve">. </w:t>
      </w:r>
    </w:p>
    <w:p w14:paraId="31C93341" w14:textId="77777777" w:rsidR="00866689" w:rsidRPr="001D215C" w:rsidRDefault="0042293D" w:rsidP="00753F01">
      <w:pPr>
        <w:pStyle w:val="Style3"/>
      </w:pPr>
      <w:r w:rsidRPr="001D215C">
        <w:t xml:space="preserve">Support, recognise and manage common medical emergencies in the dental practice and administer drugs appropriate to your role in the </w:t>
      </w:r>
      <w:r w:rsidR="00707F25" w:rsidRPr="001D215C">
        <w:t>clinical</w:t>
      </w:r>
      <w:r w:rsidRPr="001D215C">
        <w:t xml:space="preserve"> </w:t>
      </w:r>
      <w:r w:rsidR="00ED115A" w:rsidRPr="001D215C">
        <w:t>team</w:t>
      </w:r>
      <w:r w:rsidRPr="001D215C">
        <w:t xml:space="preserve">. </w:t>
      </w:r>
    </w:p>
    <w:p w14:paraId="31C93342" w14:textId="77777777" w:rsidR="009E6996" w:rsidRPr="001D215C" w:rsidRDefault="00642207" w:rsidP="00B63004">
      <w:pPr>
        <w:spacing w:after="240"/>
      </w:pPr>
      <w:r w:rsidRPr="001D215C">
        <w:t xml:space="preserve">These </w:t>
      </w:r>
      <w:r w:rsidR="00100E5A" w:rsidRPr="001D215C">
        <w:t xml:space="preserve">example </w:t>
      </w:r>
      <w:r w:rsidRPr="001D215C">
        <w:t>learning outcomes are b</w:t>
      </w:r>
      <w:r w:rsidR="009E6996" w:rsidRPr="001D215C">
        <w:t>ased on</w:t>
      </w:r>
      <w:r w:rsidRPr="001D215C">
        <w:t xml:space="preserve"> those used for</w:t>
      </w:r>
      <w:r w:rsidR="009E6996" w:rsidRPr="001D215C">
        <w:t xml:space="preserve"> NHS Lothian Dental Immediate Life Support Training, 2016.</w:t>
      </w:r>
    </w:p>
    <w:p w14:paraId="31C93343" w14:textId="77777777" w:rsidR="00EF60E9" w:rsidRPr="001D215C" w:rsidRDefault="00D97DCA" w:rsidP="001D215C">
      <w:r w:rsidRPr="001D215C">
        <w:t xml:space="preserve">Section </w:t>
      </w:r>
      <w:r w:rsidR="00D60936" w:rsidRPr="001D215C">
        <w:t>8</w:t>
      </w:r>
      <w:r w:rsidRPr="001D215C">
        <w:t xml:space="preserve">.4 describes life support training. </w:t>
      </w:r>
      <w:r w:rsidR="00A421B4" w:rsidRPr="001D215C">
        <w:t xml:space="preserve">Refer to Section </w:t>
      </w:r>
      <w:r w:rsidR="00D60936" w:rsidRPr="001D215C">
        <w:t>8</w:t>
      </w:r>
      <w:r w:rsidR="00A421B4" w:rsidRPr="001D215C">
        <w:t xml:space="preserve">.5 for information about </w:t>
      </w:r>
      <w:r w:rsidRPr="001D215C">
        <w:t xml:space="preserve">additional </w:t>
      </w:r>
      <w:r w:rsidR="00A421B4" w:rsidRPr="001D215C">
        <w:t>training requirements for managing sedation-</w:t>
      </w:r>
      <w:r w:rsidR="00464F91" w:rsidRPr="001D215C">
        <w:t>r</w:t>
      </w:r>
      <w:r w:rsidR="00A421B4" w:rsidRPr="001D215C">
        <w:t>elated complications.</w:t>
      </w:r>
      <w:r w:rsidR="00EF60E9" w:rsidRPr="001D215C">
        <w:br w:type="page"/>
      </w:r>
    </w:p>
    <w:p w14:paraId="31C93344" w14:textId="77777777" w:rsidR="00D56B48" w:rsidRPr="001D215C" w:rsidRDefault="00D56B48" w:rsidP="003D0DAB">
      <w:pPr>
        <w:pStyle w:val="Heading1"/>
        <w:numPr>
          <w:ilvl w:val="0"/>
          <w:numId w:val="0"/>
        </w:numPr>
        <w:ind w:left="680" w:hanging="680"/>
      </w:pPr>
      <w:bookmarkStart w:id="275" w:name="_Toc486940266"/>
      <w:r w:rsidRPr="001D215C">
        <w:lastRenderedPageBreak/>
        <w:t xml:space="preserve">Appendix </w:t>
      </w:r>
      <w:r w:rsidR="00817A73" w:rsidRPr="001D215C">
        <w:t xml:space="preserve">3 </w:t>
      </w:r>
      <w:r w:rsidRPr="001D215C">
        <w:t>Patient Records and Documentation</w:t>
      </w:r>
      <w:bookmarkEnd w:id="275"/>
    </w:p>
    <w:p w14:paraId="31C93345" w14:textId="77777777" w:rsidR="00D56B48" w:rsidRPr="001D215C" w:rsidRDefault="002462D3" w:rsidP="00B63004">
      <w:pPr>
        <w:spacing w:after="240"/>
      </w:pPr>
      <w:r w:rsidRPr="001D215C">
        <w:t>Items to include in the patient’s record are li</w:t>
      </w:r>
      <w:r w:rsidR="00B631BA" w:rsidRPr="001D215C">
        <w:t>sted below.  While most are required in all cases, some may not be relevant</w:t>
      </w:r>
      <w:r w:rsidR="00214F6F" w:rsidRPr="001D215C">
        <w:t>,</w:t>
      </w:r>
      <w:r w:rsidR="00B631BA" w:rsidRPr="001D215C">
        <w:t xml:space="preserve"> depending on the sedation technique and pati</w:t>
      </w:r>
      <w:r w:rsidR="00214F6F" w:rsidRPr="001D215C">
        <w:t xml:space="preserve">ent </w:t>
      </w:r>
      <w:r w:rsidR="00B31F1F" w:rsidRPr="001D215C">
        <w:t>factors</w:t>
      </w:r>
      <w:r w:rsidR="00214F6F" w:rsidRPr="001D215C">
        <w:t>.</w:t>
      </w:r>
    </w:p>
    <w:p w14:paraId="31C93346" w14:textId="77777777" w:rsidR="00D56B48" w:rsidRPr="00B63004" w:rsidRDefault="00D56B48" w:rsidP="00B63004">
      <w:pPr>
        <w:spacing w:after="240"/>
        <w:rPr>
          <w:b/>
        </w:rPr>
      </w:pPr>
      <w:r w:rsidRPr="00B63004">
        <w:rPr>
          <w:b/>
        </w:rPr>
        <w:t>The pre-sedation assessment</w:t>
      </w:r>
    </w:p>
    <w:p w14:paraId="31C93347" w14:textId="77777777" w:rsidR="00D56B48" w:rsidRPr="001D215C" w:rsidRDefault="007865CF" w:rsidP="00753F01">
      <w:pPr>
        <w:pStyle w:val="Style3"/>
      </w:pPr>
      <w:r w:rsidRPr="001D215C">
        <w:t>F</w:t>
      </w:r>
      <w:r w:rsidR="00D56B48" w:rsidRPr="001D215C">
        <w:t>ul</w:t>
      </w:r>
      <w:r w:rsidRPr="001D215C">
        <w:t xml:space="preserve">l </w:t>
      </w:r>
      <w:r w:rsidR="00D56B48" w:rsidRPr="001D215C">
        <w:t>medical history (including prescribed and non-prescribed drugs and any known allergies)</w:t>
      </w:r>
    </w:p>
    <w:p w14:paraId="31C93348" w14:textId="77777777" w:rsidR="00D56B48" w:rsidRPr="001D215C" w:rsidRDefault="00D56B48" w:rsidP="00753F01">
      <w:pPr>
        <w:pStyle w:val="Style3"/>
      </w:pPr>
      <w:r w:rsidRPr="001D215C">
        <w:t>Blood pressure</w:t>
      </w:r>
    </w:p>
    <w:p w14:paraId="31C93349" w14:textId="77777777" w:rsidR="00D56B48" w:rsidRPr="001D215C" w:rsidRDefault="00D56B48" w:rsidP="00753F01">
      <w:pPr>
        <w:pStyle w:val="Style3"/>
      </w:pPr>
      <w:r w:rsidRPr="001D215C">
        <w:t>BMI</w:t>
      </w:r>
    </w:p>
    <w:p w14:paraId="31C9334A" w14:textId="77777777" w:rsidR="00881F09" w:rsidRPr="001D215C" w:rsidRDefault="00881F09" w:rsidP="00753F01">
      <w:pPr>
        <w:pStyle w:val="Style3"/>
      </w:pPr>
      <w:r w:rsidRPr="001D215C">
        <w:t>Heart rate and oxygen saturation</w:t>
      </w:r>
    </w:p>
    <w:p w14:paraId="31C9334B" w14:textId="77777777" w:rsidR="00D56B48" w:rsidRPr="001D215C" w:rsidRDefault="00DA6B39" w:rsidP="00753F01">
      <w:pPr>
        <w:pStyle w:val="Style3"/>
      </w:pPr>
      <w:r w:rsidRPr="001D215C">
        <w:t>Potential a</w:t>
      </w:r>
      <w:r w:rsidR="00D56B48" w:rsidRPr="001D215C">
        <w:t>irway</w:t>
      </w:r>
      <w:r w:rsidRPr="001D215C">
        <w:t xml:space="preserve"> difficulties</w:t>
      </w:r>
    </w:p>
    <w:p w14:paraId="31C9334C" w14:textId="77777777" w:rsidR="00D56B48" w:rsidRPr="001D215C" w:rsidRDefault="00D56B48" w:rsidP="00753F01">
      <w:pPr>
        <w:pStyle w:val="Style3"/>
      </w:pPr>
      <w:r w:rsidRPr="001D215C">
        <w:t>ASA status</w:t>
      </w:r>
    </w:p>
    <w:p w14:paraId="31C9334D" w14:textId="77777777" w:rsidR="00D56B48" w:rsidRPr="001D215C" w:rsidRDefault="007865CF" w:rsidP="00753F01">
      <w:pPr>
        <w:pStyle w:val="Style3"/>
      </w:pPr>
      <w:r w:rsidRPr="001D215C">
        <w:t>D</w:t>
      </w:r>
      <w:r w:rsidR="00D56B48" w:rsidRPr="001D215C">
        <w:t>ental history</w:t>
      </w:r>
    </w:p>
    <w:p w14:paraId="31C9334E" w14:textId="77777777" w:rsidR="00881F09" w:rsidRPr="001D215C" w:rsidRDefault="007865CF" w:rsidP="00753F01">
      <w:pPr>
        <w:pStyle w:val="Style3"/>
      </w:pPr>
      <w:r w:rsidRPr="001D215C">
        <w:t>S</w:t>
      </w:r>
      <w:r w:rsidR="00881F09" w:rsidRPr="001D215C">
        <w:t>ocial history</w:t>
      </w:r>
    </w:p>
    <w:p w14:paraId="31C9334F" w14:textId="77777777" w:rsidR="00D56B48" w:rsidRPr="001D215C" w:rsidRDefault="007865CF" w:rsidP="00753F01">
      <w:pPr>
        <w:pStyle w:val="Style3"/>
      </w:pPr>
      <w:r w:rsidRPr="001D215C">
        <w:t>C</w:t>
      </w:r>
      <w:r w:rsidR="00D56B48" w:rsidRPr="001D215C">
        <w:t>onscious sedation and general anaesthetic history</w:t>
      </w:r>
    </w:p>
    <w:p w14:paraId="31C93350" w14:textId="77777777" w:rsidR="00D56B48" w:rsidRPr="001D215C" w:rsidRDefault="00D56B48" w:rsidP="00753F01">
      <w:pPr>
        <w:pStyle w:val="Style3"/>
      </w:pPr>
      <w:r w:rsidRPr="001D215C">
        <w:t>Dental treatment plan</w:t>
      </w:r>
    </w:p>
    <w:p w14:paraId="31C93351" w14:textId="77777777" w:rsidR="00D56B48" w:rsidRPr="001D215C" w:rsidRDefault="00D56B48" w:rsidP="00753F01">
      <w:pPr>
        <w:pStyle w:val="Style3"/>
      </w:pPr>
      <w:r w:rsidRPr="001D215C">
        <w:t>Assessment of anxiety and any tools used</w:t>
      </w:r>
    </w:p>
    <w:p w14:paraId="31C93352" w14:textId="77777777" w:rsidR="00D56B48" w:rsidRPr="001D215C" w:rsidRDefault="00D56B48" w:rsidP="00753F01">
      <w:pPr>
        <w:pStyle w:val="Style3"/>
      </w:pPr>
      <w:r w:rsidRPr="001D215C">
        <w:t>The selected conscious sedation technique and justification</w:t>
      </w:r>
    </w:p>
    <w:p w14:paraId="31C93353" w14:textId="77777777" w:rsidR="00D56B48" w:rsidRPr="001D215C" w:rsidRDefault="00D56B48" w:rsidP="00753F01">
      <w:pPr>
        <w:pStyle w:val="Style3"/>
      </w:pPr>
      <w:r w:rsidRPr="001D215C">
        <w:t>Any individual patient requirements</w:t>
      </w:r>
    </w:p>
    <w:p w14:paraId="31C93354" w14:textId="77777777" w:rsidR="00D56B48" w:rsidRPr="001D215C" w:rsidRDefault="00D56B48" w:rsidP="00753F01">
      <w:pPr>
        <w:pStyle w:val="Style3"/>
      </w:pPr>
      <w:r w:rsidRPr="001D215C">
        <w:t>Provision of pre- and post-operative written instructions provided before treatment, including the advice given on fasting</w:t>
      </w:r>
    </w:p>
    <w:p w14:paraId="31C93355" w14:textId="77777777" w:rsidR="00D56B48" w:rsidRPr="001D215C" w:rsidRDefault="00D56B48" w:rsidP="00B8207F">
      <w:pPr>
        <w:pStyle w:val="Style3"/>
        <w:spacing w:after="240"/>
      </w:pPr>
      <w:r w:rsidRPr="001D215C">
        <w:t>Written consent for conscious sedation and dental treatment</w:t>
      </w:r>
    </w:p>
    <w:p w14:paraId="31C93356" w14:textId="77777777" w:rsidR="00D56B48" w:rsidRPr="00B63004" w:rsidRDefault="00D56B48" w:rsidP="00B8207F">
      <w:pPr>
        <w:spacing w:after="240"/>
        <w:rPr>
          <w:b/>
        </w:rPr>
      </w:pPr>
      <w:r w:rsidRPr="00B63004">
        <w:rPr>
          <w:b/>
        </w:rPr>
        <w:t>The visit for dental treatment under conscious sedation</w:t>
      </w:r>
    </w:p>
    <w:p w14:paraId="31C93357" w14:textId="11FBCFFD" w:rsidR="00D56B48" w:rsidRPr="001D215C" w:rsidRDefault="00AF2A0A" w:rsidP="00753F01">
      <w:pPr>
        <w:pStyle w:val="Style3"/>
      </w:pPr>
      <w:r w:rsidRPr="001D215C">
        <w:t>Pr</w:t>
      </w:r>
      <w:r w:rsidR="00D56B48" w:rsidRPr="001D215C">
        <w:t>esence of a</w:t>
      </w:r>
      <w:r w:rsidR="00ED4892" w:rsidRPr="001D215C">
        <w:t xml:space="preserve"> </w:t>
      </w:r>
      <w:r w:rsidR="00D56B48" w:rsidRPr="001D215C">
        <w:t>responsible adult escort</w:t>
      </w:r>
    </w:p>
    <w:p w14:paraId="31C93358" w14:textId="0466C959" w:rsidR="00D56B48" w:rsidRPr="001D215C" w:rsidRDefault="00D56B48" w:rsidP="00753F01">
      <w:pPr>
        <w:pStyle w:val="Style3"/>
      </w:pPr>
      <w:r w:rsidRPr="001D215C">
        <w:t>Time that food and drink were last consumed</w:t>
      </w:r>
    </w:p>
    <w:p w14:paraId="31C93359" w14:textId="77777777" w:rsidR="00D56B48" w:rsidRPr="001D215C" w:rsidRDefault="00D56B48" w:rsidP="00753F01">
      <w:pPr>
        <w:pStyle w:val="Style3"/>
      </w:pPr>
      <w:r w:rsidRPr="001D215C">
        <w:t>Arrangements for suitable post-operative transport and supervision</w:t>
      </w:r>
    </w:p>
    <w:p w14:paraId="31C9335A" w14:textId="77777777" w:rsidR="00D56B48" w:rsidRPr="001D215C" w:rsidRDefault="00D56B48" w:rsidP="00753F01">
      <w:pPr>
        <w:pStyle w:val="Style3"/>
      </w:pPr>
      <w:r w:rsidRPr="001D215C">
        <w:t>Compliance with the pre-treatment instructions</w:t>
      </w:r>
    </w:p>
    <w:p w14:paraId="31C9335B" w14:textId="77777777" w:rsidR="00D56B48" w:rsidRPr="001D215C" w:rsidRDefault="00D56B48" w:rsidP="00753F01">
      <w:pPr>
        <w:pStyle w:val="Style3"/>
      </w:pPr>
      <w:r w:rsidRPr="001D215C">
        <w:t>Presence of written consent for the procedure and reconfirmation</w:t>
      </w:r>
    </w:p>
    <w:p w14:paraId="31C9335C" w14:textId="77777777" w:rsidR="00D56B48" w:rsidRPr="001D215C" w:rsidRDefault="00D56B48" w:rsidP="00753F01">
      <w:pPr>
        <w:pStyle w:val="Style3"/>
      </w:pPr>
      <w:r w:rsidRPr="001D215C">
        <w:t>Any changes in the recorded medical history or medication</w:t>
      </w:r>
    </w:p>
    <w:p w14:paraId="31C9335D" w14:textId="77777777" w:rsidR="00D56B48" w:rsidRPr="00B63004" w:rsidRDefault="00D56B48" w:rsidP="00B63004">
      <w:pPr>
        <w:spacing w:after="240"/>
        <w:rPr>
          <w:b/>
        </w:rPr>
      </w:pPr>
      <w:r w:rsidRPr="00B63004">
        <w:rPr>
          <w:b/>
        </w:rPr>
        <w:lastRenderedPageBreak/>
        <w:t>The treatment procedure</w:t>
      </w:r>
    </w:p>
    <w:p w14:paraId="31C9335E" w14:textId="77777777" w:rsidR="00D56B48" w:rsidRPr="001D215C" w:rsidRDefault="00D56B48" w:rsidP="00753F01">
      <w:pPr>
        <w:pStyle w:val="Style3"/>
      </w:pPr>
      <w:r w:rsidRPr="001D215C">
        <w:t>Dose, route and time(s) of administration of drugs</w:t>
      </w:r>
    </w:p>
    <w:p w14:paraId="31C9335F" w14:textId="76471ACB" w:rsidR="00D56B48" w:rsidRPr="001D215C" w:rsidRDefault="00AF2A0A" w:rsidP="00753F01">
      <w:pPr>
        <w:pStyle w:val="Style3"/>
      </w:pPr>
      <w:r w:rsidRPr="001D215C">
        <w:t>S</w:t>
      </w:r>
      <w:r w:rsidR="00D56B48" w:rsidRPr="001D215C">
        <w:t>ite of cannulation and/or attempted cannulation (for intravenous, oral and transmucosal sedation)</w:t>
      </w:r>
    </w:p>
    <w:p w14:paraId="31C93360" w14:textId="77777777" w:rsidR="00D56B48" w:rsidRPr="001D215C" w:rsidRDefault="002C452C" w:rsidP="00753F01">
      <w:pPr>
        <w:pStyle w:val="Style3"/>
      </w:pPr>
      <w:r w:rsidRPr="001D215C">
        <w:t>D</w:t>
      </w:r>
      <w:r w:rsidR="00D56B48" w:rsidRPr="001D215C">
        <w:t>etails of clinical and electromechanical monitoring (i.e. pre-operative, after drug titration, intra-operative and post-operative measurements, and in particular any significant events)</w:t>
      </w:r>
    </w:p>
    <w:p w14:paraId="31C93361" w14:textId="77777777" w:rsidR="00D56B48" w:rsidRPr="001D215C" w:rsidRDefault="00D56B48" w:rsidP="00753F01">
      <w:pPr>
        <w:pStyle w:val="Style3"/>
      </w:pPr>
      <w:r w:rsidRPr="001D215C">
        <w:t>Personnel present in surgery</w:t>
      </w:r>
    </w:p>
    <w:p w14:paraId="31C93362" w14:textId="77777777" w:rsidR="00D56B48" w:rsidRPr="001D215C" w:rsidRDefault="00D56B48" w:rsidP="00753F01">
      <w:pPr>
        <w:pStyle w:val="Style3"/>
      </w:pPr>
      <w:r w:rsidRPr="001D215C">
        <w:t>Patient reaction, sedation score and success of sedation</w:t>
      </w:r>
    </w:p>
    <w:p w14:paraId="31C93363" w14:textId="77777777" w:rsidR="00D56B48" w:rsidRPr="001D215C" w:rsidRDefault="00D56B48" w:rsidP="00B8207F">
      <w:pPr>
        <w:pStyle w:val="Style3"/>
        <w:spacing w:after="240"/>
      </w:pPr>
      <w:r w:rsidRPr="001D215C">
        <w:t>Dental treatment provided</w:t>
      </w:r>
    </w:p>
    <w:p w14:paraId="31C93364" w14:textId="77777777" w:rsidR="00D56B48" w:rsidRPr="00B63004" w:rsidRDefault="00D56B48" w:rsidP="00B8207F">
      <w:pPr>
        <w:spacing w:after="240"/>
        <w:rPr>
          <w:b/>
        </w:rPr>
      </w:pPr>
      <w:r w:rsidRPr="00B63004">
        <w:rPr>
          <w:b/>
        </w:rPr>
        <w:t>Recovery</w:t>
      </w:r>
    </w:p>
    <w:p w14:paraId="31C93365" w14:textId="77777777" w:rsidR="00D56B48" w:rsidRPr="001D215C" w:rsidRDefault="00D56B48" w:rsidP="00753F01">
      <w:pPr>
        <w:pStyle w:val="Style3"/>
      </w:pPr>
      <w:r w:rsidRPr="001D215C">
        <w:t>Monitoring – appropriate details of observations and measurements throughout</w:t>
      </w:r>
    </w:p>
    <w:p w14:paraId="31C93366" w14:textId="77777777" w:rsidR="00D56B48" w:rsidRPr="001D215C" w:rsidRDefault="00D56B48" w:rsidP="00753F01">
      <w:pPr>
        <w:pStyle w:val="Style3"/>
      </w:pPr>
      <w:r w:rsidRPr="001D215C">
        <w:t>Pre-discharge assessment by sedationist – appropriate discharge criteria met (s</w:t>
      </w:r>
      <w:r w:rsidR="00843B19" w:rsidRPr="001D215C">
        <w:t>ee Section 6</w:t>
      </w:r>
      <w:r w:rsidRPr="001D215C">
        <w:t>)</w:t>
      </w:r>
    </w:p>
    <w:p w14:paraId="31C93367" w14:textId="77777777" w:rsidR="00D56B48" w:rsidRPr="001D215C" w:rsidRDefault="00D56B48" w:rsidP="00753F01">
      <w:pPr>
        <w:pStyle w:val="Style3"/>
      </w:pPr>
      <w:r w:rsidRPr="001D215C">
        <w:t>Written post-operative instructions given and explained to patient and escort</w:t>
      </w:r>
    </w:p>
    <w:p w14:paraId="31C93368" w14:textId="77777777" w:rsidR="00D56B48" w:rsidRPr="001D215C" w:rsidRDefault="00D56B48" w:rsidP="00753F01">
      <w:pPr>
        <w:pStyle w:val="Style3"/>
      </w:pPr>
      <w:r w:rsidRPr="001D215C">
        <w:t>Removal of cannula (for intravenous, oral and transmucosal sedation)</w:t>
      </w:r>
    </w:p>
    <w:p w14:paraId="31C93369" w14:textId="77777777" w:rsidR="00D56B48" w:rsidRPr="001D215C" w:rsidRDefault="00D56B48" w:rsidP="00753F01">
      <w:pPr>
        <w:pStyle w:val="Style3"/>
      </w:pPr>
      <w:r w:rsidRPr="001D215C">
        <w:t>Time of discharge</w:t>
      </w:r>
      <w:r w:rsidRPr="001D215C">
        <w:br w:type="page"/>
      </w:r>
    </w:p>
    <w:p w14:paraId="31C9336A" w14:textId="77777777" w:rsidR="008F603F" w:rsidRPr="001D215C" w:rsidRDefault="008F603F" w:rsidP="00E65A03">
      <w:pPr>
        <w:pStyle w:val="Heading1"/>
        <w:numPr>
          <w:ilvl w:val="0"/>
          <w:numId w:val="0"/>
        </w:numPr>
      </w:pPr>
      <w:bookmarkStart w:id="276" w:name="_Toc486940267"/>
      <w:r w:rsidRPr="001D215C">
        <w:lastRenderedPageBreak/>
        <w:t xml:space="preserve">Appendix </w:t>
      </w:r>
      <w:r w:rsidR="004661A7" w:rsidRPr="001D215C">
        <w:t xml:space="preserve">4 </w:t>
      </w:r>
      <w:r w:rsidRPr="001D215C">
        <w:t xml:space="preserve">American Society of Anesthesiologists (ASA) </w:t>
      </w:r>
      <w:r w:rsidR="0090660B" w:rsidRPr="001D215C">
        <w:t>Physical Status</w:t>
      </w:r>
      <w:r w:rsidRPr="001D215C">
        <w:t xml:space="preserve"> Classification System</w:t>
      </w:r>
      <w:bookmarkEnd w:id="276"/>
    </w:p>
    <w:tbl>
      <w:tblPr>
        <w:tblW w:w="5000" w:type="pct"/>
        <w:tblCellMar>
          <w:left w:w="0" w:type="dxa"/>
          <w:right w:w="0" w:type="dxa"/>
        </w:tblCellMar>
        <w:tblLook w:val="04A0" w:firstRow="1" w:lastRow="0" w:firstColumn="1" w:lastColumn="0" w:noHBand="0" w:noVBand="1"/>
      </w:tblPr>
      <w:tblGrid>
        <w:gridCol w:w="9071"/>
      </w:tblGrid>
      <w:tr w:rsidR="008F603F" w:rsidRPr="001D215C" w14:paraId="31C93388" w14:textId="77777777" w:rsidTr="00C630EB">
        <w:tc>
          <w:tcPr>
            <w:tcW w:w="0" w:type="auto"/>
            <w:tcMar>
              <w:top w:w="0" w:type="dxa"/>
              <w:left w:w="11" w:type="dxa"/>
              <w:bottom w:w="161"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1971"/>
              <w:gridCol w:w="2129"/>
              <w:gridCol w:w="4960"/>
            </w:tblGrid>
            <w:tr w:rsidR="008F603F" w:rsidRPr="00240B58" w14:paraId="31C9336E" w14:textId="77777777" w:rsidTr="00240B58">
              <w:tc>
                <w:tcPr>
                  <w:tcW w:w="782" w:type="pct"/>
                  <w:tcBorders>
                    <w:bottom w:val="single" w:sz="4" w:space="0" w:color="CCCCCC"/>
                  </w:tcBorders>
                  <w:shd w:val="clear" w:color="auto" w:fill="auto"/>
                  <w:tcMar>
                    <w:top w:w="75" w:type="dxa"/>
                    <w:left w:w="75" w:type="dxa"/>
                    <w:bottom w:w="75" w:type="dxa"/>
                    <w:right w:w="75" w:type="dxa"/>
                  </w:tcMar>
                  <w:hideMark/>
                </w:tcPr>
                <w:p w14:paraId="31C9336B" w14:textId="77777777" w:rsidR="008F603F" w:rsidRPr="00240B58" w:rsidRDefault="00343136" w:rsidP="001D215C">
                  <w:pPr>
                    <w:rPr>
                      <w:b/>
                      <w:sz w:val="28"/>
                      <w:szCs w:val="28"/>
                    </w:rPr>
                  </w:pPr>
                  <w:r w:rsidRPr="00240B58">
                    <w:rPr>
                      <w:b/>
                      <w:sz w:val="28"/>
                      <w:szCs w:val="28"/>
                    </w:rPr>
                    <w:t>ASA PS Classification</w:t>
                  </w:r>
                </w:p>
              </w:tc>
              <w:tc>
                <w:tcPr>
                  <w:tcW w:w="1328" w:type="pct"/>
                  <w:tcBorders>
                    <w:bottom w:val="single" w:sz="4" w:space="0" w:color="CCCCCC"/>
                  </w:tcBorders>
                  <w:shd w:val="clear" w:color="auto" w:fill="auto"/>
                  <w:tcMar>
                    <w:top w:w="75" w:type="dxa"/>
                    <w:left w:w="75" w:type="dxa"/>
                    <w:bottom w:w="75" w:type="dxa"/>
                    <w:right w:w="75" w:type="dxa"/>
                  </w:tcMar>
                  <w:vAlign w:val="center"/>
                  <w:hideMark/>
                </w:tcPr>
                <w:p w14:paraId="31C9336C" w14:textId="77777777" w:rsidR="008F603F" w:rsidRPr="00240B58" w:rsidRDefault="00343136" w:rsidP="001D215C">
                  <w:pPr>
                    <w:rPr>
                      <w:b/>
                      <w:sz w:val="28"/>
                      <w:szCs w:val="28"/>
                    </w:rPr>
                  </w:pPr>
                  <w:r w:rsidRPr="00240B58">
                    <w:rPr>
                      <w:b/>
                      <w:sz w:val="28"/>
                      <w:szCs w:val="28"/>
                    </w:rPr>
                    <w:t>Definition</w:t>
                  </w:r>
                </w:p>
              </w:tc>
              <w:tc>
                <w:tcPr>
                  <w:tcW w:w="2890" w:type="pct"/>
                  <w:tcBorders>
                    <w:bottom w:val="single" w:sz="4" w:space="0" w:color="CCCCCC"/>
                  </w:tcBorders>
                  <w:shd w:val="clear" w:color="auto" w:fill="auto"/>
                  <w:tcMar>
                    <w:top w:w="75" w:type="dxa"/>
                    <w:left w:w="75" w:type="dxa"/>
                    <w:bottom w:w="75" w:type="dxa"/>
                    <w:right w:w="75" w:type="dxa"/>
                  </w:tcMar>
                  <w:vAlign w:val="center"/>
                  <w:hideMark/>
                </w:tcPr>
                <w:p w14:paraId="31C9336D" w14:textId="77777777" w:rsidR="008F603F" w:rsidRPr="00240B58" w:rsidRDefault="00343136" w:rsidP="001D215C">
                  <w:pPr>
                    <w:rPr>
                      <w:b/>
                      <w:sz w:val="28"/>
                      <w:szCs w:val="28"/>
                    </w:rPr>
                  </w:pPr>
                  <w:r w:rsidRPr="00240B58">
                    <w:rPr>
                      <w:b/>
                      <w:sz w:val="28"/>
                      <w:szCs w:val="28"/>
                    </w:rPr>
                    <w:t>Examples, including, but not limited to:</w:t>
                  </w:r>
                </w:p>
              </w:tc>
            </w:tr>
            <w:tr w:rsidR="008F603F" w:rsidRPr="001D215C" w14:paraId="31C93372" w14:textId="77777777" w:rsidTr="00B12988">
              <w:tc>
                <w:tcPr>
                  <w:tcW w:w="782" w:type="pct"/>
                  <w:tcBorders>
                    <w:bottom w:val="single" w:sz="4" w:space="0" w:color="CCCCCC"/>
                  </w:tcBorders>
                  <w:tcMar>
                    <w:top w:w="75" w:type="dxa"/>
                    <w:left w:w="75" w:type="dxa"/>
                    <w:bottom w:w="75" w:type="dxa"/>
                    <w:right w:w="75" w:type="dxa"/>
                  </w:tcMar>
                  <w:hideMark/>
                </w:tcPr>
                <w:p w14:paraId="31C9336F" w14:textId="77777777" w:rsidR="008F603F" w:rsidRPr="00B63004" w:rsidRDefault="00343136" w:rsidP="001D215C">
                  <w:pPr>
                    <w:rPr>
                      <w:b/>
                    </w:rPr>
                  </w:pPr>
                  <w:r w:rsidRPr="00B63004">
                    <w:rPr>
                      <w:b/>
                    </w:rPr>
                    <w:t>ASA I</w:t>
                  </w:r>
                </w:p>
              </w:tc>
              <w:tc>
                <w:tcPr>
                  <w:tcW w:w="1328" w:type="pct"/>
                  <w:tcBorders>
                    <w:bottom w:val="single" w:sz="4" w:space="0" w:color="CCCCCC"/>
                  </w:tcBorders>
                  <w:tcMar>
                    <w:top w:w="75" w:type="dxa"/>
                    <w:left w:w="75" w:type="dxa"/>
                    <w:bottom w:w="75" w:type="dxa"/>
                    <w:right w:w="75" w:type="dxa"/>
                  </w:tcMar>
                  <w:hideMark/>
                </w:tcPr>
                <w:p w14:paraId="31C93370" w14:textId="77777777" w:rsidR="008F603F" w:rsidRPr="001D215C" w:rsidRDefault="00343136" w:rsidP="001D215C">
                  <w:r w:rsidRPr="001D215C">
                    <w:t>A normal healthy patient</w:t>
                  </w:r>
                </w:p>
              </w:tc>
              <w:tc>
                <w:tcPr>
                  <w:tcW w:w="2890" w:type="pct"/>
                  <w:tcBorders>
                    <w:bottom w:val="single" w:sz="4" w:space="0" w:color="CCCCCC"/>
                  </w:tcBorders>
                  <w:shd w:val="clear" w:color="auto" w:fill="FFFFFF"/>
                  <w:tcMar>
                    <w:top w:w="75" w:type="dxa"/>
                    <w:left w:w="75" w:type="dxa"/>
                    <w:bottom w:w="75" w:type="dxa"/>
                    <w:right w:w="75" w:type="dxa"/>
                  </w:tcMar>
                  <w:hideMark/>
                </w:tcPr>
                <w:p w14:paraId="31C93371" w14:textId="77777777" w:rsidR="008F603F" w:rsidRPr="001D215C" w:rsidRDefault="00343136" w:rsidP="001D215C">
                  <w:r w:rsidRPr="001D215C">
                    <w:t>Healthy, non-smoking, no or minimal alcohol use</w:t>
                  </w:r>
                  <w:r w:rsidR="00DA40FD" w:rsidRPr="001D215C">
                    <w:t>.</w:t>
                  </w:r>
                </w:p>
              </w:tc>
            </w:tr>
            <w:tr w:rsidR="008F603F" w:rsidRPr="001D215C" w14:paraId="31C93376" w14:textId="77777777" w:rsidTr="00B12988">
              <w:tc>
                <w:tcPr>
                  <w:tcW w:w="782" w:type="pct"/>
                  <w:tcBorders>
                    <w:bottom w:val="single" w:sz="4" w:space="0" w:color="CCCCCC"/>
                  </w:tcBorders>
                  <w:shd w:val="clear" w:color="auto" w:fill="EBEBEB"/>
                  <w:tcMar>
                    <w:top w:w="75" w:type="dxa"/>
                    <w:left w:w="75" w:type="dxa"/>
                    <w:bottom w:w="75" w:type="dxa"/>
                    <w:right w:w="75" w:type="dxa"/>
                  </w:tcMar>
                  <w:hideMark/>
                </w:tcPr>
                <w:p w14:paraId="31C93373" w14:textId="77777777" w:rsidR="008F603F" w:rsidRPr="00B63004" w:rsidRDefault="00343136" w:rsidP="001D215C">
                  <w:pPr>
                    <w:rPr>
                      <w:b/>
                    </w:rPr>
                  </w:pPr>
                  <w:r w:rsidRPr="00B63004">
                    <w:rPr>
                      <w:b/>
                    </w:rPr>
                    <w:t>ASA II</w:t>
                  </w:r>
                </w:p>
              </w:tc>
              <w:tc>
                <w:tcPr>
                  <w:tcW w:w="1328" w:type="pct"/>
                  <w:tcBorders>
                    <w:bottom w:val="single" w:sz="4" w:space="0" w:color="CCCCCC"/>
                  </w:tcBorders>
                  <w:shd w:val="clear" w:color="auto" w:fill="EBEBEB"/>
                  <w:tcMar>
                    <w:top w:w="75" w:type="dxa"/>
                    <w:left w:w="75" w:type="dxa"/>
                    <w:bottom w:w="75" w:type="dxa"/>
                    <w:right w:w="75" w:type="dxa"/>
                  </w:tcMar>
                  <w:hideMark/>
                </w:tcPr>
                <w:p w14:paraId="31C93374" w14:textId="77777777" w:rsidR="008F603F" w:rsidRPr="001D215C" w:rsidRDefault="00343136" w:rsidP="001D215C">
                  <w:r w:rsidRPr="001D215C">
                    <w:t>A patient with mild systemic disease</w:t>
                  </w:r>
                </w:p>
              </w:tc>
              <w:tc>
                <w:tcPr>
                  <w:tcW w:w="2890" w:type="pct"/>
                  <w:tcBorders>
                    <w:bottom w:val="single" w:sz="4" w:space="0" w:color="CCCCCC"/>
                  </w:tcBorders>
                  <w:shd w:val="clear" w:color="auto" w:fill="EBEBEB"/>
                  <w:tcMar>
                    <w:top w:w="75" w:type="dxa"/>
                    <w:left w:w="75" w:type="dxa"/>
                    <w:bottom w:w="75" w:type="dxa"/>
                    <w:right w:w="75" w:type="dxa"/>
                  </w:tcMar>
                  <w:hideMark/>
                </w:tcPr>
                <w:p w14:paraId="31C93375" w14:textId="77777777" w:rsidR="008F603F" w:rsidRPr="001D215C" w:rsidRDefault="00343136" w:rsidP="001D215C">
                  <w:r w:rsidRPr="001D215C">
                    <w:t>Mild diseases only without substantive functional limitations. Examples include (but not limited to): current smoker, social alcohol drinker, pregnancy, obesity (30 &lt; BMI &lt; 40), well-controlled DM/HTN, mild lung disease</w:t>
                  </w:r>
                  <w:r w:rsidR="00DA40FD" w:rsidRPr="001D215C">
                    <w:t>.</w:t>
                  </w:r>
                  <w:r w:rsidRPr="001D215C">
                    <w:t xml:space="preserve"> </w:t>
                  </w:r>
                </w:p>
              </w:tc>
            </w:tr>
            <w:tr w:rsidR="008F603F" w:rsidRPr="001D215C" w14:paraId="31C9337A" w14:textId="77777777" w:rsidTr="00B12988">
              <w:tc>
                <w:tcPr>
                  <w:tcW w:w="782" w:type="pct"/>
                  <w:tcBorders>
                    <w:bottom w:val="single" w:sz="4" w:space="0" w:color="CCCCCC"/>
                  </w:tcBorders>
                  <w:tcMar>
                    <w:top w:w="75" w:type="dxa"/>
                    <w:left w:w="75" w:type="dxa"/>
                    <w:bottom w:w="75" w:type="dxa"/>
                    <w:right w:w="75" w:type="dxa"/>
                  </w:tcMar>
                  <w:hideMark/>
                </w:tcPr>
                <w:p w14:paraId="31C93377" w14:textId="77777777" w:rsidR="008F603F" w:rsidRPr="00B63004" w:rsidRDefault="00343136" w:rsidP="001D215C">
                  <w:pPr>
                    <w:rPr>
                      <w:b/>
                    </w:rPr>
                  </w:pPr>
                  <w:r w:rsidRPr="00B63004">
                    <w:rPr>
                      <w:b/>
                    </w:rPr>
                    <w:t>ASA III</w:t>
                  </w:r>
                </w:p>
              </w:tc>
              <w:tc>
                <w:tcPr>
                  <w:tcW w:w="1328" w:type="pct"/>
                  <w:tcBorders>
                    <w:bottom w:val="single" w:sz="4" w:space="0" w:color="CCCCCC"/>
                  </w:tcBorders>
                  <w:tcMar>
                    <w:top w:w="75" w:type="dxa"/>
                    <w:left w:w="75" w:type="dxa"/>
                    <w:bottom w:w="75" w:type="dxa"/>
                    <w:right w:w="75" w:type="dxa"/>
                  </w:tcMar>
                  <w:hideMark/>
                </w:tcPr>
                <w:p w14:paraId="31C93378" w14:textId="77777777" w:rsidR="008F603F" w:rsidRPr="001D215C" w:rsidRDefault="00343136" w:rsidP="001D215C">
                  <w:r w:rsidRPr="001D215C">
                    <w:t>A patient with severe systemic disease</w:t>
                  </w:r>
                </w:p>
              </w:tc>
              <w:tc>
                <w:tcPr>
                  <w:tcW w:w="2890" w:type="pct"/>
                  <w:tcBorders>
                    <w:bottom w:val="single" w:sz="4" w:space="0" w:color="CCCCCC"/>
                  </w:tcBorders>
                  <w:shd w:val="clear" w:color="auto" w:fill="FFFFFF"/>
                  <w:tcMar>
                    <w:top w:w="75" w:type="dxa"/>
                    <w:left w:w="75" w:type="dxa"/>
                    <w:bottom w:w="75" w:type="dxa"/>
                    <w:right w:w="75" w:type="dxa"/>
                  </w:tcMar>
                  <w:hideMark/>
                </w:tcPr>
                <w:p w14:paraId="31C93379" w14:textId="77777777" w:rsidR="008F603F" w:rsidRPr="001D215C" w:rsidRDefault="00343136" w:rsidP="001D215C">
                  <w:r w:rsidRPr="001D215C">
                    <w:t xml:space="preserve">Substantive functional limitations; One or more moderate to severe diseases. Examples include (but not limited to): poorly controlled DM or HTN, COPD, morbid obesity (BMI ≥40), active hepatitis, alcohol dependence or abuse, implanted pacemaker, moderate reduction of ejection fraction, ESRD undergoing regularly scheduled dialysis, premature infant PCA &lt; 60 weeks, history (&gt;3 months) of MI, CVA, TIA, or CAD/stents. </w:t>
                  </w:r>
                </w:p>
              </w:tc>
            </w:tr>
            <w:tr w:rsidR="008F603F" w:rsidRPr="001D215C" w14:paraId="31C9337E" w14:textId="77777777" w:rsidTr="00B12988">
              <w:trPr>
                <w:trHeight w:val="344"/>
              </w:trPr>
              <w:tc>
                <w:tcPr>
                  <w:tcW w:w="782" w:type="pct"/>
                  <w:tcBorders>
                    <w:bottom w:val="single" w:sz="4" w:space="0" w:color="CCCCCC"/>
                  </w:tcBorders>
                  <w:shd w:val="clear" w:color="auto" w:fill="EBEBEB"/>
                  <w:tcMar>
                    <w:top w:w="75" w:type="dxa"/>
                    <w:left w:w="75" w:type="dxa"/>
                    <w:bottom w:w="75" w:type="dxa"/>
                    <w:right w:w="75" w:type="dxa"/>
                  </w:tcMar>
                  <w:hideMark/>
                </w:tcPr>
                <w:p w14:paraId="31C9337B" w14:textId="77777777" w:rsidR="008F603F" w:rsidRPr="00B63004" w:rsidRDefault="00343136" w:rsidP="001D215C">
                  <w:pPr>
                    <w:rPr>
                      <w:b/>
                    </w:rPr>
                  </w:pPr>
                  <w:r w:rsidRPr="00B63004">
                    <w:rPr>
                      <w:b/>
                    </w:rPr>
                    <w:t>ASA IV</w:t>
                  </w:r>
                </w:p>
              </w:tc>
              <w:tc>
                <w:tcPr>
                  <w:tcW w:w="1328" w:type="pct"/>
                  <w:tcBorders>
                    <w:bottom w:val="single" w:sz="4" w:space="0" w:color="CCCCCC"/>
                  </w:tcBorders>
                  <w:shd w:val="clear" w:color="auto" w:fill="EBEBEB"/>
                  <w:tcMar>
                    <w:top w:w="75" w:type="dxa"/>
                    <w:left w:w="75" w:type="dxa"/>
                    <w:bottom w:w="75" w:type="dxa"/>
                    <w:right w:w="75" w:type="dxa"/>
                  </w:tcMar>
                  <w:hideMark/>
                </w:tcPr>
                <w:p w14:paraId="31C9337C" w14:textId="77777777" w:rsidR="008F603F" w:rsidRPr="001D215C" w:rsidRDefault="00343136" w:rsidP="001D215C">
                  <w:r w:rsidRPr="001D215C">
                    <w:t>A patient with severe systemic disease that is a constant threat to life</w:t>
                  </w:r>
                </w:p>
              </w:tc>
              <w:tc>
                <w:tcPr>
                  <w:tcW w:w="2890" w:type="pct"/>
                  <w:tcBorders>
                    <w:bottom w:val="single" w:sz="4" w:space="0" w:color="CCCCCC"/>
                  </w:tcBorders>
                  <w:shd w:val="clear" w:color="auto" w:fill="EBEBEB"/>
                  <w:tcMar>
                    <w:top w:w="75" w:type="dxa"/>
                    <w:left w:w="75" w:type="dxa"/>
                    <w:bottom w:w="75" w:type="dxa"/>
                    <w:right w:w="75" w:type="dxa"/>
                  </w:tcMar>
                  <w:hideMark/>
                </w:tcPr>
                <w:p w14:paraId="31C9337D" w14:textId="77777777" w:rsidR="008F603F" w:rsidRPr="001D215C" w:rsidRDefault="00343136" w:rsidP="001D215C">
                  <w:r w:rsidRPr="001D215C">
                    <w:t>Examples include (but not limited to): recent (&lt; 3 months) MI, CVA, TIA, or CAD/stents, ongoing cardiac ischemia or severe valve dysfunction, severe reduction of ejection fraction, sepsis, DIC, ARD or ESRD not undergoing regularly scheduled dialysis</w:t>
                  </w:r>
                  <w:r w:rsidR="00DA40FD" w:rsidRPr="001D215C">
                    <w:t>.</w:t>
                  </w:r>
                </w:p>
              </w:tc>
            </w:tr>
            <w:tr w:rsidR="008F603F" w:rsidRPr="001D215C" w14:paraId="31C93382" w14:textId="77777777" w:rsidTr="00B12988">
              <w:tc>
                <w:tcPr>
                  <w:tcW w:w="782" w:type="pct"/>
                  <w:tcBorders>
                    <w:top w:val="single" w:sz="4" w:space="0" w:color="CCCCCC"/>
                    <w:bottom w:val="single" w:sz="4" w:space="0" w:color="CCCCCC"/>
                  </w:tcBorders>
                  <w:shd w:val="clear" w:color="auto" w:fill="FFFFFF" w:themeFill="background1"/>
                  <w:tcMar>
                    <w:top w:w="75" w:type="dxa"/>
                    <w:left w:w="75" w:type="dxa"/>
                    <w:bottom w:w="75" w:type="dxa"/>
                    <w:right w:w="75" w:type="dxa"/>
                  </w:tcMar>
                  <w:hideMark/>
                </w:tcPr>
                <w:p w14:paraId="31C9337F" w14:textId="77777777" w:rsidR="008F603F" w:rsidRPr="00B63004" w:rsidRDefault="00343136" w:rsidP="001D215C">
                  <w:pPr>
                    <w:rPr>
                      <w:b/>
                    </w:rPr>
                  </w:pPr>
                  <w:r w:rsidRPr="00B63004">
                    <w:rPr>
                      <w:b/>
                    </w:rPr>
                    <w:lastRenderedPageBreak/>
                    <w:t>ASA V</w:t>
                  </w:r>
                </w:p>
              </w:tc>
              <w:tc>
                <w:tcPr>
                  <w:tcW w:w="1328" w:type="pct"/>
                  <w:tcBorders>
                    <w:top w:val="single" w:sz="4" w:space="0" w:color="CCCCCC"/>
                    <w:bottom w:val="single" w:sz="4" w:space="0" w:color="CCCCCC"/>
                  </w:tcBorders>
                  <w:shd w:val="clear" w:color="auto" w:fill="FFFFFF" w:themeFill="background1"/>
                  <w:tcMar>
                    <w:top w:w="75" w:type="dxa"/>
                    <w:left w:w="75" w:type="dxa"/>
                    <w:bottom w:w="75" w:type="dxa"/>
                    <w:right w:w="75" w:type="dxa"/>
                  </w:tcMar>
                  <w:hideMark/>
                </w:tcPr>
                <w:p w14:paraId="31C93380" w14:textId="77777777" w:rsidR="008F603F" w:rsidRPr="001D215C" w:rsidRDefault="00343136" w:rsidP="001D215C">
                  <w:r w:rsidRPr="001D215C">
                    <w:t>A moribund patient who is not expected to survive without the operation</w:t>
                  </w:r>
                </w:p>
              </w:tc>
              <w:tc>
                <w:tcPr>
                  <w:tcW w:w="2890" w:type="pct"/>
                  <w:tcBorders>
                    <w:top w:val="single" w:sz="4" w:space="0" w:color="CCCCCC"/>
                    <w:bottom w:val="single" w:sz="4" w:space="0" w:color="CCCCCC"/>
                  </w:tcBorders>
                  <w:shd w:val="clear" w:color="auto" w:fill="FFFFFF" w:themeFill="background1"/>
                  <w:tcMar>
                    <w:top w:w="75" w:type="dxa"/>
                    <w:left w:w="75" w:type="dxa"/>
                    <w:bottom w:w="75" w:type="dxa"/>
                    <w:right w:w="75" w:type="dxa"/>
                  </w:tcMar>
                  <w:hideMark/>
                </w:tcPr>
                <w:p w14:paraId="31C93381" w14:textId="77777777" w:rsidR="008F603F" w:rsidRPr="001D215C" w:rsidRDefault="00343136" w:rsidP="001D215C">
                  <w:r w:rsidRPr="001D215C">
                    <w:t>Examples include (but not limited to): ruptured abdominal/thoracic aneurysm, massive trauma, intracranial bleed with mass effect, ischemic bowel in the face of significant cardiac pathology or multiple organ/system dysfunction</w:t>
                  </w:r>
                  <w:r w:rsidR="00DA40FD" w:rsidRPr="001D215C">
                    <w:t>.</w:t>
                  </w:r>
                </w:p>
              </w:tc>
            </w:tr>
            <w:tr w:rsidR="008F603F" w:rsidRPr="001D215C" w14:paraId="31C93386" w14:textId="77777777" w:rsidTr="00B12988">
              <w:tc>
                <w:tcPr>
                  <w:tcW w:w="782" w:type="pct"/>
                  <w:tcBorders>
                    <w:bottom w:val="single" w:sz="4" w:space="0" w:color="CCCCCC"/>
                  </w:tcBorders>
                  <w:shd w:val="clear" w:color="auto" w:fill="EBEBEB"/>
                  <w:tcMar>
                    <w:top w:w="75" w:type="dxa"/>
                    <w:left w:w="75" w:type="dxa"/>
                    <w:bottom w:w="75" w:type="dxa"/>
                    <w:right w:w="75" w:type="dxa"/>
                  </w:tcMar>
                  <w:hideMark/>
                </w:tcPr>
                <w:p w14:paraId="31C93383" w14:textId="77777777" w:rsidR="008F603F" w:rsidRPr="00B63004" w:rsidRDefault="00343136" w:rsidP="001D215C">
                  <w:pPr>
                    <w:rPr>
                      <w:b/>
                    </w:rPr>
                  </w:pPr>
                  <w:r w:rsidRPr="00B63004">
                    <w:rPr>
                      <w:b/>
                    </w:rPr>
                    <w:t xml:space="preserve">ASA VI </w:t>
                  </w:r>
                </w:p>
              </w:tc>
              <w:tc>
                <w:tcPr>
                  <w:tcW w:w="1328" w:type="pct"/>
                  <w:tcBorders>
                    <w:bottom w:val="single" w:sz="4" w:space="0" w:color="CCCCCC"/>
                  </w:tcBorders>
                  <w:shd w:val="clear" w:color="auto" w:fill="EBEBEB"/>
                  <w:tcMar>
                    <w:top w:w="75" w:type="dxa"/>
                    <w:left w:w="75" w:type="dxa"/>
                    <w:bottom w:w="75" w:type="dxa"/>
                    <w:right w:w="75" w:type="dxa"/>
                  </w:tcMar>
                  <w:hideMark/>
                </w:tcPr>
                <w:p w14:paraId="31C93384" w14:textId="77777777" w:rsidR="008F603F" w:rsidRPr="001D215C" w:rsidRDefault="00343136" w:rsidP="001D215C">
                  <w:r w:rsidRPr="001D215C">
                    <w:t>A declared brain-dead patient whose organs are being removed for donor purposes</w:t>
                  </w:r>
                </w:p>
              </w:tc>
              <w:tc>
                <w:tcPr>
                  <w:tcW w:w="2890" w:type="pct"/>
                  <w:tcBorders>
                    <w:bottom w:val="single" w:sz="4" w:space="0" w:color="CCCCCC"/>
                  </w:tcBorders>
                  <w:shd w:val="clear" w:color="auto" w:fill="EBEBEB"/>
                  <w:tcMar>
                    <w:top w:w="75" w:type="dxa"/>
                    <w:left w:w="75" w:type="dxa"/>
                    <w:bottom w:w="75" w:type="dxa"/>
                    <w:right w:w="75" w:type="dxa"/>
                  </w:tcMar>
                  <w:hideMark/>
                </w:tcPr>
                <w:p w14:paraId="31C93385" w14:textId="77777777" w:rsidR="008F603F" w:rsidRPr="001D215C" w:rsidRDefault="00343136" w:rsidP="001D215C">
                  <w:r w:rsidRPr="001D215C">
                    <w:t> </w:t>
                  </w:r>
                </w:p>
              </w:tc>
            </w:tr>
          </w:tbl>
          <w:p w14:paraId="31C93387" w14:textId="77777777" w:rsidR="008F603F" w:rsidRPr="001D215C" w:rsidRDefault="008F603F" w:rsidP="001D215C"/>
        </w:tc>
      </w:tr>
    </w:tbl>
    <w:p w14:paraId="31C93389" w14:textId="77777777" w:rsidR="008F603F" w:rsidRPr="001D215C" w:rsidRDefault="008F603F" w:rsidP="001D215C">
      <w:r w:rsidRPr="001D215C">
        <w:lastRenderedPageBreak/>
        <w:t xml:space="preserve">*The addition of “E” denotes Emergency surgery: (An emergency is defined as existing when delay in treatment of the patient would lead to a significant increase in the threat to life or body part) </w:t>
      </w:r>
    </w:p>
    <w:p w14:paraId="31C9338A" w14:textId="77777777" w:rsidR="001E40B0" w:rsidRPr="001D215C" w:rsidRDefault="008F603F" w:rsidP="00B63004">
      <w:pPr>
        <w:spacing w:after="240"/>
      </w:pPr>
      <w:r w:rsidRPr="001D215C">
        <w:t xml:space="preserve">These definitions appear in each annual edition of the </w:t>
      </w:r>
      <w:hyperlink r:id="rId47" w:history="1">
        <w:r w:rsidRPr="001D215C">
          <w:rPr>
            <w:rStyle w:val="Hyperlink"/>
          </w:rPr>
          <w:t>ASA Relative Value Guide</w:t>
        </w:r>
      </w:hyperlink>
      <w:r w:rsidRPr="00B63004">
        <w:rPr>
          <w:vertAlign w:val="superscript"/>
        </w:rPr>
        <w:t>®</w:t>
      </w:r>
      <w:r w:rsidRPr="001D215C">
        <w:t>. There is no additional information that will help you further define these categories.</w:t>
      </w:r>
      <w:r w:rsidR="00834AE2" w:rsidRPr="001D215C">
        <w:t xml:space="preserve"> </w:t>
      </w:r>
    </w:p>
    <w:p w14:paraId="31C9338B" w14:textId="77777777" w:rsidR="00CB6487" w:rsidRPr="001D215C" w:rsidRDefault="00834AE2" w:rsidP="00B63004">
      <w:r w:rsidRPr="001D215C">
        <w:t>The ASA Physical Status Classification System (2014) above is reproduced with permission of the American Society of Anesthesiologists, 1061 American Lane, Schaumburg, Illinois 60173-4973 USA</w:t>
      </w:r>
    </w:p>
    <w:p w14:paraId="31C9338C" w14:textId="77777777" w:rsidR="00157E0C" w:rsidRPr="001D215C" w:rsidRDefault="00CB6487" w:rsidP="00B63004">
      <w:pPr>
        <w:spacing w:after="240"/>
      </w:pPr>
      <w:r w:rsidRPr="001D215C">
        <w:t>(</w:t>
      </w:r>
      <w:hyperlink r:id="rId48" w:history="1">
        <w:r w:rsidRPr="001D215C">
          <w:rPr>
            <w:rStyle w:val="Hyperlink"/>
          </w:rPr>
          <w:t>www.asahq.org/resources/clinical-information/asa-physical-status-classification-system</w:t>
        </w:r>
      </w:hyperlink>
      <w:r w:rsidRPr="001D215C">
        <w:t>)</w:t>
      </w:r>
      <w:r w:rsidR="00834AE2" w:rsidRPr="001D215C">
        <w:t xml:space="preserve">  </w:t>
      </w:r>
    </w:p>
    <w:p w14:paraId="7E035586" w14:textId="77777777" w:rsidR="00F62481" w:rsidRPr="00B63004" w:rsidRDefault="00F62481" w:rsidP="00B63004">
      <w:pPr>
        <w:spacing w:after="240"/>
        <w:rPr>
          <w:b/>
        </w:rPr>
      </w:pPr>
      <w:r w:rsidRPr="00B63004">
        <w:rPr>
          <w:b/>
        </w:rPr>
        <w:t>Abbreviations</w:t>
      </w:r>
    </w:p>
    <w:p w14:paraId="08DD1AC0" w14:textId="77777777" w:rsidR="00F62481" w:rsidRPr="001D215C" w:rsidRDefault="00F62481" w:rsidP="001D215C"/>
    <w:p w14:paraId="31C9338D" w14:textId="61CCCCE3" w:rsidR="008F603F" w:rsidRPr="001D215C" w:rsidRDefault="008F603F" w:rsidP="001D215C">
      <w:r w:rsidRPr="001D215C">
        <w:t xml:space="preserve">ARD: Acute renal disease                                 </w:t>
      </w:r>
      <w:r w:rsidRPr="001D215C">
        <w:tab/>
      </w:r>
      <w:r w:rsidRPr="001D215C">
        <w:tab/>
        <w:t xml:space="preserve">BMI: Body mass index </w:t>
      </w:r>
    </w:p>
    <w:p w14:paraId="31C9338E" w14:textId="77777777" w:rsidR="008F603F" w:rsidRPr="001D215C" w:rsidRDefault="008F603F" w:rsidP="001D215C">
      <w:r w:rsidRPr="001D215C">
        <w:t>CAD: Coronary artery disease                          </w:t>
      </w:r>
      <w:r w:rsidRPr="001D215C">
        <w:tab/>
      </w:r>
      <w:r w:rsidRPr="001D215C">
        <w:tab/>
        <w:t>CVA: Cerebrovascular accident </w:t>
      </w:r>
    </w:p>
    <w:p w14:paraId="343ED40A" w14:textId="33516F11" w:rsidR="009844BF" w:rsidRDefault="008F603F" w:rsidP="001D215C">
      <w:r w:rsidRPr="001D215C">
        <w:t>COPD: Chronic obstructive pulmonary disease</w:t>
      </w:r>
      <w:r w:rsidR="009844BF">
        <w:t xml:space="preserve"> </w:t>
      </w:r>
    </w:p>
    <w:p w14:paraId="31C9338F" w14:textId="329D42CB" w:rsidR="008F603F" w:rsidRPr="001D215C" w:rsidRDefault="008F603F" w:rsidP="001D215C">
      <w:r w:rsidRPr="001D215C">
        <w:t xml:space="preserve">DIC: Disseminated intravascular coagulation  </w:t>
      </w:r>
    </w:p>
    <w:p w14:paraId="31C93390" w14:textId="77777777" w:rsidR="008F603F" w:rsidRPr="001D215C" w:rsidRDefault="008F603F" w:rsidP="001D215C">
      <w:r w:rsidRPr="001D215C">
        <w:t xml:space="preserve">DM: Diabetes mellitus                                     </w:t>
      </w:r>
      <w:r w:rsidRPr="001D215C">
        <w:tab/>
      </w:r>
      <w:r w:rsidRPr="001D215C">
        <w:tab/>
        <w:t xml:space="preserve">ESRD: End-stage renal disease </w:t>
      </w:r>
    </w:p>
    <w:p w14:paraId="31C93391" w14:textId="4650B878" w:rsidR="008F603F" w:rsidRPr="001D215C" w:rsidRDefault="008F603F" w:rsidP="001D215C">
      <w:r w:rsidRPr="001D215C">
        <w:t>HTN: Hypertension           </w:t>
      </w:r>
      <w:r w:rsidR="009844BF">
        <w:t xml:space="preserve">                             </w:t>
      </w:r>
      <w:r w:rsidR="009844BF">
        <w:tab/>
      </w:r>
      <w:r w:rsidR="009844BF">
        <w:tab/>
      </w:r>
      <w:r w:rsidRPr="001D215C">
        <w:t xml:space="preserve">MI: Myocardial infarction    </w:t>
      </w:r>
    </w:p>
    <w:p w14:paraId="31C93392" w14:textId="5F80B114" w:rsidR="007F5EA2" w:rsidRPr="001D215C" w:rsidRDefault="008F603F" w:rsidP="00C44C98">
      <w:pPr>
        <w:spacing w:after="240"/>
      </w:pPr>
      <w:r w:rsidRPr="001D215C">
        <w:t>PCA: Post-conceptual age </w:t>
      </w:r>
      <w:r w:rsidR="009844BF">
        <w:t>                             </w:t>
      </w:r>
      <w:r w:rsidR="009844BF">
        <w:tab/>
      </w:r>
      <w:r w:rsidR="009844BF">
        <w:tab/>
      </w:r>
      <w:r w:rsidRPr="001D215C">
        <w:t>TIA: Transient ischaemic attack</w:t>
      </w:r>
    </w:p>
    <w:p w14:paraId="31C93393" w14:textId="77777777" w:rsidR="00064794" w:rsidRPr="001D215C" w:rsidRDefault="009232F3" w:rsidP="00C44C98">
      <w:pPr>
        <w:pStyle w:val="Heading1"/>
        <w:numPr>
          <w:ilvl w:val="0"/>
          <w:numId w:val="0"/>
        </w:numPr>
        <w:ind w:left="680" w:hanging="680"/>
        <w:rPr>
          <w:rFonts w:eastAsia="Frutiger-Light"/>
        </w:rPr>
      </w:pPr>
      <w:bookmarkStart w:id="277" w:name="_Toc486940268"/>
      <w:r w:rsidRPr="001D215C">
        <w:rPr>
          <w:rFonts w:eastAsia="Frutiger-Light"/>
        </w:rPr>
        <w:lastRenderedPageBreak/>
        <w:t>References</w:t>
      </w:r>
      <w:bookmarkEnd w:id="277"/>
      <w:r w:rsidR="000F371F" w:rsidRPr="001D215C">
        <w:rPr>
          <w:rFonts w:eastAsia="Frutiger-Light"/>
        </w:rPr>
        <w:tab/>
      </w:r>
      <w:r w:rsidR="00514382" w:rsidRPr="001D215C">
        <w:rPr>
          <w:rFonts w:eastAsia="Frutiger-Light"/>
        </w:rPr>
        <w:tab/>
      </w:r>
    </w:p>
    <w:p w14:paraId="174195D0" w14:textId="209E6D53" w:rsidR="00C27EE2" w:rsidRPr="001D215C" w:rsidRDefault="0091011C" w:rsidP="00240B58">
      <w:pPr>
        <w:ind w:left="426" w:hanging="426"/>
      </w:pPr>
      <w:r w:rsidRPr="001D215C">
        <w:fldChar w:fldCharType="begin"/>
      </w:r>
      <w:r w:rsidR="00343136" w:rsidRPr="001D215C">
        <w:instrText xml:space="preserve"> ADDIN EN.REFLIST </w:instrText>
      </w:r>
      <w:r w:rsidRPr="001D215C">
        <w:fldChar w:fldCharType="separate"/>
      </w:r>
      <w:bookmarkStart w:id="278" w:name="_ENREF_1"/>
      <w:r w:rsidR="00C27EE2" w:rsidRPr="001D215C">
        <w:t>1.</w:t>
      </w:r>
      <w:r w:rsidR="00C27EE2" w:rsidRPr="001D215C">
        <w:tab/>
        <w:t xml:space="preserve">Standards for the Dental Team. General Dental Council. 2013; </w:t>
      </w:r>
      <w:hyperlink r:id="rId49" w:history="1">
        <w:r w:rsidR="00C27EE2" w:rsidRPr="001D215C">
          <w:rPr>
            <w:rStyle w:val="Hyperlink"/>
          </w:rPr>
          <w:t>www.gdc-uk.org/professionals/standards/team</w:t>
        </w:r>
      </w:hyperlink>
      <w:r w:rsidR="00C27EE2" w:rsidRPr="001D215C">
        <w:t>. Accessed April 3, 2017.</w:t>
      </w:r>
      <w:bookmarkEnd w:id="278"/>
    </w:p>
    <w:p w14:paraId="7F91C6FE" w14:textId="60DCCCC8" w:rsidR="00C27EE2" w:rsidRPr="001D215C" w:rsidRDefault="00C27EE2" w:rsidP="00240B58">
      <w:pPr>
        <w:ind w:left="426" w:hanging="426"/>
      </w:pPr>
      <w:bookmarkStart w:id="279" w:name="_ENREF_2"/>
      <w:r w:rsidRPr="001D215C">
        <w:t>2.</w:t>
      </w:r>
      <w:r w:rsidRPr="001D215C">
        <w:tab/>
        <w:t xml:space="preserve">Continuum of Depth of Sedation: Definition of General Anesthesia and Levels of Sedation/Analgesia. American Society of Anesthesiologists. 2014; </w:t>
      </w:r>
      <w:hyperlink r:id="rId50" w:history="1">
        <w:r w:rsidRPr="001D215C">
          <w:rPr>
            <w:rStyle w:val="Hyperlink"/>
          </w:rPr>
          <w:t>www.asahq.org/~/media/Sites/ASAHQ/Files/Public/Resources/standards-guidelines/continuum-of-depth-of-sedation-definition-of-general-anesthesia-and-levels-of-sedation-analgesia.pdf</w:t>
        </w:r>
      </w:hyperlink>
      <w:r w:rsidRPr="001D215C">
        <w:t>. Accessed August 1, 2016.</w:t>
      </w:r>
      <w:bookmarkEnd w:id="279"/>
    </w:p>
    <w:p w14:paraId="2E5F60DC" w14:textId="5A24791B" w:rsidR="00C27EE2" w:rsidRPr="001D215C" w:rsidRDefault="00C27EE2" w:rsidP="00240B58">
      <w:pPr>
        <w:ind w:left="426" w:hanging="426"/>
      </w:pPr>
      <w:bookmarkStart w:id="280" w:name="_ENREF_3"/>
      <w:r w:rsidRPr="001D215C">
        <w:t>3.</w:t>
      </w:r>
      <w:r w:rsidRPr="001D215C">
        <w:tab/>
        <w:t xml:space="preserve">A Conscious Decision:  A review of the use of general anaesthesia and conscious sedation in primary dental care. Report of a Group chaired by the Chief Medical and Chief Dental Officer. Department of Health. 2000; </w:t>
      </w:r>
      <w:hyperlink r:id="rId51" w:history="1">
        <w:r w:rsidRPr="001D215C">
          <w:rPr>
            <w:rStyle w:val="Hyperlink"/>
          </w:rPr>
          <w:t>http://webarchive.nationalarchives.gov.uk/+/www.dh.gov.uk/en/Publicationsandstatistics/Publications/PublicationsPolicyAndGuidance/DH_4074702</w:t>
        </w:r>
      </w:hyperlink>
      <w:r w:rsidRPr="001D215C">
        <w:t>. Accessed August 1, 2016.</w:t>
      </w:r>
      <w:bookmarkEnd w:id="280"/>
    </w:p>
    <w:p w14:paraId="1B7E1B13" w14:textId="0DA59F5C" w:rsidR="00C27EE2" w:rsidRPr="001D215C" w:rsidRDefault="00C27EE2" w:rsidP="00240B58">
      <w:pPr>
        <w:ind w:left="426" w:hanging="426"/>
      </w:pPr>
      <w:bookmarkStart w:id="281" w:name="_ENREF_4"/>
      <w:r w:rsidRPr="001D215C">
        <w:t>4.</w:t>
      </w:r>
      <w:r w:rsidRPr="001D215C">
        <w:tab/>
        <w:t xml:space="preserve">Sedation in children and young people: Evidence Update May 2012. NHS Evidence. National Institute for Health and Clinical Excellence. 2012; </w:t>
      </w:r>
      <w:hyperlink r:id="rId52" w:history="1">
        <w:r w:rsidRPr="001D215C">
          <w:rPr>
            <w:rStyle w:val="Hyperlink"/>
          </w:rPr>
          <w:t>www.nice.org.uk/guidance/cg112/documents/cg112-sedation-in-children-and-young-people-evidence-update2</w:t>
        </w:r>
      </w:hyperlink>
      <w:r w:rsidRPr="001D215C">
        <w:t>. Accessed August 1, 2016.</w:t>
      </w:r>
      <w:bookmarkEnd w:id="281"/>
    </w:p>
    <w:p w14:paraId="36F3E0C9" w14:textId="15008F0F" w:rsidR="00C27EE2" w:rsidRPr="001D215C" w:rsidRDefault="00C27EE2" w:rsidP="00240B58">
      <w:pPr>
        <w:ind w:left="426" w:hanging="426"/>
      </w:pPr>
      <w:bookmarkStart w:id="282" w:name="_ENREF_5"/>
      <w:r w:rsidRPr="001D215C">
        <w:t>5.</w:t>
      </w:r>
      <w:r w:rsidRPr="001D215C">
        <w:tab/>
        <w:t xml:space="preserve">Safe Sedation Practice for Healthcare Procedures: Standards and Guidance. Academy of Medical Royal Colleges. 2013; </w:t>
      </w:r>
      <w:hyperlink r:id="rId53" w:history="1">
        <w:r w:rsidRPr="001D215C">
          <w:rPr>
            <w:rStyle w:val="Hyperlink"/>
          </w:rPr>
          <w:t>www.rcoa.ac.uk/document-store/safe-sedation-practice-healthcare-procedures-standards-and-guidance</w:t>
        </w:r>
      </w:hyperlink>
      <w:r w:rsidRPr="001D215C">
        <w:t>. Accessed August 1, 2016.</w:t>
      </w:r>
      <w:bookmarkEnd w:id="282"/>
    </w:p>
    <w:p w14:paraId="2DFF573B" w14:textId="0E3614F6" w:rsidR="00C27EE2" w:rsidRPr="001D215C" w:rsidRDefault="00C27EE2" w:rsidP="00240B58">
      <w:pPr>
        <w:ind w:left="426" w:hanging="426"/>
      </w:pPr>
      <w:bookmarkStart w:id="283" w:name="_ENREF_6"/>
      <w:r w:rsidRPr="001D215C">
        <w:t>6.</w:t>
      </w:r>
      <w:r w:rsidRPr="001D215C">
        <w:tab/>
        <w:t xml:space="preserve">Standards for Conscious Sedation in the Provision of Dental Care: Report of the Intercollegiate Advisory Committee for Sedation in Dentistry (IACSD). 2015; </w:t>
      </w:r>
      <w:hyperlink r:id="rId54" w:history="1">
        <w:r w:rsidR="005819CD">
          <w:rPr>
            <w:rStyle w:val="Hyperlink"/>
          </w:rPr>
          <w:t>www.rcseng.ac.uk/dental-faculties/fds/publications-guidelines/standards-for-conscious-sedation-in-the-provision-of-dental-care-and-accreditation/</w:t>
        </w:r>
      </w:hyperlink>
      <w:r w:rsidRPr="001D215C">
        <w:t xml:space="preserve"> Accessed </w:t>
      </w:r>
      <w:r w:rsidR="004B7A79" w:rsidRPr="001D215C">
        <w:t>June 8</w:t>
      </w:r>
      <w:r w:rsidRPr="001D215C">
        <w:t>, 201</w:t>
      </w:r>
      <w:r w:rsidR="004B7A79" w:rsidRPr="001D215C">
        <w:t>7</w:t>
      </w:r>
      <w:r w:rsidRPr="001D215C">
        <w:t>.</w:t>
      </w:r>
      <w:bookmarkEnd w:id="283"/>
    </w:p>
    <w:p w14:paraId="4C836823" w14:textId="3B05DFDD" w:rsidR="00C27EE2" w:rsidRPr="001D215C" w:rsidRDefault="00C27EE2" w:rsidP="00240B58">
      <w:pPr>
        <w:ind w:left="426" w:hanging="426"/>
      </w:pPr>
      <w:bookmarkStart w:id="284" w:name="_ENREF_7"/>
      <w:r w:rsidRPr="001D215C">
        <w:t>7.</w:t>
      </w:r>
      <w:r w:rsidRPr="001D215C">
        <w:tab/>
        <w:t xml:space="preserve">Conscious Sedation in the Provision of Dental Care.  Report of an Expert Group on Sedation for Dentistry. Standing Dental Advisory Committee, Department of Health. 2003; </w:t>
      </w:r>
      <w:hyperlink r:id="rId55" w:history="1">
        <w:r w:rsidRPr="001D215C">
          <w:rPr>
            <w:rStyle w:val="Hyperlink"/>
          </w:rPr>
          <w:t>http://webarchive.nationalarchives.gov.uk/20130107105354/http://www.dh.gov.uk</w:t>
        </w:r>
        <w:r w:rsidRPr="001D215C">
          <w:rPr>
            <w:rStyle w:val="Hyperlink"/>
          </w:rPr>
          <w:lastRenderedPageBreak/>
          <w:t>/en/Publicationsandstatistics/Publications/PublicationsPolicyAndGuidance/DH_4069257</w:t>
        </w:r>
      </w:hyperlink>
      <w:r w:rsidRPr="001D215C">
        <w:t>. Accessed August 1, 2016.</w:t>
      </w:r>
      <w:bookmarkEnd w:id="284"/>
    </w:p>
    <w:p w14:paraId="7C690E42" w14:textId="28ECEDB6" w:rsidR="00C27EE2" w:rsidRPr="001D215C" w:rsidRDefault="00C27EE2" w:rsidP="00240B58">
      <w:pPr>
        <w:ind w:left="426" w:hanging="426"/>
      </w:pPr>
      <w:bookmarkStart w:id="285" w:name="_ENREF_8"/>
      <w:r w:rsidRPr="001D215C">
        <w:t>8.</w:t>
      </w:r>
      <w:r w:rsidRPr="001D215C">
        <w:tab/>
        <w:t xml:space="preserve">Standards for Conscious Sedation In Dentistry: Alternative Techniques.  A Report from the Standing Committee on Sedation for Dentistry. Faculty of Dental Surgery of the Royal College of Surgeons of England. 2007; </w:t>
      </w:r>
      <w:hyperlink r:id="rId56" w:history="1">
        <w:r w:rsidRPr="001D215C">
          <w:rPr>
            <w:rStyle w:val="Hyperlink"/>
          </w:rPr>
          <w:t>www.rcoa.ac.uk/document-store/standards-conscious-sedation-dentistry-alternative-techniques</w:t>
        </w:r>
      </w:hyperlink>
      <w:r w:rsidRPr="001D215C">
        <w:t>. Accessed December 1, 2016.</w:t>
      </w:r>
      <w:bookmarkEnd w:id="285"/>
    </w:p>
    <w:p w14:paraId="3688B745" w14:textId="50A585E6" w:rsidR="00C27EE2" w:rsidRPr="001D215C" w:rsidRDefault="00C27EE2" w:rsidP="00240B58">
      <w:pPr>
        <w:ind w:left="426" w:hanging="426"/>
      </w:pPr>
      <w:bookmarkStart w:id="286" w:name="_ENREF_9"/>
      <w:r w:rsidRPr="001D215C">
        <w:t>9.</w:t>
      </w:r>
      <w:r w:rsidRPr="001D215C">
        <w:tab/>
        <w:t xml:space="preserve">The Safe Sedation Practice Scheme. The Society for the Advancement of Anaesthesia in Dentistry (SAAD). 2015; </w:t>
      </w:r>
      <w:hyperlink r:id="rId57" w:history="1">
        <w:r w:rsidRPr="001D215C">
          <w:rPr>
            <w:rStyle w:val="Hyperlink"/>
          </w:rPr>
          <w:t>www.saad.org.uk/images/Linked-Safe-Practice-Scheme-Website-L.pdf</w:t>
        </w:r>
      </w:hyperlink>
      <w:r w:rsidRPr="001D215C">
        <w:t>. Accessed August 1, 2016.</w:t>
      </w:r>
      <w:bookmarkEnd w:id="286"/>
    </w:p>
    <w:p w14:paraId="2996DE57" w14:textId="4DB61929" w:rsidR="00C27EE2" w:rsidRPr="001D215C" w:rsidRDefault="00C27EE2" w:rsidP="00240B58">
      <w:pPr>
        <w:ind w:left="426" w:hanging="426"/>
      </w:pPr>
      <w:bookmarkStart w:id="287" w:name="_ENREF_10"/>
      <w:r w:rsidRPr="001D215C">
        <w:t>10.</w:t>
      </w:r>
      <w:r w:rsidRPr="001D215C">
        <w:tab/>
        <w:t xml:space="preserve">Emergency Drugs and Equipment in Primary Dental Care. National Dental Advisory Committee. Scottish Government. 2015; </w:t>
      </w:r>
      <w:hyperlink r:id="rId58" w:history="1">
        <w:r w:rsidRPr="001D215C">
          <w:rPr>
            <w:rStyle w:val="Hyperlink"/>
          </w:rPr>
          <w:t>www.gov.scot/Resource/0046/00469019.pdf</w:t>
        </w:r>
      </w:hyperlink>
      <w:r w:rsidRPr="001D215C">
        <w:t>. Accessed August 1, 2016.</w:t>
      </w:r>
      <w:bookmarkEnd w:id="287"/>
    </w:p>
    <w:p w14:paraId="5FD8C906" w14:textId="23074CD5" w:rsidR="00C27EE2" w:rsidRPr="001D215C" w:rsidRDefault="00C27EE2" w:rsidP="00240B58">
      <w:pPr>
        <w:ind w:left="426" w:hanging="426"/>
      </w:pPr>
      <w:bookmarkStart w:id="288" w:name="_ENREF_11"/>
      <w:r w:rsidRPr="001D215C">
        <w:t>11.</w:t>
      </w:r>
      <w:r w:rsidRPr="001D215C">
        <w:tab/>
        <w:t xml:space="preserve">Drug Prescribing For Dentistry, Third Edition. Scottish Dental Clinical Effectiveness Programme. 2016; </w:t>
      </w:r>
      <w:hyperlink r:id="rId59" w:history="1">
        <w:r w:rsidRPr="001D215C">
          <w:rPr>
            <w:rStyle w:val="Hyperlink"/>
          </w:rPr>
          <w:t>www.sdcep.org.uk/published-guidance/drug-prescribing/</w:t>
        </w:r>
      </w:hyperlink>
      <w:r w:rsidRPr="001D215C">
        <w:t>. Accessed August 1, 2016.</w:t>
      </w:r>
      <w:bookmarkEnd w:id="288"/>
    </w:p>
    <w:p w14:paraId="370021F0" w14:textId="1ED444DC" w:rsidR="00C27EE2" w:rsidRPr="001D215C" w:rsidRDefault="00C27EE2" w:rsidP="00240B58">
      <w:pPr>
        <w:ind w:left="426" w:hanging="426"/>
      </w:pPr>
      <w:bookmarkStart w:id="289" w:name="_ENREF_12"/>
      <w:r w:rsidRPr="001D215C">
        <w:t>12.</w:t>
      </w:r>
      <w:r w:rsidRPr="001D215C">
        <w:tab/>
        <w:t xml:space="preserve">Practice Support Manual. Scottish Dental Clinical Effectiveness Programme.  </w:t>
      </w:r>
      <w:hyperlink r:id="rId60" w:history="1">
        <w:r w:rsidRPr="001D215C">
          <w:rPr>
            <w:rStyle w:val="Hyperlink"/>
          </w:rPr>
          <w:t>www.sdcep.org.uk/published-guidance/practice-support-manual/</w:t>
        </w:r>
      </w:hyperlink>
      <w:r w:rsidRPr="001D215C">
        <w:t>. Accessed August 1, 2016.</w:t>
      </w:r>
      <w:bookmarkEnd w:id="289"/>
    </w:p>
    <w:p w14:paraId="607105EF" w14:textId="1395F56D" w:rsidR="00C27EE2" w:rsidRPr="001D215C" w:rsidRDefault="00C27EE2" w:rsidP="00240B58">
      <w:pPr>
        <w:ind w:left="426" w:hanging="426"/>
      </w:pPr>
      <w:bookmarkStart w:id="290" w:name="_ENREF_13"/>
      <w:r w:rsidRPr="001D215C">
        <w:t>13.</w:t>
      </w:r>
      <w:r w:rsidRPr="001D215C">
        <w:tab/>
        <w:t xml:space="preserve">Prescribing in dental practice. British National Formulary. 2016; </w:t>
      </w:r>
      <w:hyperlink r:id="rId61" w:history="1">
        <w:r w:rsidRPr="001D215C">
          <w:rPr>
            <w:rStyle w:val="Hyperlink"/>
          </w:rPr>
          <w:t>www.medicinescomplete.com/mc/bnf/current/PHP98619-prescribing-in-dental-practice.htm</w:t>
        </w:r>
      </w:hyperlink>
      <w:r w:rsidRPr="001D215C">
        <w:t>. Accessed October 31, 2016.</w:t>
      </w:r>
      <w:bookmarkEnd w:id="290"/>
    </w:p>
    <w:p w14:paraId="19EB3585" w14:textId="33031BB0" w:rsidR="00C27EE2" w:rsidRPr="001D215C" w:rsidRDefault="00C27EE2" w:rsidP="00240B58">
      <w:pPr>
        <w:ind w:left="426" w:hanging="426"/>
      </w:pPr>
      <w:bookmarkStart w:id="291" w:name="_ENREF_14"/>
      <w:r w:rsidRPr="001D215C">
        <w:t>14.</w:t>
      </w:r>
      <w:r w:rsidRPr="001D215C">
        <w:tab/>
        <w:t xml:space="preserve">Quality standards for cardiopulmonary resuscitation practice and training. Primary dental care - equipment list. Resuscitation Council (UK).  </w:t>
      </w:r>
      <w:hyperlink r:id="rId62" w:history="1">
        <w:r w:rsidRPr="001D215C">
          <w:rPr>
            <w:rStyle w:val="Hyperlink"/>
          </w:rPr>
          <w:t>www.resus.org.uk/quality-standards/primary-dental-care-equipment-list/</w:t>
        </w:r>
      </w:hyperlink>
      <w:r w:rsidRPr="001D215C">
        <w:t>. Accessed November 30, 2016.</w:t>
      </w:r>
      <w:bookmarkEnd w:id="291"/>
    </w:p>
    <w:p w14:paraId="0797F794" w14:textId="24D4FA0E" w:rsidR="00C27EE2" w:rsidRPr="001D215C" w:rsidRDefault="00C27EE2" w:rsidP="00240B58">
      <w:pPr>
        <w:ind w:left="426" w:hanging="426"/>
      </w:pPr>
      <w:bookmarkStart w:id="292" w:name="_ENREF_15"/>
      <w:r w:rsidRPr="001D215C">
        <w:t>15.</w:t>
      </w:r>
      <w:r w:rsidRPr="001D215C">
        <w:tab/>
        <w:t xml:space="preserve">Standards for Conscious Sedation in the Provision of Dental Care, Frequently Asked Questions. 2016; </w:t>
      </w:r>
      <w:hyperlink r:id="rId63" w:history="1">
        <w:r w:rsidR="005A4379" w:rsidRPr="005819CD">
          <w:rPr>
            <w:rStyle w:val="Hyperlink"/>
          </w:rPr>
          <w:t>www.rcseng.ac.uk/dental-faculties/fds/publications-guidelines/standards-for-conscious-sedation-in-the-provision-of-dental-care-and-accreditation/faq/</w:t>
        </w:r>
      </w:hyperlink>
      <w:r w:rsidRPr="001D215C">
        <w:t>. Accessed</w:t>
      </w:r>
      <w:r w:rsidR="005A4379" w:rsidRPr="001D215C">
        <w:t xml:space="preserve"> June 8</w:t>
      </w:r>
      <w:r w:rsidRPr="001D215C">
        <w:t>, 201</w:t>
      </w:r>
      <w:r w:rsidR="005A4379" w:rsidRPr="001D215C">
        <w:t>7</w:t>
      </w:r>
      <w:r w:rsidRPr="001D215C">
        <w:t>.</w:t>
      </w:r>
      <w:bookmarkEnd w:id="292"/>
    </w:p>
    <w:p w14:paraId="13D113D6" w14:textId="05AC1DFA" w:rsidR="00C27EE2" w:rsidRPr="001D215C" w:rsidRDefault="00C27EE2" w:rsidP="00240B58">
      <w:pPr>
        <w:ind w:left="426" w:hanging="426"/>
      </w:pPr>
      <w:bookmarkStart w:id="293" w:name="_ENREF_16"/>
      <w:r w:rsidRPr="001D215C">
        <w:t>16.</w:t>
      </w:r>
      <w:r w:rsidRPr="001D215C">
        <w:tab/>
        <w:t xml:space="preserve">The Control of Substances Hazardous to Health Regulations 2002 (COSHH). EH40/2005 Workplace exposure limits. Health and Safety Executive. 2011; </w:t>
      </w:r>
      <w:hyperlink r:id="rId64" w:history="1">
        <w:r w:rsidRPr="001D215C">
          <w:rPr>
            <w:rStyle w:val="Hyperlink"/>
          </w:rPr>
          <w:t>www.hse.gov.uk/pubns/books/eh40.htm</w:t>
        </w:r>
      </w:hyperlink>
      <w:r w:rsidRPr="001D215C">
        <w:t>. Accessed December 2, 2016.</w:t>
      </w:r>
      <w:bookmarkEnd w:id="293"/>
    </w:p>
    <w:p w14:paraId="15B6181C" w14:textId="1F95F7FD" w:rsidR="00C27EE2" w:rsidRPr="001D215C" w:rsidRDefault="00C27EE2" w:rsidP="00240B58">
      <w:pPr>
        <w:ind w:left="426" w:hanging="426"/>
      </w:pPr>
      <w:bookmarkStart w:id="294" w:name="_ENREF_17"/>
      <w:r w:rsidRPr="001D215C">
        <w:lastRenderedPageBreak/>
        <w:t>17.</w:t>
      </w:r>
      <w:r w:rsidRPr="001D215C">
        <w:tab/>
        <w:t xml:space="preserve">The Storage of Gas Cylinders. Code of Practice 44. The British Compressed Gas Association. 2016; </w:t>
      </w:r>
      <w:hyperlink r:id="rId65" w:history="1">
        <w:r w:rsidRPr="001D215C">
          <w:rPr>
            <w:rStyle w:val="Hyperlink"/>
          </w:rPr>
          <w:t>www.bcga.co.uk/pages/index.cfm?page_id=19&amp;title=codes_of_practice</w:t>
        </w:r>
      </w:hyperlink>
      <w:r w:rsidRPr="001D215C">
        <w:t>. Accessed November 29, 2016.</w:t>
      </w:r>
      <w:bookmarkEnd w:id="294"/>
    </w:p>
    <w:p w14:paraId="5EC65569" w14:textId="71A8F3FF" w:rsidR="00C27EE2" w:rsidRPr="001D215C" w:rsidRDefault="00C27EE2" w:rsidP="00240B58">
      <w:pPr>
        <w:ind w:left="426" w:hanging="426"/>
      </w:pPr>
      <w:bookmarkStart w:id="295" w:name="_ENREF_18"/>
      <w:r w:rsidRPr="001D215C">
        <w:t>18.</w:t>
      </w:r>
      <w:r w:rsidRPr="001D215C">
        <w:tab/>
        <w:t xml:space="preserve">Health Technical Memorandum 02-01: Medical gas pipeline systems. Part B, Section 8: Cylinder management. 2006; </w:t>
      </w:r>
      <w:hyperlink r:id="rId66" w:history="1">
        <w:r w:rsidRPr="001D215C">
          <w:rPr>
            <w:rStyle w:val="Hyperlink"/>
          </w:rPr>
          <w:t>www.gov.uk/government/uploads/system/uploads/attachment_data/file/153576/HTM_02-01_Part_B.pdf</w:t>
        </w:r>
      </w:hyperlink>
      <w:r w:rsidRPr="001D215C">
        <w:t>. Accessed November 29, 2016.</w:t>
      </w:r>
      <w:bookmarkEnd w:id="295"/>
    </w:p>
    <w:p w14:paraId="7F5DEFB6" w14:textId="62BCEC62" w:rsidR="00C27EE2" w:rsidRPr="001D215C" w:rsidRDefault="00C27EE2" w:rsidP="00240B58">
      <w:pPr>
        <w:ind w:left="426" w:hanging="426"/>
      </w:pPr>
      <w:bookmarkStart w:id="296" w:name="_ENREF_19"/>
      <w:r w:rsidRPr="001D215C">
        <w:t>19.</w:t>
      </w:r>
      <w:r w:rsidRPr="001D215C">
        <w:tab/>
        <w:t xml:space="preserve">Health Technical Memorandum 02-01: Medical gas pipeline systems. Part A, Section 10: Anaesthetic gas scavenging disposal systems. 2006; </w:t>
      </w:r>
      <w:hyperlink r:id="rId67" w:history="1">
        <w:r w:rsidRPr="001D215C">
          <w:rPr>
            <w:rStyle w:val="Hyperlink"/>
          </w:rPr>
          <w:t>www.gov.uk/government/uploads/system/uploads/attachment_data/file/153575/HTM_02-01_Part_A.pdf</w:t>
        </w:r>
      </w:hyperlink>
      <w:r w:rsidRPr="001D215C">
        <w:t>. Accessed November 29, 2016.</w:t>
      </w:r>
      <w:bookmarkEnd w:id="296"/>
    </w:p>
    <w:p w14:paraId="489A63CF" w14:textId="7E329AE5" w:rsidR="00C27EE2" w:rsidRPr="001D215C" w:rsidRDefault="00C27EE2" w:rsidP="00240B58">
      <w:pPr>
        <w:ind w:left="426" w:hanging="426"/>
      </w:pPr>
      <w:bookmarkStart w:id="297" w:name="_ENREF_20"/>
      <w:r w:rsidRPr="001D215C">
        <w:t>20.</w:t>
      </w:r>
      <w:r w:rsidRPr="001D215C">
        <w:tab/>
        <w:t xml:space="preserve">Scope of Practice. General Dental Council. 2013; </w:t>
      </w:r>
      <w:hyperlink r:id="rId68" w:history="1">
        <w:r w:rsidRPr="001D215C">
          <w:rPr>
            <w:rStyle w:val="Hyperlink"/>
          </w:rPr>
          <w:t>www.gdc-uk.org/professionals/standards/st-scope-of-practice</w:t>
        </w:r>
      </w:hyperlink>
      <w:r w:rsidRPr="001D215C">
        <w:t>. Accessed April 3, 2017.</w:t>
      </w:r>
      <w:bookmarkEnd w:id="297"/>
    </w:p>
    <w:p w14:paraId="556FDA6D" w14:textId="4DC3FD81" w:rsidR="00C27EE2" w:rsidRPr="001D215C" w:rsidRDefault="00C27EE2" w:rsidP="00240B58">
      <w:pPr>
        <w:ind w:left="426" w:hanging="426"/>
      </w:pPr>
      <w:bookmarkStart w:id="298" w:name="_ENREF_21"/>
      <w:r w:rsidRPr="001D215C">
        <w:t>21.</w:t>
      </w:r>
      <w:r w:rsidRPr="001D215C">
        <w:tab/>
        <w:t xml:space="preserve">Sedation in under 19s: using sedation for diagnostic and therapeutic procedures (CG112). National Institute for Health and Care Excellence. 2010; </w:t>
      </w:r>
      <w:hyperlink r:id="rId69" w:history="1">
        <w:r w:rsidRPr="001D215C">
          <w:rPr>
            <w:rStyle w:val="Hyperlink"/>
          </w:rPr>
          <w:t>www.nice.org.uk/guidance/cg112</w:t>
        </w:r>
      </w:hyperlink>
      <w:r w:rsidRPr="001D215C">
        <w:t>. Accessed August 1, 2016.</w:t>
      </w:r>
      <w:bookmarkEnd w:id="298"/>
    </w:p>
    <w:p w14:paraId="73BBB920" w14:textId="77777777" w:rsidR="00C27EE2" w:rsidRPr="001D215C" w:rsidRDefault="00C27EE2" w:rsidP="00240B58">
      <w:pPr>
        <w:ind w:left="426" w:hanging="426"/>
      </w:pPr>
      <w:bookmarkStart w:id="299" w:name="_ENREF_22"/>
      <w:r w:rsidRPr="001D215C">
        <w:t>22.</w:t>
      </w:r>
      <w:r w:rsidRPr="001D215C">
        <w:tab/>
        <w:t>Hosey MT. UK National Clinical Guidelines in Paediatric Dentistry. Managing anxious children: the use of conscious sedation in paediatric dentistry. International Journal of Paediatric Dentistry. 2002;12(5):359-372.</w:t>
      </w:r>
      <w:bookmarkEnd w:id="299"/>
    </w:p>
    <w:p w14:paraId="5DB9BAD6" w14:textId="397F7F91" w:rsidR="00C27EE2" w:rsidRPr="001D215C" w:rsidRDefault="00C27EE2" w:rsidP="00240B58">
      <w:pPr>
        <w:ind w:left="426" w:hanging="426"/>
      </w:pPr>
      <w:bookmarkStart w:id="300" w:name="_ENREF_23"/>
      <w:r w:rsidRPr="001D215C">
        <w:t>23.</w:t>
      </w:r>
      <w:r w:rsidRPr="001D215C">
        <w:tab/>
        <w:t xml:space="preserve">Guidelines on Sedation and/or Analgesia for Diagnostic and Interventional Medical, Dental or Surgical Procedures. Australian and New Zealand College of Anaesthetists (ANZCA). 2014; </w:t>
      </w:r>
      <w:hyperlink r:id="rId70" w:history="1">
        <w:r w:rsidRPr="001D215C">
          <w:rPr>
            <w:rStyle w:val="Hyperlink"/>
          </w:rPr>
          <w:t>www.anzca.edu.au/documents/ps09-2014-guidelines-on-sedation-and-or-analgesia</w:t>
        </w:r>
      </w:hyperlink>
      <w:r w:rsidRPr="001D215C">
        <w:t>. Accessed August 1, 2016.</w:t>
      </w:r>
      <w:bookmarkEnd w:id="300"/>
    </w:p>
    <w:p w14:paraId="3281AC69" w14:textId="45BA5EBB" w:rsidR="00C27EE2" w:rsidRPr="001D215C" w:rsidRDefault="00C27EE2" w:rsidP="00240B58">
      <w:pPr>
        <w:ind w:left="426" w:hanging="426"/>
      </w:pPr>
      <w:bookmarkStart w:id="301" w:name="_ENREF_24"/>
      <w:r w:rsidRPr="001D215C">
        <w:t>24.</w:t>
      </w:r>
      <w:r w:rsidRPr="001D215C">
        <w:tab/>
        <w:t xml:space="preserve">Guideline for Monitoring and Management of Pediatric Patients </w:t>
      </w:r>
      <w:r w:rsidR="00551668" w:rsidRPr="001D215C">
        <w:t xml:space="preserve">Before, </w:t>
      </w:r>
      <w:r w:rsidRPr="001D215C">
        <w:t>During and After Sedation for Diagnostic and Therapeutic Procedures</w:t>
      </w:r>
      <w:r w:rsidR="00551668" w:rsidRPr="001D215C">
        <w:t>: Update 2016</w:t>
      </w:r>
      <w:r w:rsidRPr="001D215C">
        <w:t>. American Academy of Pediatric Dentistry. 201</w:t>
      </w:r>
      <w:r w:rsidR="00551668" w:rsidRPr="001D215C">
        <w:t>6</w:t>
      </w:r>
      <w:r w:rsidRPr="001D215C">
        <w:t xml:space="preserve">; </w:t>
      </w:r>
      <w:hyperlink r:id="rId71" w:history="1">
        <w:r w:rsidRPr="005819CD">
          <w:rPr>
            <w:rStyle w:val="Hyperlink"/>
          </w:rPr>
          <w:t>www.aapd.org/media/Policies_Guidelines/G_Sedation</w:t>
        </w:r>
        <w:r w:rsidR="00551668" w:rsidRPr="005819CD">
          <w:rPr>
            <w:rStyle w:val="Hyperlink"/>
          </w:rPr>
          <w:t>1</w:t>
        </w:r>
        <w:r w:rsidRPr="005819CD">
          <w:rPr>
            <w:rStyle w:val="Hyperlink"/>
          </w:rPr>
          <w:t>.pdf</w:t>
        </w:r>
      </w:hyperlink>
      <w:r w:rsidRPr="001D215C">
        <w:t>. Accessed August 1, 2016.</w:t>
      </w:r>
      <w:bookmarkEnd w:id="301"/>
    </w:p>
    <w:p w14:paraId="64DA1157" w14:textId="09A0FA08" w:rsidR="00C27EE2" w:rsidRPr="001D215C" w:rsidRDefault="00C27EE2" w:rsidP="00240B58">
      <w:pPr>
        <w:ind w:left="426" w:hanging="426"/>
      </w:pPr>
      <w:bookmarkStart w:id="302" w:name="_ENREF_25"/>
      <w:r w:rsidRPr="001D215C">
        <w:t>25.</w:t>
      </w:r>
      <w:r w:rsidRPr="001D215C">
        <w:tab/>
        <w:t xml:space="preserve">Consent: Supported Decision-Making - a good practice guide. The Royal College of Surgeons of England. 2016; </w:t>
      </w:r>
      <w:hyperlink r:id="rId72" w:history="1">
        <w:r w:rsidRPr="005819CD">
          <w:rPr>
            <w:rStyle w:val="Hyperlink"/>
          </w:rPr>
          <w:t>www.rcseng.ac.uk/library-and-publications/college-publications/docs/consent-good-practice-guide/</w:t>
        </w:r>
      </w:hyperlink>
      <w:r w:rsidRPr="001D215C">
        <w:t>. Accessed March 23, 2017.</w:t>
      </w:r>
      <w:bookmarkEnd w:id="302"/>
    </w:p>
    <w:p w14:paraId="337B0B64" w14:textId="31332850" w:rsidR="00C27EE2" w:rsidRPr="001D215C" w:rsidRDefault="00C27EE2" w:rsidP="00240B58">
      <w:pPr>
        <w:ind w:left="426" w:hanging="426"/>
      </w:pPr>
      <w:bookmarkStart w:id="303" w:name="_ENREF_26"/>
      <w:r w:rsidRPr="001D215C">
        <w:lastRenderedPageBreak/>
        <w:t>26.</w:t>
      </w:r>
      <w:r w:rsidRPr="001D215C">
        <w:tab/>
        <w:t xml:space="preserve">Children Act 2004.  </w:t>
      </w:r>
      <w:hyperlink r:id="rId73" w:history="1">
        <w:r w:rsidRPr="001D215C">
          <w:rPr>
            <w:rStyle w:val="Hyperlink"/>
          </w:rPr>
          <w:t>www.legislation.gov.uk/ukpga/2004/31/section/53</w:t>
        </w:r>
      </w:hyperlink>
      <w:r w:rsidRPr="001D215C">
        <w:t>. Accessed October 31, 2016.</w:t>
      </w:r>
      <w:bookmarkEnd w:id="303"/>
    </w:p>
    <w:p w14:paraId="0B39209E" w14:textId="26373242" w:rsidR="00C27EE2" w:rsidRPr="001D215C" w:rsidRDefault="00C27EE2" w:rsidP="00240B58">
      <w:pPr>
        <w:ind w:left="426" w:hanging="426"/>
      </w:pPr>
      <w:bookmarkStart w:id="304" w:name="_ENREF_27"/>
      <w:r w:rsidRPr="001D215C">
        <w:t>27.</w:t>
      </w:r>
      <w:r w:rsidRPr="001D215C">
        <w:tab/>
        <w:t xml:space="preserve">Mental Capacity Act 2005.  </w:t>
      </w:r>
      <w:hyperlink r:id="rId74" w:history="1">
        <w:r w:rsidRPr="001D215C">
          <w:rPr>
            <w:rStyle w:val="Hyperlink"/>
          </w:rPr>
          <w:t>www.legislation.gov.uk/ukpga/2005/9/contents</w:t>
        </w:r>
      </w:hyperlink>
      <w:r w:rsidRPr="001D215C">
        <w:t>. Accessed November 1, 2016.</w:t>
      </w:r>
      <w:bookmarkEnd w:id="304"/>
    </w:p>
    <w:p w14:paraId="2B7E65FF" w14:textId="0DC32FBE" w:rsidR="00C27EE2" w:rsidRPr="001D215C" w:rsidRDefault="00C27EE2" w:rsidP="00240B58">
      <w:pPr>
        <w:ind w:left="426" w:hanging="426"/>
      </w:pPr>
      <w:bookmarkStart w:id="305" w:name="_ENREF_28"/>
      <w:r w:rsidRPr="001D215C">
        <w:t>28.</w:t>
      </w:r>
      <w:r w:rsidRPr="001D215C">
        <w:tab/>
        <w:t xml:space="preserve">Adults with Incapacity (Scotland) Act 2000.  </w:t>
      </w:r>
      <w:hyperlink r:id="rId75" w:history="1">
        <w:r w:rsidRPr="001D215C">
          <w:rPr>
            <w:rStyle w:val="Hyperlink"/>
          </w:rPr>
          <w:t>www.legislation.gov.uk/asp/2000/4/part/5</w:t>
        </w:r>
      </w:hyperlink>
      <w:r w:rsidRPr="001D215C">
        <w:t>. Accessed November 1, 2016.</w:t>
      </w:r>
      <w:bookmarkEnd w:id="305"/>
    </w:p>
    <w:p w14:paraId="5EA1679E" w14:textId="2C464A2E" w:rsidR="00C27EE2" w:rsidRPr="001D215C" w:rsidRDefault="00C27EE2" w:rsidP="00240B58">
      <w:pPr>
        <w:ind w:left="426" w:hanging="426"/>
      </w:pPr>
      <w:bookmarkStart w:id="306" w:name="_ENREF_29"/>
      <w:r w:rsidRPr="001D215C">
        <w:t>29.</w:t>
      </w:r>
      <w:r w:rsidRPr="001D215C">
        <w:tab/>
        <w:t xml:space="preserve">The Adults with Incapacity (Requirements for Signing Medical Treatment Certificates) (Scotland) Amendment Regulations. 2012; </w:t>
      </w:r>
      <w:hyperlink r:id="rId76" w:history="1">
        <w:r w:rsidRPr="001D215C">
          <w:rPr>
            <w:rStyle w:val="Hyperlink"/>
          </w:rPr>
          <w:t>www.legislation.gov.uk/ssi/2012/170/contents/made</w:t>
        </w:r>
      </w:hyperlink>
      <w:r w:rsidRPr="001D215C">
        <w:t>. Accessed November 1, 2016.</w:t>
      </w:r>
      <w:bookmarkEnd w:id="306"/>
    </w:p>
    <w:p w14:paraId="1CD9068F" w14:textId="31149BBF" w:rsidR="00C27EE2" w:rsidRPr="001D215C" w:rsidRDefault="00C27EE2" w:rsidP="00240B58">
      <w:pPr>
        <w:ind w:left="426" w:hanging="426"/>
      </w:pPr>
      <w:bookmarkStart w:id="307" w:name="_ENREF_30"/>
      <w:r w:rsidRPr="001D215C">
        <w:t>30.</w:t>
      </w:r>
      <w:r w:rsidRPr="001D215C">
        <w:tab/>
        <w:t xml:space="preserve">Mental Capacity Act (Northern Ireland) 2016.  </w:t>
      </w:r>
      <w:hyperlink r:id="rId77" w:history="1">
        <w:r w:rsidRPr="001D215C">
          <w:rPr>
            <w:rStyle w:val="Hyperlink"/>
          </w:rPr>
          <w:t>www.legislation.gov.uk/nia/2016/18/contents</w:t>
        </w:r>
      </w:hyperlink>
      <w:r w:rsidRPr="001D215C">
        <w:t>. Accessed November 1, 2016.</w:t>
      </w:r>
      <w:bookmarkEnd w:id="307"/>
    </w:p>
    <w:p w14:paraId="7BE5B753" w14:textId="0EFA82C9" w:rsidR="00C27EE2" w:rsidRPr="001D215C" w:rsidRDefault="00C27EE2" w:rsidP="00240B58">
      <w:pPr>
        <w:ind w:left="426" w:hanging="426"/>
      </w:pPr>
      <w:bookmarkStart w:id="308" w:name="_ENREF_31"/>
      <w:r w:rsidRPr="001D215C">
        <w:t>31.</w:t>
      </w:r>
      <w:r w:rsidRPr="001D215C">
        <w:tab/>
        <w:t xml:space="preserve">Mental Capacity Act Code of Practice. Department for Constitutional Affairs. UK Government. 2007; </w:t>
      </w:r>
      <w:hyperlink r:id="rId78" w:history="1">
        <w:r w:rsidRPr="001D215C">
          <w:rPr>
            <w:rStyle w:val="Hyperlink"/>
          </w:rPr>
          <w:t>www.gov.uk/government/publications/mental-capacity-act-code-of-practice</w:t>
        </w:r>
      </w:hyperlink>
      <w:r w:rsidRPr="001D215C">
        <w:t>. Accessed November 1, 2016.</w:t>
      </w:r>
      <w:bookmarkEnd w:id="308"/>
    </w:p>
    <w:p w14:paraId="66B4996F" w14:textId="7A8414D7" w:rsidR="00C27EE2" w:rsidRPr="001D215C" w:rsidRDefault="00C27EE2" w:rsidP="00240B58">
      <w:pPr>
        <w:ind w:left="426" w:hanging="426"/>
      </w:pPr>
      <w:bookmarkStart w:id="309" w:name="_ENREF_32"/>
      <w:r w:rsidRPr="001D215C">
        <w:t>32.</w:t>
      </w:r>
      <w:r w:rsidRPr="001D215C">
        <w:tab/>
        <w:t xml:space="preserve">Adults with Incapacity (Scotland) Act 2000: Code of Practice (Third Edition): For Practitioners Authorised to Carry Out Medical Treatment or Research Under Part 5 of the Act. 2010; </w:t>
      </w:r>
      <w:hyperlink r:id="rId79" w:history="1">
        <w:r w:rsidRPr="001D215C">
          <w:rPr>
            <w:rStyle w:val="Hyperlink"/>
          </w:rPr>
          <w:t>www.gov.scot/Publications/2010/10/20153801/0</w:t>
        </w:r>
      </w:hyperlink>
      <w:r w:rsidRPr="001D215C">
        <w:t>. Accessed November 2, 2016.</w:t>
      </w:r>
      <w:bookmarkEnd w:id="309"/>
    </w:p>
    <w:p w14:paraId="2CB78416" w14:textId="41144AF8" w:rsidR="00C27EE2" w:rsidRPr="001D215C" w:rsidRDefault="00C27EE2" w:rsidP="00240B58">
      <w:pPr>
        <w:ind w:left="426" w:hanging="426"/>
      </w:pPr>
      <w:bookmarkStart w:id="310" w:name="_ENREF_33"/>
      <w:r w:rsidRPr="001D215C">
        <w:t>33.</w:t>
      </w:r>
      <w:r w:rsidRPr="001D215C">
        <w:tab/>
        <w:t xml:space="preserve">Reference guide to consent for examination or treatment (second edition). Department of Health England. 2009; </w:t>
      </w:r>
      <w:hyperlink r:id="rId80" w:history="1">
        <w:r w:rsidRPr="001D215C">
          <w:rPr>
            <w:rStyle w:val="Hyperlink"/>
          </w:rPr>
          <w:t>www.gov.uk/government/publications/reference-guide-to-consent-for-examination-or-treatment-second-edition</w:t>
        </w:r>
      </w:hyperlink>
      <w:r w:rsidRPr="001D215C">
        <w:t>. Accessed November 1, 2016.</w:t>
      </w:r>
      <w:bookmarkEnd w:id="310"/>
    </w:p>
    <w:p w14:paraId="6A634E6D" w14:textId="1496F091" w:rsidR="00C27EE2" w:rsidRPr="001D215C" w:rsidRDefault="00C27EE2" w:rsidP="00240B58">
      <w:pPr>
        <w:ind w:left="426" w:hanging="426"/>
      </w:pPr>
      <w:bookmarkStart w:id="311" w:name="_ENREF_34"/>
      <w:r w:rsidRPr="001D215C">
        <w:t>34.</w:t>
      </w:r>
      <w:r w:rsidRPr="001D215C">
        <w:tab/>
        <w:t xml:space="preserve">Consent for examination, treatment or care. Department of Health Northern Ireland.  </w:t>
      </w:r>
      <w:hyperlink r:id="rId81" w:history="1">
        <w:r w:rsidRPr="001D215C">
          <w:rPr>
            <w:rStyle w:val="Hyperlink"/>
          </w:rPr>
          <w:t>www.health-ni.gov.uk/articles/consent-examination-treatment-or-care</w:t>
        </w:r>
      </w:hyperlink>
      <w:r w:rsidRPr="001D215C">
        <w:t>. Accessed November 2, 2016.</w:t>
      </w:r>
      <w:bookmarkEnd w:id="311"/>
    </w:p>
    <w:p w14:paraId="7148A6EC" w14:textId="1530F7D1" w:rsidR="00C27EE2" w:rsidRPr="001D215C" w:rsidRDefault="00C27EE2" w:rsidP="00240B58">
      <w:pPr>
        <w:ind w:left="426" w:hanging="426"/>
      </w:pPr>
      <w:bookmarkStart w:id="312" w:name="_ENREF_35"/>
      <w:r w:rsidRPr="001D215C">
        <w:t>35.</w:t>
      </w:r>
      <w:r w:rsidRPr="001D215C">
        <w:tab/>
        <w:t xml:space="preserve">Patient consent. Healthcare Excellence, Medical Directorate, Welsh Government. 2015; </w:t>
      </w:r>
      <w:hyperlink r:id="rId82" w:history="1">
        <w:r w:rsidRPr="001D215C">
          <w:rPr>
            <w:rStyle w:val="Hyperlink"/>
          </w:rPr>
          <w:t>www.wales.nhs.uk/sites3/page.cfm?orgid=465&amp;pid=11930</w:t>
        </w:r>
      </w:hyperlink>
      <w:r w:rsidRPr="001D215C">
        <w:t>. Accessed November 2, 2016.</w:t>
      </w:r>
      <w:bookmarkEnd w:id="312"/>
    </w:p>
    <w:p w14:paraId="25F6B078" w14:textId="4ADC9785" w:rsidR="00C27EE2" w:rsidRPr="001D215C" w:rsidRDefault="00C27EE2" w:rsidP="00240B58">
      <w:pPr>
        <w:ind w:left="426" w:hanging="426"/>
      </w:pPr>
      <w:bookmarkStart w:id="313" w:name="_ENREF_36"/>
      <w:r w:rsidRPr="001D215C">
        <w:t>36.</w:t>
      </w:r>
      <w:r w:rsidRPr="001D215C">
        <w:tab/>
        <w:t>Guidelines for the Use of Sedation and General Anesthesia by Dentists. American Dental Association. 201</w:t>
      </w:r>
      <w:r w:rsidR="007F0C7E" w:rsidRPr="001D215C">
        <w:t>6</w:t>
      </w:r>
      <w:r w:rsidRPr="001D215C">
        <w:t xml:space="preserve">; </w:t>
      </w:r>
      <w:hyperlink r:id="rId83" w:history="1">
        <w:r w:rsidRPr="001D215C">
          <w:rPr>
            <w:rStyle w:val="Hyperlink"/>
          </w:rPr>
          <w:t>www.ada.org/en/member-center/oral-health-topics/anesthesia-and-sedation</w:t>
        </w:r>
      </w:hyperlink>
      <w:r w:rsidR="007F0C7E" w:rsidRPr="001D215C">
        <w:t>.</w:t>
      </w:r>
      <w:r w:rsidRPr="001D215C">
        <w:t xml:space="preserve"> Accessed </w:t>
      </w:r>
      <w:r w:rsidR="007F0C7E" w:rsidRPr="001D215C">
        <w:t xml:space="preserve">May </w:t>
      </w:r>
      <w:r w:rsidRPr="001D215C">
        <w:t>15, 201</w:t>
      </w:r>
      <w:r w:rsidR="007F0C7E" w:rsidRPr="001D215C">
        <w:t>7</w:t>
      </w:r>
      <w:r w:rsidRPr="001D215C">
        <w:t>.</w:t>
      </w:r>
      <w:bookmarkEnd w:id="313"/>
    </w:p>
    <w:p w14:paraId="3F957D1C" w14:textId="77777777" w:rsidR="00C27EE2" w:rsidRPr="001D215C" w:rsidRDefault="00C27EE2" w:rsidP="00240B58">
      <w:pPr>
        <w:ind w:left="426" w:hanging="426"/>
      </w:pPr>
      <w:bookmarkStart w:id="314" w:name="_ENREF_37"/>
      <w:r w:rsidRPr="001D215C">
        <w:lastRenderedPageBreak/>
        <w:t>37.</w:t>
      </w:r>
      <w:r w:rsidRPr="001D215C">
        <w:tab/>
        <w:t>Practice guidelines for preoperative fasting and the use of pharmacologic agents to reduce the risk of pulmonary aspiration: application to healthy patients undergoing elective procedures: an updated report by the American Society of Anesthesiologists Committee on Standards and Practice Parameters. Anesthesiology. 2011;114(3):495-511.</w:t>
      </w:r>
      <w:bookmarkEnd w:id="314"/>
    </w:p>
    <w:p w14:paraId="37ECBBA7" w14:textId="0BADA75B" w:rsidR="00C27EE2" w:rsidRPr="001D215C" w:rsidRDefault="00C27EE2" w:rsidP="00240B58">
      <w:pPr>
        <w:ind w:left="426" w:hanging="426"/>
      </w:pPr>
      <w:bookmarkStart w:id="315" w:name="_ENREF_38"/>
      <w:r w:rsidRPr="001D215C">
        <w:t>38.</w:t>
      </w:r>
      <w:r w:rsidRPr="001D215C">
        <w:tab/>
        <w:t>Chen Q, Wang L, Ge L, Gao Y, Wang H. The anxiolytic effect of midazolam in third molar extraction: a systematic review. PLoS ONE. 2015;10(4):e0121410. doi:0121410.0121371/journal.pone.0121410.</w:t>
      </w:r>
      <w:bookmarkEnd w:id="315"/>
    </w:p>
    <w:p w14:paraId="6688D102" w14:textId="77777777" w:rsidR="00C27EE2" w:rsidRPr="001D215C" w:rsidRDefault="00C27EE2" w:rsidP="00240B58">
      <w:pPr>
        <w:ind w:left="426" w:hanging="426"/>
      </w:pPr>
      <w:bookmarkStart w:id="316" w:name="_ENREF_39"/>
      <w:r w:rsidRPr="001D215C">
        <w:t>39.</w:t>
      </w:r>
      <w:r w:rsidRPr="001D215C">
        <w:tab/>
        <w:t>Davies DHJ. A review of the use of intranasally administered midazolam in adults and its application in dentistry. Journal of Disability and Oral Health. 2015;16(3):68-78.</w:t>
      </w:r>
      <w:bookmarkEnd w:id="316"/>
    </w:p>
    <w:p w14:paraId="592626BB" w14:textId="6A9AECE8" w:rsidR="00C27EE2" w:rsidRPr="001D215C" w:rsidRDefault="00C27EE2" w:rsidP="00240B58">
      <w:pPr>
        <w:ind w:left="426" w:hanging="426"/>
      </w:pPr>
      <w:bookmarkStart w:id="317" w:name="_ENREF_40"/>
      <w:r w:rsidRPr="001D215C">
        <w:t>40.</w:t>
      </w:r>
      <w:r w:rsidRPr="001D215C">
        <w:tab/>
        <w:t xml:space="preserve">EAPD Guidelines on Sedation in Paediatric Dentistry. European Association of Paediatric Dentistry. 2003; </w:t>
      </w:r>
      <w:hyperlink r:id="rId84" w:history="1">
        <w:r w:rsidRPr="001D215C">
          <w:rPr>
            <w:rStyle w:val="Hyperlink"/>
          </w:rPr>
          <w:t>www.eapd.eu/dat/5CF03741/file.pdf</w:t>
        </w:r>
      </w:hyperlink>
      <w:r w:rsidRPr="001D215C">
        <w:t>. Accessed August 1, 2016.</w:t>
      </w:r>
      <w:bookmarkEnd w:id="317"/>
    </w:p>
    <w:p w14:paraId="161CDD62" w14:textId="3C5BEC77" w:rsidR="00C27EE2" w:rsidRPr="001D215C" w:rsidRDefault="00C27EE2" w:rsidP="00240B58">
      <w:pPr>
        <w:ind w:left="426" w:hanging="426"/>
      </w:pPr>
      <w:bookmarkStart w:id="318" w:name="_ENREF_41"/>
      <w:r w:rsidRPr="001D215C">
        <w:t>41.</w:t>
      </w:r>
      <w:r w:rsidRPr="001D215C">
        <w:tab/>
        <w:t xml:space="preserve">Off-label or unlicensed use of medicines: prescribers’ responsibilities. Medicines and Healthcare products Regulatory Agency. 2009; </w:t>
      </w:r>
      <w:hyperlink r:id="rId85" w:history="1">
        <w:r w:rsidRPr="001D215C">
          <w:rPr>
            <w:rStyle w:val="Hyperlink"/>
          </w:rPr>
          <w:t>www.gov.uk/drug-safety-update/off-label-or-unlicensed-use-of-medicines-prescribers-responsibilities</w:t>
        </w:r>
      </w:hyperlink>
      <w:r w:rsidRPr="001D215C">
        <w:t>. Accessed August 2, 2016.</w:t>
      </w:r>
      <w:bookmarkEnd w:id="318"/>
    </w:p>
    <w:p w14:paraId="1575B6B2" w14:textId="589B1387" w:rsidR="00C27EE2" w:rsidRPr="001D215C" w:rsidRDefault="00C27EE2" w:rsidP="00240B58">
      <w:pPr>
        <w:ind w:left="426" w:hanging="426"/>
      </w:pPr>
      <w:bookmarkStart w:id="319" w:name="_ENREF_42"/>
      <w:r w:rsidRPr="001D215C">
        <w:t>42.</w:t>
      </w:r>
      <w:r w:rsidRPr="001D215C">
        <w:tab/>
        <w:t xml:space="preserve">Guidance on prescribing; Prescribing unlicensed medicines. British National Formulary. 2016; </w:t>
      </w:r>
      <w:hyperlink r:id="rId86" w:history="1">
        <w:r w:rsidRPr="001D215C">
          <w:rPr>
            <w:rStyle w:val="Hyperlink"/>
          </w:rPr>
          <w:t>www.medicinescomplete.com/mc/bnf/current/PHP97234-guidance-on-prescribing.htm</w:t>
        </w:r>
      </w:hyperlink>
      <w:r w:rsidRPr="001D215C">
        <w:t>. Accessed October 31, 2016.</w:t>
      </w:r>
      <w:bookmarkEnd w:id="319"/>
    </w:p>
    <w:p w14:paraId="44AF5E46" w14:textId="476542E1" w:rsidR="00C27EE2" w:rsidRPr="001D215C" w:rsidRDefault="00C27EE2" w:rsidP="00240B58">
      <w:pPr>
        <w:ind w:left="426" w:hanging="426"/>
      </w:pPr>
      <w:bookmarkStart w:id="320" w:name="_ENREF_43"/>
      <w:r w:rsidRPr="001D215C">
        <w:t>43.</w:t>
      </w:r>
      <w:r w:rsidRPr="001D215C">
        <w:tab/>
        <w:t xml:space="preserve">Guideline on Use of Nitrous Oxide for Pediatric Dental Patients. American Academy of Pediatric Dentistry (AAPD). 2013; </w:t>
      </w:r>
      <w:hyperlink r:id="rId87" w:history="1">
        <w:r w:rsidRPr="001D215C">
          <w:rPr>
            <w:rStyle w:val="Hyperlink"/>
          </w:rPr>
          <w:t>www.aapd.org/media/Policies_Guidelines/G_Nitrous.pdf</w:t>
        </w:r>
      </w:hyperlink>
      <w:r w:rsidRPr="001D215C">
        <w:t>. Accessed August 1, 2016.</w:t>
      </w:r>
      <w:bookmarkEnd w:id="320"/>
    </w:p>
    <w:p w14:paraId="5BB62BA2" w14:textId="096FEF79" w:rsidR="00C27EE2" w:rsidRPr="001D215C" w:rsidRDefault="00C27EE2" w:rsidP="00240B58">
      <w:pPr>
        <w:ind w:left="426" w:hanging="426"/>
      </w:pPr>
      <w:bookmarkStart w:id="321" w:name="_ENREF_44"/>
      <w:r w:rsidRPr="001D215C">
        <w:t>44.</w:t>
      </w:r>
      <w:r w:rsidRPr="001D215C">
        <w:tab/>
        <w:t xml:space="preserve">Paediatric Basic Life Support. Resuscitation Council (UK). 2015; </w:t>
      </w:r>
      <w:hyperlink r:id="rId88" w:history="1">
        <w:r w:rsidRPr="001D215C">
          <w:rPr>
            <w:rStyle w:val="Hyperlink"/>
          </w:rPr>
          <w:t>www.resus.org.uk/resuscitation-guidelines/paediatric-basic-life-support/</w:t>
        </w:r>
      </w:hyperlink>
      <w:r w:rsidRPr="001D215C">
        <w:t>. Accessed November 30, 2016.</w:t>
      </w:r>
      <w:bookmarkEnd w:id="321"/>
    </w:p>
    <w:p w14:paraId="0F9DB5CE" w14:textId="79B00041" w:rsidR="00C27EE2" w:rsidRPr="001D215C" w:rsidRDefault="00C27EE2" w:rsidP="00240B58">
      <w:pPr>
        <w:ind w:left="426" w:hanging="426"/>
      </w:pPr>
      <w:bookmarkStart w:id="322" w:name="_ENREF_45"/>
      <w:r w:rsidRPr="001D215C">
        <w:t>45.</w:t>
      </w:r>
      <w:r w:rsidRPr="001D215C">
        <w:tab/>
        <w:t xml:space="preserve">Action for Sick Children Scotland (ASCS). Special Smiles Dental Project Evaluation Report. 2012; </w:t>
      </w:r>
      <w:hyperlink r:id="rId89" w:history="1">
        <w:r w:rsidRPr="001D215C">
          <w:rPr>
            <w:rStyle w:val="Hyperlink"/>
          </w:rPr>
          <w:t>www.ascscotland.org.uk/default.asp?page=19</w:t>
        </w:r>
      </w:hyperlink>
      <w:r w:rsidRPr="001D215C">
        <w:t>. Accessed November 30, 2016.</w:t>
      </w:r>
      <w:bookmarkEnd w:id="322"/>
    </w:p>
    <w:p w14:paraId="0F537FBF" w14:textId="77777777" w:rsidR="00C27EE2" w:rsidRPr="001D215C" w:rsidRDefault="00C27EE2" w:rsidP="00240B58">
      <w:pPr>
        <w:ind w:left="426" w:hanging="426"/>
      </w:pPr>
      <w:bookmarkStart w:id="323" w:name="_ENREF_46"/>
      <w:r w:rsidRPr="001D215C">
        <w:t>46.</w:t>
      </w:r>
      <w:r w:rsidRPr="001D215C">
        <w:tab/>
        <w:t>Lourenço-Matharu L, Ashley PF, Furness S. Sedation of children undergoing dental treatment. Cochrane Database of Systematic Reviews (Online). 2012;3(3).</w:t>
      </w:r>
      <w:bookmarkEnd w:id="323"/>
    </w:p>
    <w:p w14:paraId="5AAB10A9" w14:textId="77777777" w:rsidR="00C27EE2" w:rsidRPr="001D215C" w:rsidRDefault="00C27EE2" w:rsidP="00240B58">
      <w:pPr>
        <w:ind w:left="426" w:hanging="426"/>
      </w:pPr>
      <w:bookmarkStart w:id="324" w:name="_ENREF_47"/>
      <w:r w:rsidRPr="001D215C">
        <w:lastRenderedPageBreak/>
        <w:t>47.</w:t>
      </w:r>
      <w:r w:rsidRPr="001D215C">
        <w:tab/>
        <w:t>Lyratzopoulos G, Blain KM. Inhalation sedation with nitrous oxide as an alternative to dental general anaesthesia for children. Journal of Public Health Medicine. 2003;25(4):303-312.</w:t>
      </w:r>
      <w:bookmarkEnd w:id="324"/>
    </w:p>
    <w:p w14:paraId="4792A146" w14:textId="77777777" w:rsidR="00C27EE2" w:rsidRPr="001D215C" w:rsidRDefault="00C27EE2" w:rsidP="00240B58">
      <w:pPr>
        <w:ind w:left="426" w:hanging="426"/>
      </w:pPr>
      <w:bookmarkStart w:id="325" w:name="_ENREF_48"/>
      <w:r w:rsidRPr="001D215C">
        <w:t>48.</w:t>
      </w:r>
      <w:r w:rsidRPr="001D215C">
        <w:tab/>
        <w:t>Papineni McIntosh A, Ashley PF, Lourenco-Matharu L. Reported side effects of intravenous midazolam sedation when used in paediatric dentistry: a review. International Journal of Paediatric Dentistry. 2015;25(3):153-164.</w:t>
      </w:r>
      <w:bookmarkEnd w:id="325"/>
    </w:p>
    <w:p w14:paraId="7E8429B0" w14:textId="77777777" w:rsidR="00C27EE2" w:rsidRPr="001D215C" w:rsidRDefault="00C27EE2" w:rsidP="00240B58">
      <w:pPr>
        <w:ind w:left="426" w:hanging="426"/>
      </w:pPr>
      <w:bookmarkStart w:id="326" w:name="_ENREF_49"/>
      <w:r w:rsidRPr="001D215C">
        <w:t>49.</w:t>
      </w:r>
      <w:r w:rsidRPr="001D215C">
        <w:tab/>
        <w:t>Papineni A, Lourenço-Matharu L, Ashley PF. Safety of oral midazolam sedation use in paediatric dentistry: a review. International Journal of Paediatric Dentistry. 2014;24(1):2-13.</w:t>
      </w:r>
      <w:bookmarkEnd w:id="326"/>
    </w:p>
    <w:p w14:paraId="08DE5B08" w14:textId="338A4ACB" w:rsidR="00C27EE2" w:rsidRPr="001D215C" w:rsidRDefault="00C27EE2" w:rsidP="00240B58">
      <w:pPr>
        <w:ind w:left="426" w:hanging="426"/>
      </w:pPr>
      <w:bookmarkStart w:id="327" w:name="_ENREF_50"/>
      <w:r w:rsidRPr="001D215C">
        <w:t>50.</w:t>
      </w:r>
      <w:r w:rsidRPr="001D215C">
        <w:tab/>
        <w:t xml:space="preserve">Training in Conscious Sedation for Dentistry. Dental Sedation Teachers Group (DSTG). 2005; </w:t>
      </w:r>
      <w:hyperlink r:id="rId90" w:history="1">
        <w:r w:rsidRPr="001D215C">
          <w:rPr>
            <w:rStyle w:val="Hyperlink"/>
          </w:rPr>
          <w:t>www.dstg.co.uk/documents</w:t>
        </w:r>
      </w:hyperlink>
      <w:r w:rsidRPr="001D215C">
        <w:t>. Accessed August 2, 2016.</w:t>
      </w:r>
      <w:bookmarkEnd w:id="327"/>
    </w:p>
    <w:p w14:paraId="1FEFF03B" w14:textId="0B170A9F" w:rsidR="00C27EE2" w:rsidRPr="001D215C" w:rsidRDefault="00C27EE2" w:rsidP="00240B58">
      <w:pPr>
        <w:ind w:left="426" w:hanging="426"/>
      </w:pPr>
      <w:bookmarkStart w:id="328" w:name="_ENREF_51"/>
      <w:r w:rsidRPr="001D215C">
        <w:t>51.</w:t>
      </w:r>
      <w:r w:rsidRPr="001D215C">
        <w:tab/>
        <w:t xml:space="preserve">Advanced Conscious Sedation Techniques for Paediatric Patients Training Syllabus. The Independent Expert Group on Training Standards for Sedation in Dentistry (IEGTSSD) 2011; </w:t>
      </w:r>
      <w:hyperlink r:id="rId91" w:history="1">
        <w:r w:rsidRPr="001D215C">
          <w:rPr>
            <w:rStyle w:val="Hyperlink"/>
          </w:rPr>
          <w:t>www.dstg.co.uk/documents/</w:t>
        </w:r>
      </w:hyperlink>
      <w:r w:rsidRPr="001D215C">
        <w:t>. Accessed August 2, 2016.</w:t>
      </w:r>
      <w:bookmarkEnd w:id="328"/>
    </w:p>
    <w:p w14:paraId="467412CD" w14:textId="6E42F0AE" w:rsidR="00C27EE2" w:rsidRPr="001D215C" w:rsidRDefault="00C27EE2" w:rsidP="00240B58">
      <w:pPr>
        <w:ind w:left="426" w:hanging="426"/>
      </w:pPr>
      <w:bookmarkStart w:id="329" w:name="_ENREF_52"/>
      <w:r w:rsidRPr="001D215C">
        <w:t>52.</w:t>
      </w:r>
      <w:r w:rsidRPr="001D215C">
        <w:tab/>
        <w:t xml:space="preserve">Advanced Conscious Sedation Techniques for Adult Patients Training Syllabus. The Independent Expert Group on Training Standards for Sedation in Dentistry (IEGTSSD) 2011; </w:t>
      </w:r>
      <w:hyperlink r:id="rId92" w:history="1">
        <w:r w:rsidRPr="001D215C">
          <w:rPr>
            <w:rStyle w:val="Hyperlink"/>
          </w:rPr>
          <w:t>www.dstg.co.uk/documents/</w:t>
        </w:r>
      </w:hyperlink>
      <w:r w:rsidRPr="001D215C">
        <w:t>. Accessed August 2, 2016.</w:t>
      </w:r>
      <w:bookmarkEnd w:id="329"/>
    </w:p>
    <w:p w14:paraId="635DEB37" w14:textId="4F017027" w:rsidR="00C27EE2" w:rsidRPr="001D215C" w:rsidRDefault="00C27EE2" w:rsidP="00240B58">
      <w:pPr>
        <w:ind w:left="426" w:hanging="426"/>
      </w:pPr>
      <w:bookmarkStart w:id="330" w:name="_ENREF_53"/>
      <w:r w:rsidRPr="001D215C">
        <w:t>53.</w:t>
      </w:r>
      <w:r w:rsidRPr="001D215C">
        <w:tab/>
        <w:t xml:space="preserve">CCT in Anaesthetics - Higher Level Training (Annex D). Royal College of Anaesthetists. 2010; </w:t>
      </w:r>
      <w:hyperlink r:id="rId93" w:history="1">
        <w:r w:rsidRPr="001D215C">
          <w:rPr>
            <w:rStyle w:val="Hyperlink"/>
          </w:rPr>
          <w:t>www.rcoa.ac.uk/node/1437</w:t>
        </w:r>
      </w:hyperlink>
      <w:r w:rsidRPr="001D215C">
        <w:t>. Accessed November 30, 2016.</w:t>
      </w:r>
      <w:bookmarkEnd w:id="330"/>
    </w:p>
    <w:p w14:paraId="73636411" w14:textId="7E9558AE" w:rsidR="00C27EE2" w:rsidRPr="001D215C" w:rsidRDefault="00C27EE2" w:rsidP="00240B58">
      <w:pPr>
        <w:ind w:left="426" w:hanging="426"/>
      </w:pPr>
      <w:bookmarkStart w:id="331" w:name="_ENREF_54"/>
      <w:r w:rsidRPr="001D215C">
        <w:t>54.</w:t>
      </w:r>
      <w:r w:rsidRPr="001D215C">
        <w:tab/>
        <w:t xml:space="preserve">Continuing Professional Development for Dental Professionals. General Dental Council. 2013; </w:t>
      </w:r>
      <w:hyperlink r:id="rId94" w:history="1">
        <w:r w:rsidRPr="001D215C">
          <w:rPr>
            <w:rStyle w:val="Hyperlink"/>
          </w:rPr>
          <w:t>www.gdc-uk.org/professionals/cpd</w:t>
        </w:r>
      </w:hyperlink>
      <w:r w:rsidRPr="001D215C">
        <w:t>. Accessed April 3, 2017.</w:t>
      </w:r>
      <w:bookmarkEnd w:id="331"/>
    </w:p>
    <w:p w14:paraId="3EFEC48E" w14:textId="724A2023" w:rsidR="00C27EE2" w:rsidRPr="001D215C" w:rsidRDefault="00C27EE2" w:rsidP="00240B58">
      <w:pPr>
        <w:ind w:left="426" w:hanging="426"/>
      </w:pPr>
      <w:bookmarkStart w:id="332" w:name="_ENREF_55"/>
      <w:r w:rsidRPr="001D215C">
        <w:t>55.</w:t>
      </w:r>
      <w:r w:rsidRPr="001D215C">
        <w:tab/>
        <w:t xml:space="preserve">A Guide to Maintaining Professional Standards in Conscious Sedation for Dentistry. The Independent Expert Group on Training Standards for Sedation in Dentistry (IEGTSSD). 2011; </w:t>
      </w:r>
      <w:hyperlink r:id="rId95" w:history="1">
        <w:r w:rsidRPr="001D215C">
          <w:rPr>
            <w:rStyle w:val="Hyperlink"/>
          </w:rPr>
          <w:t>www.dstg.co.uk/documents/</w:t>
        </w:r>
      </w:hyperlink>
      <w:r w:rsidRPr="001D215C">
        <w:t>. Accessed August 2, 2016.</w:t>
      </w:r>
      <w:bookmarkEnd w:id="332"/>
    </w:p>
    <w:p w14:paraId="0CAC5BFC" w14:textId="47183F79" w:rsidR="00C27EE2" w:rsidRPr="001D215C" w:rsidRDefault="00C27EE2" w:rsidP="00240B58">
      <w:pPr>
        <w:ind w:left="426" w:hanging="426"/>
      </w:pPr>
      <w:bookmarkStart w:id="333" w:name="_ENREF_56"/>
      <w:r w:rsidRPr="001D215C">
        <w:t>56.</w:t>
      </w:r>
      <w:r w:rsidRPr="001D215C">
        <w:tab/>
        <w:t xml:space="preserve">Primary dental care - Quality standards. Resuscitation Council (UK).  </w:t>
      </w:r>
      <w:hyperlink r:id="rId96" w:history="1">
        <w:r w:rsidRPr="001D215C">
          <w:rPr>
            <w:rStyle w:val="Hyperlink"/>
          </w:rPr>
          <w:t>www.resus.org.uk/quality-standards/primary-dental-care-quality-standards-for-cpr/</w:t>
        </w:r>
      </w:hyperlink>
      <w:r w:rsidRPr="001D215C">
        <w:t>. Accessed November 30, 2016.</w:t>
      </w:r>
      <w:bookmarkEnd w:id="333"/>
    </w:p>
    <w:p w14:paraId="1358714B" w14:textId="7B4FFE1D" w:rsidR="00C27EE2" w:rsidRPr="001D215C" w:rsidRDefault="00C27EE2" w:rsidP="00240B58">
      <w:pPr>
        <w:ind w:left="426" w:hanging="426"/>
      </w:pPr>
      <w:bookmarkStart w:id="334" w:name="_ENREF_57"/>
      <w:r w:rsidRPr="001D215C">
        <w:t>57.</w:t>
      </w:r>
      <w:r w:rsidRPr="001D215C">
        <w:tab/>
        <w:t xml:space="preserve">Never Events. NHS England.  </w:t>
      </w:r>
      <w:hyperlink r:id="rId97" w:history="1">
        <w:r w:rsidRPr="001D215C">
          <w:rPr>
            <w:rStyle w:val="Hyperlink"/>
          </w:rPr>
          <w:t>www.england.nhs.uk/patientsafety/never-events/</w:t>
        </w:r>
      </w:hyperlink>
      <w:r w:rsidRPr="001D215C">
        <w:t>. Accessed March 27, 2017.</w:t>
      </w:r>
      <w:bookmarkEnd w:id="334"/>
    </w:p>
    <w:p w14:paraId="5C74E744" w14:textId="15170D54" w:rsidR="00C27EE2" w:rsidRPr="001D215C" w:rsidRDefault="00C27EE2" w:rsidP="00240B58">
      <w:pPr>
        <w:ind w:left="426" w:hanging="426"/>
      </w:pPr>
      <w:bookmarkStart w:id="335" w:name="_ENREF_58"/>
      <w:r w:rsidRPr="001D215C">
        <w:lastRenderedPageBreak/>
        <w:t>58.</w:t>
      </w:r>
      <w:r w:rsidRPr="001D215C">
        <w:tab/>
        <w:t xml:space="preserve">The CONSORT (CONsolidated Standards of Reporting Trials) 2010 guideline. CONSORT group. 2010; </w:t>
      </w:r>
      <w:hyperlink r:id="rId98" w:history="1">
        <w:r w:rsidRPr="001D215C">
          <w:rPr>
            <w:rStyle w:val="Hyperlink"/>
          </w:rPr>
          <w:t>www.consort-statement.org/consort-2010</w:t>
        </w:r>
      </w:hyperlink>
      <w:r w:rsidRPr="001D215C">
        <w:t>. Accessed August 2, 2016.</w:t>
      </w:r>
      <w:bookmarkEnd w:id="335"/>
    </w:p>
    <w:p w14:paraId="1EAF5764" w14:textId="77777777" w:rsidR="00C27EE2" w:rsidRPr="001D215C" w:rsidRDefault="00C27EE2" w:rsidP="00240B58">
      <w:pPr>
        <w:ind w:left="426" w:hanging="426"/>
      </w:pPr>
      <w:bookmarkStart w:id="336" w:name="_ENREF_59"/>
      <w:r w:rsidRPr="001D215C">
        <w:t>59.</w:t>
      </w:r>
      <w:r w:rsidRPr="001D215C">
        <w:tab/>
        <w:t>Clarkson JE, Ramsay CR, Eccles MP, et al. The translation research in a dental setting (TRiaDS) programme protocol. Implementation Science. 2010;5:57.</w:t>
      </w:r>
      <w:bookmarkEnd w:id="336"/>
    </w:p>
    <w:p w14:paraId="31C933CE" w14:textId="0BD8FEB0" w:rsidR="009E6EFB" w:rsidRPr="001D215C" w:rsidRDefault="0091011C" w:rsidP="00240B58">
      <w:pPr>
        <w:ind w:left="426" w:hanging="426"/>
      </w:pPr>
      <w:r w:rsidRPr="001D215C">
        <w:fldChar w:fldCharType="end"/>
      </w:r>
    </w:p>
    <w:p w14:paraId="31C933CF" w14:textId="77777777" w:rsidR="009E6EFB" w:rsidRPr="001D215C" w:rsidRDefault="009E6EFB" w:rsidP="001D215C">
      <w:r w:rsidRPr="001D215C">
        <w:br w:type="page"/>
      </w:r>
    </w:p>
    <w:p w14:paraId="31C933D0" w14:textId="77777777" w:rsidR="00B81936" w:rsidRPr="001D215C" w:rsidRDefault="00B81936" w:rsidP="00B63004">
      <w:pPr>
        <w:pStyle w:val="Heading1"/>
        <w:numPr>
          <w:ilvl w:val="0"/>
          <w:numId w:val="0"/>
        </w:numPr>
        <w:ind w:left="680" w:hanging="680"/>
      </w:pPr>
      <w:bookmarkStart w:id="337" w:name="_Toc486940269"/>
      <w:r w:rsidRPr="001D215C">
        <w:lastRenderedPageBreak/>
        <w:t>Summary of the Guidance</w:t>
      </w:r>
      <w:bookmarkEnd w:id="337"/>
    </w:p>
    <w:p w14:paraId="31C933D1" w14:textId="77777777" w:rsidR="00B81936" w:rsidRPr="00B63004" w:rsidRDefault="00B81936" w:rsidP="00B63004">
      <w:pPr>
        <w:spacing w:after="240"/>
        <w:rPr>
          <w:b/>
        </w:rPr>
      </w:pPr>
      <w:r w:rsidRPr="001D215C">
        <w:t xml:space="preserve">The main sections of this guidance and the key recommendations made within each are listed below. For a full understanding of these recommendations, the basis for making them and other important considerations, </w:t>
      </w:r>
      <w:r w:rsidRPr="00B63004">
        <w:rPr>
          <w:b/>
        </w:rPr>
        <w:t xml:space="preserve">it is essential to read all of the guidance. </w:t>
      </w:r>
    </w:p>
    <w:p w14:paraId="31C933D2" w14:textId="77777777" w:rsidR="00B81936" w:rsidRPr="001801E7" w:rsidRDefault="00B81936" w:rsidP="00B63004">
      <w:pPr>
        <w:rPr>
          <w:b/>
        </w:rPr>
      </w:pPr>
      <w:r w:rsidRPr="001801E7">
        <w:rPr>
          <w:b/>
        </w:rPr>
        <w:t>Section 2 Environment for Conscious Sedation</w:t>
      </w:r>
    </w:p>
    <w:p w14:paraId="31C933D3" w14:textId="77777777" w:rsidR="000F36D1" w:rsidRPr="001801E7" w:rsidRDefault="00B81936" w:rsidP="00B63004">
      <w:r w:rsidRPr="001801E7">
        <w:t xml:space="preserve">Ensure that the clinical environment for the provision of conscious sedation for dentistry has the necessary staff, facilities and equipment for the conscious sedation technique(s) used and the patients receiving care. </w:t>
      </w:r>
    </w:p>
    <w:p w14:paraId="31C933D4" w14:textId="77777777" w:rsidR="00B81936" w:rsidRPr="001D215C" w:rsidRDefault="00B81936" w:rsidP="00BC1A75">
      <w:pPr>
        <w:spacing w:after="240"/>
      </w:pPr>
      <w:r w:rsidRPr="001D215C">
        <w:t xml:space="preserve">(Refer to Section 2 for details) </w:t>
      </w:r>
      <w:r w:rsidRPr="001D215C">
        <w:tab/>
      </w:r>
    </w:p>
    <w:p w14:paraId="31C933D5" w14:textId="77777777" w:rsidR="00B81936" w:rsidRPr="001801E7" w:rsidRDefault="00B81936" w:rsidP="00BC1A75">
      <w:pPr>
        <w:rPr>
          <w:b/>
        </w:rPr>
      </w:pPr>
      <w:r w:rsidRPr="001801E7">
        <w:rPr>
          <w:b/>
        </w:rPr>
        <w:t>Section 3 Preparation for Conscious Sedation</w:t>
      </w:r>
    </w:p>
    <w:p w14:paraId="31C933D6" w14:textId="77777777" w:rsidR="00B81936" w:rsidRPr="001801E7" w:rsidRDefault="00B81936" w:rsidP="00BC1A75">
      <w:r w:rsidRPr="001801E7">
        <w:t xml:space="preserve">Carry out a full assessment of the patient to inform the need for sedation and, if indicated, the technique most suited to the individual patient. </w:t>
      </w:r>
    </w:p>
    <w:p w14:paraId="31C933D7" w14:textId="77777777" w:rsidR="00B81936" w:rsidRPr="001D215C" w:rsidRDefault="00B81936" w:rsidP="00BC1A75">
      <w:pPr>
        <w:spacing w:after="240"/>
      </w:pPr>
      <w:r w:rsidRPr="001D215C">
        <w:t>(Refer to Section 3.2 for details)</w:t>
      </w:r>
      <w:r w:rsidRPr="001D215C">
        <w:tab/>
      </w:r>
    </w:p>
    <w:p w14:paraId="31C933D8" w14:textId="77777777" w:rsidR="00B81936" w:rsidRPr="001801E7" w:rsidRDefault="00B81936" w:rsidP="00BC1A75">
      <w:r w:rsidRPr="001801E7">
        <w:t xml:space="preserve">Obtain valid written consent prior to premedication or the administration of sedative drugs. </w:t>
      </w:r>
    </w:p>
    <w:p w14:paraId="31C933D9" w14:textId="77777777" w:rsidR="00B81936" w:rsidRPr="001D215C" w:rsidRDefault="00B81936" w:rsidP="00BC1A75">
      <w:pPr>
        <w:spacing w:after="240"/>
      </w:pPr>
      <w:r w:rsidRPr="001D215C">
        <w:t>(Refer to Section 3.3 for details)</w:t>
      </w:r>
      <w:r w:rsidRPr="001D215C">
        <w:tab/>
        <w:t xml:space="preserve"> </w:t>
      </w:r>
    </w:p>
    <w:p w14:paraId="31C933DA" w14:textId="77777777" w:rsidR="00B81936" w:rsidRPr="001801E7" w:rsidRDefault="00B81936" w:rsidP="00BC1A75">
      <w:r w:rsidRPr="001801E7">
        <w:t>Prior to sedation, provide consistent instructions both verbally and in writing for patients, parents/carers and escorts, that are specific to the patient’s needs and explain the effects of the proposed sedation and responsibilities both before and after treatment.</w:t>
      </w:r>
    </w:p>
    <w:p w14:paraId="31C933DB" w14:textId="77777777" w:rsidR="00B81936" w:rsidRPr="001D215C" w:rsidRDefault="00B81936" w:rsidP="00BC1A75">
      <w:pPr>
        <w:spacing w:after="240"/>
      </w:pPr>
      <w:r w:rsidRPr="001D215C">
        <w:t xml:space="preserve">(Refer to Section 3.4 for details) </w:t>
      </w:r>
      <w:r w:rsidRPr="001D215C">
        <w:tab/>
      </w:r>
    </w:p>
    <w:p w14:paraId="31C933DC" w14:textId="059E2500" w:rsidR="0051099C" w:rsidRPr="001801E7" w:rsidRDefault="00B81936" w:rsidP="00BC1A75">
      <w:r w:rsidRPr="001801E7">
        <w:t>For conscious sedation</w:t>
      </w:r>
      <w:r w:rsidR="00AF2A0A" w:rsidRPr="001801E7">
        <w:t>,</w:t>
      </w:r>
      <w:r w:rsidRPr="001801E7">
        <w:t xml:space="preserve"> provide advice about whether or not to fast based on an indiv</w:t>
      </w:r>
      <w:r w:rsidR="0040203C" w:rsidRPr="001801E7">
        <w:t>idual assessment of the patient</w:t>
      </w:r>
      <w:r w:rsidRPr="001801E7">
        <w:t xml:space="preserve"> and the nature of the sedation and dental procedure.</w:t>
      </w:r>
    </w:p>
    <w:p w14:paraId="31C933DD" w14:textId="77777777" w:rsidR="00B81936" w:rsidRPr="001D215C" w:rsidRDefault="00B81936" w:rsidP="00BC1A75">
      <w:pPr>
        <w:spacing w:after="240"/>
      </w:pPr>
      <w:r w:rsidRPr="001D215C">
        <w:t xml:space="preserve">(Refer to Section 3.5 for details) </w:t>
      </w:r>
      <w:r w:rsidRPr="001D215C">
        <w:tab/>
      </w:r>
    </w:p>
    <w:p w14:paraId="31C933DE" w14:textId="77777777" w:rsidR="0051099C" w:rsidRPr="001801E7" w:rsidRDefault="00B81936" w:rsidP="00BC1A75">
      <w:r w:rsidRPr="001801E7">
        <w:t xml:space="preserve">Ensure that a responsible adult escort, who is capable of looking after the patient unaided, is present and accompanies the patient home after treatment under </w:t>
      </w:r>
      <w:r w:rsidRPr="001801E7">
        <w:lastRenderedPageBreak/>
        <w:t xml:space="preserve">conscious sedation. Adults receiving inhalation sedation with nitrous oxide/oxygen do not usually require an escort. </w:t>
      </w:r>
    </w:p>
    <w:p w14:paraId="31C933DF" w14:textId="77777777" w:rsidR="00B81936" w:rsidRPr="001D215C" w:rsidRDefault="00B81936" w:rsidP="00BC1A75">
      <w:pPr>
        <w:spacing w:after="240"/>
      </w:pPr>
      <w:r w:rsidRPr="001D215C">
        <w:t xml:space="preserve">(Refer to Section 3.6 for details) </w:t>
      </w:r>
      <w:r w:rsidRPr="001D215C">
        <w:tab/>
      </w:r>
    </w:p>
    <w:p w14:paraId="31C933E0" w14:textId="77777777" w:rsidR="00B81936" w:rsidRPr="001801E7" w:rsidRDefault="00B81936" w:rsidP="00BC1A75">
      <w:pPr>
        <w:rPr>
          <w:b/>
        </w:rPr>
      </w:pPr>
      <w:r w:rsidRPr="001801E7">
        <w:rPr>
          <w:b/>
        </w:rPr>
        <w:t>Section 4 Conscious Sedation Techniques</w:t>
      </w:r>
    </w:p>
    <w:p w14:paraId="31C933E1" w14:textId="77777777" w:rsidR="00F12D58" w:rsidRPr="001801E7" w:rsidRDefault="00B81936" w:rsidP="00BC1A75">
      <w:r w:rsidRPr="001801E7">
        <w:t xml:space="preserve">Ensure that the sedation technique used is suited to the age and needs of the patient and delivered by a dental sedation team specifically trained and experienced in the technique and working in an appropriate environment. </w:t>
      </w:r>
    </w:p>
    <w:p w14:paraId="31C933E2" w14:textId="77777777" w:rsidR="00B81936" w:rsidRPr="001D215C" w:rsidRDefault="00B81936" w:rsidP="00BC1A75">
      <w:pPr>
        <w:spacing w:after="240"/>
      </w:pPr>
      <w:r w:rsidRPr="001D215C">
        <w:t>(Refer to Section 4 for details)</w:t>
      </w:r>
    </w:p>
    <w:p w14:paraId="31C933E3" w14:textId="77777777" w:rsidR="00F12D58" w:rsidRPr="001801E7" w:rsidRDefault="00B81936" w:rsidP="00BC1A75">
      <w:r w:rsidRPr="001801E7">
        <w:t xml:space="preserve">If sedation is considered necessary for the delivery of dental care, use a standard sedation technique, unless there are clear indications to do otherwise. </w:t>
      </w:r>
    </w:p>
    <w:p w14:paraId="31C933E4" w14:textId="77777777" w:rsidR="00B81936" w:rsidRPr="001D215C" w:rsidRDefault="00B81936" w:rsidP="00BC1A75">
      <w:pPr>
        <w:spacing w:after="240"/>
      </w:pPr>
      <w:r w:rsidRPr="001D215C">
        <w:t xml:space="preserve">(Refer to Section </w:t>
      </w:r>
      <w:r w:rsidR="000669C4" w:rsidRPr="001D215C">
        <w:t>4.1 for</w:t>
      </w:r>
      <w:r w:rsidRPr="001D215C">
        <w:t xml:space="preserve"> details) </w:t>
      </w:r>
      <w:r w:rsidRPr="001D215C">
        <w:tab/>
      </w:r>
    </w:p>
    <w:p w14:paraId="31C933E5" w14:textId="77777777" w:rsidR="00F12D58" w:rsidRPr="001801E7" w:rsidRDefault="00B81936" w:rsidP="00BC1A75">
      <w:r w:rsidRPr="001801E7">
        <w:t xml:space="preserve">Only use an advanced technique if the clinical needs of the patient are not suited to sedation using a standard technique. </w:t>
      </w:r>
    </w:p>
    <w:p w14:paraId="31C933E6" w14:textId="77777777" w:rsidR="00B81936" w:rsidRPr="001D215C" w:rsidRDefault="00B81936" w:rsidP="00BC1A75">
      <w:pPr>
        <w:spacing w:after="240"/>
      </w:pPr>
      <w:r w:rsidRPr="001D215C">
        <w:t xml:space="preserve">(Refer to Section 4.2 for details) </w:t>
      </w:r>
      <w:r w:rsidRPr="001D215C">
        <w:tab/>
      </w:r>
    </w:p>
    <w:p w14:paraId="31C933E7" w14:textId="77777777" w:rsidR="00F12D58" w:rsidRPr="001801E7" w:rsidRDefault="00B81936" w:rsidP="00BC1A75">
      <w:r w:rsidRPr="001801E7">
        <w:t>Ensure the patient is monitored peri-operatively by an appropriately trained member of staff in a manner suited to the patient and sedation technique.</w:t>
      </w:r>
      <w:r w:rsidR="00F12D58" w:rsidRPr="001801E7">
        <w:t xml:space="preserve"> </w:t>
      </w:r>
    </w:p>
    <w:p w14:paraId="31C933E8" w14:textId="77777777" w:rsidR="00B81936" w:rsidRPr="001D215C" w:rsidRDefault="00B81936" w:rsidP="00BC1A75">
      <w:pPr>
        <w:spacing w:after="240"/>
      </w:pPr>
      <w:r w:rsidRPr="001D215C">
        <w:t xml:space="preserve">(Refer to Section 4.3 for details) </w:t>
      </w:r>
      <w:r w:rsidRPr="001D215C">
        <w:tab/>
      </w:r>
    </w:p>
    <w:p w14:paraId="31C933E9" w14:textId="77777777" w:rsidR="00B81936" w:rsidRPr="001801E7" w:rsidRDefault="00B81936" w:rsidP="00BC1A75">
      <w:pPr>
        <w:spacing w:after="240"/>
        <w:rPr>
          <w:b/>
        </w:rPr>
      </w:pPr>
      <w:r w:rsidRPr="001801E7">
        <w:rPr>
          <w:b/>
        </w:rPr>
        <w:t>Section 5 Conscious Sedation for Children and Young People</w:t>
      </w:r>
    </w:p>
    <w:p w14:paraId="31C933EA" w14:textId="1FF9FFF7" w:rsidR="00F12D58" w:rsidRPr="001801E7" w:rsidRDefault="00B81936" w:rsidP="001D215C">
      <w:r w:rsidRPr="001801E7">
        <w:t xml:space="preserve">Ensure that all staff involved in providing conscious sedation for children </w:t>
      </w:r>
      <w:r w:rsidR="007F368C" w:rsidRPr="001801E7">
        <w:t>or</w:t>
      </w:r>
      <w:r w:rsidRPr="001801E7">
        <w:t xml:space="preserve"> young people are trained and experienced in sedating patients of these ages and that the staffing, equipment and facilities are appropriate for the age of the patient and the technique. </w:t>
      </w:r>
    </w:p>
    <w:p w14:paraId="31C933EB" w14:textId="77777777" w:rsidR="00B81936" w:rsidRPr="001D215C" w:rsidRDefault="00B81936" w:rsidP="00BC1A75">
      <w:pPr>
        <w:spacing w:after="240"/>
      </w:pPr>
      <w:r w:rsidRPr="001D215C">
        <w:t>(Refer to Section 5 for details)</w:t>
      </w:r>
      <w:r w:rsidRPr="001D215C">
        <w:tab/>
        <w:t xml:space="preserve"> </w:t>
      </w:r>
    </w:p>
    <w:p w14:paraId="31C933EC" w14:textId="77777777" w:rsidR="00B81936" w:rsidRPr="001801E7" w:rsidRDefault="00B81936" w:rsidP="00BC1A75">
      <w:pPr>
        <w:rPr>
          <w:b/>
        </w:rPr>
      </w:pPr>
      <w:r w:rsidRPr="001801E7">
        <w:rPr>
          <w:b/>
        </w:rPr>
        <w:t>Section 6 Recovery and Discharge</w:t>
      </w:r>
    </w:p>
    <w:p w14:paraId="31C933ED" w14:textId="77777777" w:rsidR="00F12D58" w:rsidRPr="001801E7" w:rsidRDefault="00B81936" w:rsidP="00BC1A75">
      <w:r w:rsidRPr="001801E7">
        <w:t xml:space="preserve">Monitor the patient throughout the recovery period until they are assessed as fit for discharge. </w:t>
      </w:r>
    </w:p>
    <w:p w14:paraId="31C933EE" w14:textId="0973D4FF" w:rsidR="00B81936" w:rsidRDefault="00B81936" w:rsidP="00BC1A75">
      <w:pPr>
        <w:spacing w:after="240"/>
      </w:pPr>
      <w:r w:rsidRPr="001D215C">
        <w:t xml:space="preserve">(Refer to Section 6 for details) </w:t>
      </w:r>
      <w:r w:rsidRPr="001D215C">
        <w:tab/>
      </w:r>
    </w:p>
    <w:p w14:paraId="3BBEEF50" w14:textId="77777777" w:rsidR="005120D3" w:rsidRPr="001D215C" w:rsidRDefault="005120D3" w:rsidP="00BC1A75">
      <w:pPr>
        <w:spacing w:after="240"/>
      </w:pPr>
    </w:p>
    <w:p w14:paraId="31C933EF" w14:textId="77777777" w:rsidR="00B81936" w:rsidRPr="001801E7" w:rsidRDefault="00B81936" w:rsidP="00BC1A75">
      <w:pPr>
        <w:spacing w:after="240"/>
        <w:rPr>
          <w:b/>
        </w:rPr>
      </w:pPr>
      <w:r w:rsidRPr="001801E7">
        <w:rPr>
          <w:b/>
        </w:rPr>
        <w:lastRenderedPageBreak/>
        <w:t>Section 8 Training in Conscious Sedation</w:t>
      </w:r>
    </w:p>
    <w:p w14:paraId="31C933F0" w14:textId="77777777" w:rsidR="00F12D58" w:rsidRPr="001801E7" w:rsidRDefault="00B81936" w:rsidP="001D215C">
      <w:r w:rsidRPr="001801E7">
        <w:t>Ensure that all members of the dental sedation team have the knowledge and skills necessary for their role to safely and effectively deliver the sedation technique used.</w:t>
      </w:r>
    </w:p>
    <w:p w14:paraId="31C933F1" w14:textId="77777777" w:rsidR="00B81936" w:rsidRPr="001D215C" w:rsidRDefault="00B81936" w:rsidP="00BC1A75">
      <w:pPr>
        <w:spacing w:after="240"/>
      </w:pPr>
      <w:r w:rsidRPr="001D215C">
        <w:t xml:space="preserve">(Refer to Section 8 for details) </w:t>
      </w:r>
      <w:r w:rsidRPr="001D215C">
        <w:tab/>
      </w:r>
    </w:p>
    <w:p w14:paraId="31C933F2" w14:textId="77777777" w:rsidR="00F12D58" w:rsidRPr="001801E7" w:rsidRDefault="00612C3D" w:rsidP="00BC1A75">
      <w:r w:rsidRPr="001801E7">
        <w:t>Ensure that the clinical team is trained and collectively competent in the recognition and management of sedation-related complications</w:t>
      </w:r>
      <w:r w:rsidR="00B81936" w:rsidRPr="001801E7">
        <w:t>.</w:t>
      </w:r>
    </w:p>
    <w:p w14:paraId="31C933F7" w14:textId="10AF4296" w:rsidR="00506784" w:rsidRPr="001D215C" w:rsidRDefault="00B81936" w:rsidP="001D215C">
      <w:r w:rsidRPr="001D215C">
        <w:t xml:space="preserve">(Refer to </w:t>
      </w:r>
      <w:r w:rsidR="000669C4" w:rsidRPr="001D215C">
        <w:t>Section 8</w:t>
      </w:r>
      <w:r w:rsidRPr="001D215C">
        <w:t>.</w:t>
      </w:r>
      <w:r w:rsidR="002C452C" w:rsidRPr="001D215C">
        <w:t>5</w:t>
      </w:r>
      <w:r w:rsidRPr="001D215C">
        <w:t xml:space="preserve"> for details) </w:t>
      </w:r>
      <w:r w:rsidRPr="001D215C">
        <w:tab/>
      </w:r>
      <w:r w:rsidRPr="001D215C">
        <w:rPr>
          <w:rFonts w:eastAsia="Frutiger-Light"/>
        </w:rPr>
        <w:br w:type="page"/>
      </w:r>
    </w:p>
    <w:p w14:paraId="31C933F8" w14:textId="77777777" w:rsidR="009E6EFB" w:rsidRPr="001D215C" w:rsidRDefault="009E6EFB" w:rsidP="001D215C"/>
    <w:p w14:paraId="31C933F9" w14:textId="77777777" w:rsidR="00534BED" w:rsidRPr="001D215C" w:rsidRDefault="009E6EFB" w:rsidP="00BC1A75">
      <w:pPr>
        <w:spacing w:after="240"/>
      </w:pPr>
      <w:r w:rsidRPr="001D215C">
        <w:t xml:space="preserve">The Scottish Dental Clinical Effectiveness Programme is an initiative of the National Dental Advisory Committee </w:t>
      </w:r>
      <w:r w:rsidR="00B81936" w:rsidRPr="001D215C">
        <w:t>and operates</w:t>
      </w:r>
      <w:r w:rsidRPr="001D215C">
        <w:t xml:space="preserve"> with</w:t>
      </w:r>
      <w:r w:rsidR="00B81936" w:rsidRPr="001D215C">
        <w:t>in</w:t>
      </w:r>
      <w:r w:rsidRPr="001D215C">
        <w:t xml:space="preserve"> NHS Education for Scotland. The Programme provides </w:t>
      </w:r>
      <w:r w:rsidR="00ED6AD6" w:rsidRPr="001D215C">
        <w:t>user-friendly, evidence-based guidance on topics identified as priorities for oral health care.</w:t>
      </w:r>
    </w:p>
    <w:p w14:paraId="31C933FA" w14:textId="77777777" w:rsidR="00534BED" w:rsidRPr="001D215C" w:rsidRDefault="00ED6AD6" w:rsidP="00BC1A75">
      <w:pPr>
        <w:spacing w:after="240"/>
      </w:pPr>
      <w:r w:rsidRPr="001D215C">
        <w:t xml:space="preserve">SDCEP guidance supports improvements in patient care by bringing together, in a structured manner, the best available information that is relevant to the topic, and presenting this information in a form that can be interpreted easily and implemented. </w:t>
      </w:r>
    </w:p>
    <w:p w14:paraId="31C933FB" w14:textId="77777777" w:rsidR="00534BED" w:rsidRPr="001D215C" w:rsidRDefault="00ED6AD6" w:rsidP="001D215C">
      <w:r w:rsidRPr="001D215C">
        <w:t>Conscious Sedation in Dentistry aims to promote good clinical practice through recommendations</w:t>
      </w:r>
      <w:r w:rsidR="007E3AF7" w:rsidRPr="001D215C">
        <w:t xml:space="preserve"> and practical advice</w:t>
      </w:r>
      <w:r w:rsidRPr="001D215C">
        <w:t xml:space="preserve"> for the provision of conscious sedation in dentistry that is both safe and effective. For this third edition, the guidance has been thoroughly update</w:t>
      </w:r>
      <w:r w:rsidR="00F24A30" w:rsidRPr="001D215C">
        <w:t>d</w:t>
      </w:r>
      <w:r w:rsidRPr="001D215C">
        <w:t xml:space="preserve"> to take account of recent developments</w:t>
      </w:r>
      <w:r w:rsidR="007E3AF7" w:rsidRPr="001D215C">
        <w:t xml:space="preserve"> in this area</w:t>
      </w:r>
      <w:r w:rsidR="006D3A04" w:rsidRPr="001D215C">
        <w:t>,</w:t>
      </w:r>
      <w:r w:rsidR="00534BED" w:rsidRPr="001D215C">
        <w:t xml:space="preserve"> following SDCEP’s NICE accredited methodology</w:t>
      </w:r>
      <w:r w:rsidR="007E3AF7" w:rsidRPr="001D215C">
        <w:t xml:space="preserve">. </w:t>
      </w:r>
    </w:p>
    <w:p w14:paraId="31C933FC" w14:textId="77777777" w:rsidR="00534BED" w:rsidRPr="001D215C" w:rsidRDefault="00534BED" w:rsidP="001D215C"/>
    <w:p w14:paraId="31C933FD" w14:textId="77777777" w:rsidR="00534BED" w:rsidRPr="001D215C" w:rsidRDefault="00534BED" w:rsidP="001D215C"/>
    <w:p w14:paraId="31C93405" w14:textId="773D2899" w:rsidR="00534BED" w:rsidRPr="001D215C" w:rsidRDefault="00534BED" w:rsidP="001D215C"/>
    <w:p w14:paraId="31C93406" w14:textId="77777777" w:rsidR="001836AA" w:rsidRPr="001D215C" w:rsidRDefault="001836AA" w:rsidP="001D215C"/>
    <w:p w14:paraId="31C93407" w14:textId="17EC2783" w:rsidR="00534BED" w:rsidRDefault="00534BED" w:rsidP="001D215C"/>
    <w:p w14:paraId="59B48BAE" w14:textId="4F88884B" w:rsidR="0069389C" w:rsidRDefault="0069389C" w:rsidP="001D215C"/>
    <w:p w14:paraId="43E17352" w14:textId="25EE3A1F" w:rsidR="0069389C" w:rsidRDefault="0069389C" w:rsidP="001D215C"/>
    <w:p w14:paraId="3F388FE7" w14:textId="6F6733BE" w:rsidR="0069389C" w:rsidRDefault="0069389C" w:rsidP="001D215C"/>
    <w:p w14:paraId="6538E4E0" w14:textId="63395E0E" w:rsidR="0069389C" w:rsidRDefault="0069389C" w:rsidP="001D215C"/>
    <w:p w14:paraId="2ADA3A58" w14:textId="5BA96EAB" w:rsidR="0069389C" w:rsidRDefault="0069389C" w:rsidP="001D215C"/>
    <w:p w14:paraId="0E076E04" w14:textId="3AFDFE75" w:rsidR="0069389C" w:rsidRDefault="0069389C" w:rsidP="001D215C"/>
    <w:p w14:paraId="3D17AC3D" w14:textId="34E522A6" w:rsidR="0069389C" w:rsidRDefault="0069389C" w:rsidP="001D215C"/>
    <w:p w14:paraId="556EF892" w14:textId="77777777" w:rsidR="0069389C" w:rsidRPr="001D215C" w:rsidRDefault="0069389C" w:rsidP="001D215C"/>
    <w:p w14:paraId="31C93408" w14:textId="77777777" w:rsidR="00534BED" w:rsidRPr="001D215C" w:rsidRDefault="00506784" w:rsidP="001D215C">
      <w:r w:rsidRPr="001D215C">
        <w:t>Scottish Dental Clinical Effectiveness Programme</w:t>
      </w:r>
    </w:p>
    <w:p w14:paraId="31C93409" w14:textId="77777777" w:rsidR="00534BED" w:rsidRPr="001D215C" w:rsidRDefault="00506784" w:rsidP="001D215C">
      <w:r w:rsidRPr="001D215C">
        <w:t>Dundee Dental Education Centre, Frankland Building, Small’s Wynd, Dundee DD1 4HN</w:t>
      </w:r>
    </w:p>
    <w:p w14:paraId="31C9340A" w14:textId="77777777" w:rsidR="00534BED" w:rsidRPr="001D215C" w:rsidRDefault="00506784" w:rsidP="001D215C">
      <w:r w:rsidRPr="001D215C">
        <w:t xml:space="preserve">Email: </w:t>
      </w:r>
      <w:hyperlink r:id="rId99" w:history="1">
        <w:r w:rsidR="00DB1FA1" w:rsidRPr="001D215C">
          <w:rPr>
            <w:rStyle w:val="Hyperlink"/>
          </w:rPr>
          <w:t>scottishdental.cep@nes.scot.nhs.uk</w:t>
        </w:r>
      </w:hyperlink>
      <w:r w:rsidRPr="001D215C">
        <w:t xml:space="preserve"> | Tel 01382 425751 / 425771</w:t>
      </w:r>
    </w:p>
    <w:p w14:paraId="31C9340B" w14:textId="23745F30" w:rsidR="00534BED" w:rsidRPr="001D215C" w:rsidRDefault="00506784" w:rsidP="001D215C">
      <w:r w:rsidRPr="001D215C">
        <w:t xml:space="preserve">Website: </w:t>
      </w:r>
      <w:hyperlink r:id="rId100" w:history="1">
        <w:r w:rsidR="002B51F5" w:rsidRPr="001D215C">
          <w:rPr>
            <w:rStyle w:val="Hyperlink"/>
          </w:rPr>
          <w:t>www.sdcep.org.uk</w:t>
        </w:r>
      </w:hyperlink>
    </w:p>
    <w:p w14:paraId="42748330" w14:textId="70320083" w:rsidR="003324D1" w:rsidRPr="001D215C" w:rsidRDefault="003324D1" w:rsidP="001D215C"/>
    <w:sectPr w:rsidR="003324D1" w:rsidRPr="001D215C" w:rsidSect="00AE6161">
      <w:footerReference w:type="default" r:id="rId101"/>
      <w:headerReference w:type="first" r:id="rId102"/>
      <w:footnotePr>
        <w:numFmt w:val="lowerLetter"/>
      </w:footnotePr>
      <w:type w:val="continuous"/>
      <w:pgSz w:w="11907" w:h="16840" w:code="9"/>
      <w:pgMar w:top="1361" w:right="1418" w:bottom="1361" w:left="1418" w:header="720" w:footer="958" w:gutter="0"/>
      <w:paperSrc w:first="258" w:other="258"/>
      <w:pgNumType w:start="1"/>
      <w:cols w:space="2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57E85" w14:textId="77777777" w:rsidR="006C7BA2" w:rsidRDefault="006C7BA2">
      <w:r>
        <w:separator/>
      </w:r>
    </w:p>
  </w:endnote>
  <w:endnote w:type="continuationSeparator" w:id="0">
    <w:p w14:paraId="17BA165F" w14:textId="77777777" w:rsidR="006C7BA2" w:rsidRDefault="006C7BA2">
      <w:r>
        <w:continuationSeparator/>
      </w:r>
    </w:p>
  </w:endnote>
  <w:endnote w:type="continuationNotice" w:id="1">
    <w:p w14:paraId="63331909" w14:textId="77777777" w:rsidR="006C7BA2" w:rsidRDefault="006C7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Light">
    <w:charset w:val="00"/>
    <w:family w:val="swiss"/>
    <w:pitch w:val="variable"/>
    <w:sig w:usb0="20000007" w:usb1="00000001"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utiger-Light">
    <w:panose1 w:val="00000000000000000000"/>
    <w:charset w:val="00"/>
    <w:family w:val="swiss"/>
    <w:notTrueType/>
    <w:pitch w:val="default"/>
    <w:sig w:usb0="00000003" w:usb1="00000000" w:usb2="00000000" w:usb3="00000000" w:csb0="00000001" w:csb1="00000000"/>
  </w:font>
  <w:font w:name="Tahoma,Segoe UI">
    <w:altName w:val="Times New Roman"/>
    <w:panose1 w:val="00000000000000000000"/>
    <w:charset w:val="00"/>
    <w:family w:val="roman"/>
    <w:notTrueType/>
    <w:pitch w:val="default"/>
  </w:font>
  <w:font w:name="Tahoma,Segoe UI,Segoe UI,Times">
    <w:altName w:val="Times New Roman"/>
    <w:panose1 w:val="00000000000000000000"/>
    <w:charset w:val="00"/>
    <w:family w:val="roman"/>
    <w:notTrueType/>
    <w:pitch w:val="default"/>
  </w:font>
  <w:font w:name="Tahoma,Segoe UI,Times New Roman">
    <w:altName w:val="Times New Roman"/>
    <w:panose1 w:val="00000000000000000000"/>
    <w:charset w:val="00"/>
    <w:family w:val="roman"/>
    <w:notTrueType/>
    <w:pitch w:val="default"/>
  </w:font>
  <w:font w:name="Tahoma,Times New Roman">
    <w:altName w:val="Times New Roman"/>
    <w:panose1 w:val="00000000000000000000"/>
    <w:charset w:val="00"/>
    <w:family w:val="roman"/>
    <w:notTrueType/>
    <w:pitch w:val="default"/>
  </w:font>
  <w:font w:name="Tahoma,Segoe UI,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34A6" w14:textId="77777777" w:rsidR="00BA7AAA" w:rsidRDefault="00BA7AAA">
    <w:pPr>
      <w:pStyle w:val="FooterFirst"/>
      <w:rPr>
        <w:rFonts w:cs="Arial"/>
      </w:rPr>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1C934A7" w14:textId="77777777" w:rsidR="00BA7AAA" w:rsidRDefault="00BA7AAA">
    <w:pPr>
      <w:ind w:left="-10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34A8" w14:textId="77777777" w:rsidR="00BA7AAA" w:rsidRPr="00D07D7F" w:rsidRDefault="00BA7AAA">
    <w:pPr>
      <w:pStyle w:val="Footer"/>
      <w:jc w:val="center"/>
      <w:rPr>
        <w:rFonts w:ascii="Segoe UI" w:hAnsi="Segoe UI" w:cs="Segoe UI"/>
        <w:sz w:val="22"/>
        <w:szCs w:val="22"/>
      </w:rPr>
    </w:pPr>
  </w:p>
  <w:p w14:paraId="31C934A9" w14:textId="77777777" w:rsidR="00BA7AAA" w:rsidRPr="00852A5E" w:rsidRDefault="00BA7AAA" w:rsidP="00165AC3">
    <w:pPr>
      <w:pStyle w:val="Footer"/>
      <w:jc w:val="center"/>
      <w:rPr>
        <w:rFonts w:ascii="Segoe UI" w:hAnsi="Segoe UI" w:cs="Segoe UI"/>
        <w:b/>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34AA" w14:textId="77777777" w:rsidR="00BA7AAA" w:rsidRDefault="00BA7AAA">
    <w:pPr>
      <w:pStyle w:val="Footer"/>
      <w:jc w:val="center"/>
    </w:pPr>
  </w:p>
  <w:p w14:paraId="31C934AB" w14:textId="77777777" w:rsidR="00BA7AAA" w:rsidRDefault="00BA7A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671028"/>
      <w:docPartObj>
        <w:docPartGallery w:val="Page Numbers (Bottom of Page)"/>
        <w:docPartUnique/>
      </w:docPartObj>
    </w:sdtPr>
    <w:sdtEndPr>
      <w:rPr>
        <w:noProof/>
      </w:rPr>
    </w:sdtEndPr>
    <w:sdtContent>
      <w:p w14:paraId="31C934AC" w14:textId="3718C5BB" w:rsidR="00BA7AAA" w:rsidRDefault="00BA7AAA">
        <w:pPr>
          <w:pStyle w:val="Footer"/>
          <w:jc w:val="center"/>
        </w:pPr>
        <w:r w:rsidRPr="00AE6161">
          <w:rPr>
            <w:rFonts w:ascii="Segoe UI" w:hAnsi="Segoe UI" w:cs="Segoe UI"/>
            <w:sz w:val="22"/>
            <w:szCs w:val="22"/>
          </w:rPr>
          <w:fldChar w:fldCharType="begin"/>
        </w:r>
        <w:r w:rsidRPr="00AE6161">
          <w:rPr>
            <w:rFonts w:ascii="Segoe UI" w:hAnsi="Segoe UI" w:cs="Segoe UI"/>
            <w:sz w:val="22"/>
            <w:szCs w:val="22"/>
          </w:rPr>
          <w:instrText xml:space="preserve"> PAGE   \* MERGEFORMAT </w:instrText>
        </w:r>
        <w:r w:rsidRPr="00AE6161">
          <w:rPr>
            <w:rFonts w:ascii="Segoe UI" w:hAnsi="Segoe UI" w:cs="Segoe UI"/>
            <w:sz w:val="22"/>
            <w:szCs w:val="22"/>
          </w:rPr>
          <w:fldChar w:fldCharType="separate"/>
        </w:r>
        <w:r w:rsidR="00746063">
          <w:rPr>
            <w:rFonts w:ascii="Segoe UI" w:hAnsi="Segoe UI" w:cs="Segoe UI"/>
            <w:noProof/>
            <w:sz w:val="22"/>
            <w:szCs w:val="22"/>
          </w:rPr>
          <w:t>43</w:t>
        </w:r>
        <w:r w:rsidRPr="00AE6161">
          <w:rPr>
            <w:rFonts w:ascii="Segoe UI" w:hAnsi="Segoe UI" w:cs="Segoe UI"/>
            <w:noProof/>
            <w:sz w:val="22"/>
            <w:szCs w:val="22"/>
          </w:rPr>
          <w:fldChar w:fldCharType="end"/>
        </w:r>
      </w:p>
    </w:sdtContent>
  </w:sdt>
  <w:p w14:paraId="31C934AD" w14:textId="77777777" w:rsidR="00BA7AAA" w:rsidRPr="00852A5E" w:rsidRDefault="00BA7AAA" w:rsidP="00165AC3">
    <w:pPr>
      <w:pStyle w:val="Footer"/>
      <w:jc w:val="center"/>
      <w:rPr>
        <w:rFonts w:ascii="Segoe UI" w:hAnsi="Segoe UI" w:cs="Segoe UI"/>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9288A" w14:textId="77777777" w:rsidR="006C7BA2" w:rsidRDefault="006C7BA2">
      <w:r>
        <w:separator/>
      </w:r>
    </w:p>
  </w:footnote>
  <w:footnote w:type="continuationSeparator" w:id="0">
    <w:p w14:paraId="6FB9CA01" w14:textId="77777777" w:rsidR="006C7BA2" w:rsidRDefault="006C7BA2">
      <w:r>
        <w:separator/>
      </w:r>
    </w:p>
  </w:footnote>
  <w:footnote w:type="continuationNotice" w:id="1">
    <w:p w14:paraId="7A1F04F9" w14:textId="77777777" w:rsidR="006C7BA2" w:rsidRDefault="006C7BA2">
      <w:pPr>
        <w:rPr>
          <w:i/>
          <w:sz w:val="18"/>
        </w:rPr>
      </w:pPr>
    </w:p>
  </w:footnote>
  <w:footnote w:id="2">
    <w:p w14:paraId="31C934B0" w14:textId="1D413C97" w:rsidR="00BA7AAA" w:rsidRPr="00935DBD" w:rsidRDefault="00BA7AAA" w:rsidP="00FE1653">
      <w:r w:rsidRPr="00935DBD">
        <w:rPr>
          <w:rStyle w:val="FootnoteReference"/>
          <w:sz w:val="22"/>
          <w:szCs w:val="22"/>
        </w:rPr>
        <w:footnoteRef/>
      </w:r>
      <w:r w:rsidRPr="00935DBD">
        <w:t xml:space="preserve"> </w:t>
      </w:r>
      <w:r w:rsidRPr="00935DBD">
        <w:rPr>
          <w:rFonts w:eastAsia="Calibri"/>
        </w:rPr>
        <w:t>2 hours for clear fluids; 4 hours for breast milk; 6 hours for solids.</w:t>
      </w:r>
      <w:r w:rsidRPr="00935DBD">
        <w:rPr>
          <w:rFonts w:eastAsia="Calibri"/>
          <w:vertAlign w:val="superscript"/>
        </w:rPr>
        <w:fldChar w:fldCharType="begin">
          <w:fldData xml:space="preserve">PEVuZE5vdGU+PENpdGU+PFllYXI+MjAxMTwvWWVhcj48UmVjTnVtPjIzMTwvUmVjTnVtPjxEaXNw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=
</w:fldData>
        </w:fldChar>
      </w:r>
      <w:r w:rsidRPr="00935DBD">
        <w:rPr>
          <w:rFonts w:eastAsia="Calibri"/>
          <w:vertAlign w:val="superscript"/>
        </w:rPr>
        <w:instrText xml:space="preserve"> ADDIN EN.CITE </w:instrText>
      </w:r>
      <w:r w:rsidRPr="00935DBD">
        <w:rPr>
          <w:rFonts w:eastAsia="Calibri"/>
          <w:vertAlign w:val="superscript"/>
        </w:rPr>
        <w:fldChar w:fldCharType="begin">
          <w:fldData xml:space="preserve">PEVuZE5vdGU+PENpdGU+PFllYXI+MjAxMTwvWWVhcj48UmVjTnVtPjIzMTwvUmVjTnVtPjxEaXNw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=
</w:fldData>
        </w:fldChar>
      </w:r>
      <w:r w:rsidRPr="00935DBD">
        <w:rPr>
          <w:rFonts w:eastAsia="Calibri"/>
          <w:vertAlign w:val="superscript"/>
        </w:rPr>
        <w:instrText xml:space="preserve"> ADDIN EN.CITE.DATA </w:instrText>
      </w:r>
      <w:r w:rsidRPr="00935DBD">
        <w:rPr>
          <w:rFonts w:eastAsia="Calibri"/>
          <w:vertAlign w:val="superscript"/>
        </w:rPr>
      </w:r>
      <w:r w:rsidRPr="00935DBD">
        <w:rPr>
          <w:rFonts w:eastAsia="Calibri"/>
          <w:vertAlign w:val="superscript"/>
        </w:rPr>
        <w:fldChar w:fldCharType="end"/>
      </w:r>
      <w:r w:rsidRPr="00935DBD">
        <w:rPr>
          <w:rFonts w:eastAsia="Calibri"/>
          <w:vertAlign w:val="superscript"/>
        </w:rPr>
      </w:r>
      <w:r w:rsidRPr="00935DBD">
        <w:rPr>
          <w:rFonts w:eastAsia="Calibri"/>
          <w:vertAlign w:val="superscript"/>
        </w:rPr>
        <w:fldChar w:fldCharType="separate"/>
      </w:r>
      <w:r w:rsidRPr="00935DBD">
        <w:rPr>
          <w:rFonts w:eastAsia="Calibri"/>
          <w:noProof/>
          <w:vertAlign w:val="superscript"/>
        </w:rPr>
        <w:t>37</w:t>
      </w:r>
      <w:r w:rsidRPr="00935DBD">
        <w:rPr>
          <w:rFonts w:eastAsia="Calibri"/>
          <w:vertAlign w:val="superscript"/>
        </w:rPr>
        <w:fldChar w:fldCharType="end"/>
      </w:r>
    </w:p>
  </w:footnote>
  <w:footnote w:id="3">
    <w:p w14:paraId="31C934B1" w14:textId="77777777" w:rsidR="00BA7AAA" w:rsidRPr="00935DBD" w:rsidRDefault="00BA7AAA" w:rsidP="00FE1653">
      <w:r w:rsidRPr="00935DBD">
        <w:rPr>
          <w:rStyle w:val="FootnoteReference"/>
          <w:sz w:val="22"/>
          <w:szCs w:val="22"/>
        </w:rPr>
        <w:footnoteRef/>
      </w:r>
      <w:r w:rsidRPr="00935DBD">
        <w:t xml:space="preserve"> Note that intravenous, oral and transmucosal sedation of children with midazolam are considered advanced techniques (Section 1.3).</w:t>
      </w:r>
    </w:p>
  </w:footnote>
  <w:footnote w:id="4">
    <w:p w14:paraId="31C934B2" w14:textId="77777777" w:rsidR="00BA7AAA" w:rsidRPr="00935DBD" w:rsidRDefault="00BA7AAA" w:rsidP="00FE1653">
      <w:r w:rsidRPr="00935DBD">
        <w:rPr>
          <w:rStyle w:val="FootnoteReference"/>
          <w:sz w:val="22"/>
          <w:szCs w:val="22"/>
        </w:rPr>
        <w:footnoteRef/>
      </w:r>
      <w:r w:rsidRPr="00935DBD">
        <w:t xml:space="preserve"> As oral or transmucosal sedation may achieve the same target state as intravenous sedation using the same pharmacological agents, the same standards of care apply for all of these techniques.</w:t>
      </w:r>
    </w:p>
  </w:footnote>
  <w:footnote w:id="5">
    <w:p w14:paraId="31C934B3" w14:textId="77777777" w:rsidR="00BA7AAA" w:rsidRPr="00935DBD" w:rsidRDefault="00BA7AAA" w:rsidP="00FE1653">
      <w:r w:rsidRPr="00935DBD">
        <w:rPr>
          <w:rStyle w:val="FootnoteReference"/>
          <w:sz w:val="22"/>
          <w:szCs w:val="22"/>
        </w:rPr>
        <w:footnoteRef/>
      </w:r>
      <w:r w:rsidRPr="00935DBD">
        <w:t xml:space="preserve"> Note that not all sedation techniques are provided in primary care within the NHS (HSC in Northern Ireland).</w:t>
      </w:r>
    </w:p>
  </w:footnote>
  <w:footnote w:id="6">
    <w:p w14:paraId="31C934B4" w14:textId="7A359EB2" w:rsidR="00BA7AAA" w:rsidRPr="00935DBD" w:rsidRDefault="00BA7AAA" w:rsidP="00FE1653">
      <w:pPr>
        <w:rPr>
          <w:lang w:val="en-US"/>
        </w:rPr>
      </w:pPr>
      <w:r w:rsidRPr="00935DBD">
        <w:rPr>
          <w:rStyle w:val="FootnoteReference"/>
          <w:sz w:val="22"/>
          <w:szCs w:val="22"/>
        </w:rPr>
        <w:footnoteRef/>
      </w:r>
      <w:r w:rsidRPr="00935DBD">
        <w:t xml:space="preserve"> For ‘advanced techniques’ as categorised in this guidance, the IACSD Report states that </w:t>
      </w:r>
      <w:r w:rsidRPr="00935DBD">
        <w:rPr>
          <w:i/>
        </w:rPr>
        <w:t>‘</w:t>
      </w:r>
      <w:r w:rsidRPr="00660C35">
        <w:t>the sedation team must have immediate access to the equivalent range of skills and facilities to be found in an NHS Acute Trust for the prompt recognition and immediate management of adverse events’</w:t>
      </w:r>
      <w:r w:rsidRPr="00935DBD">
        <w:t>.</w:t>
      </w:r>
      <w:r w:rsidRPr="00935DBD">
        <w:rPr>
          <w:vertAlign w:val="superscript"/>
        </w:rPr>
        <w:t>6</w:t>
      </w:r>
      <w:r w:rsidRPr="00935DBD">
        <w:t xml:space="preserve"> The IACSD also explains that ‘</w:t>
      </w:r>
      <w:r w:rsidRPr="00660C35">
        <w:t xml:space="preserve">evidence might include </w:t>
      </w:r>
      <w:r w:rsidRPr="00660C35">
        <w:rPr>
          <w:lang w:val="en-US"/>
        </w:rPr>
        <w:t>written protocols for managing collapse and adverse reactions, the timely transfer of a collapsed patient to a hospital with appropriate resuscitation facilities and the regular checking of emergency drugs and equipment; current life support certificates and records of regular team-based participation in real-time emergency scenarios’.</w:t>
      </w:r>
      <w:r w:rsidRPr="00935DBD">
        <w:rPr>
          <w:vertAlign w:val="superscript"/>
          <w:lang w:val="en-US"/>
        </w:rPr>
        <w:t>15</w:t>
      </w:r>
      <w:r w:rsidRPr="00935DBD">
        <w:t xml:space="preserve"> Compliance with these points would be achieved by following the recommendations in Sections 2.1 and 2.2 of this guidance, which apply to the provision of all sedation techniques. </w:t>
      </w:r>
    </w:p>
  </w:footnote>
  <w:footnote w:id="7">
    <w:p w14:paraId="31C934B5" w14:textId="2DBB143B" w:rsidR="00BA7AAA" w:rsidRPr="00935DBD" w:rsidRDefault="00BA7AAA" w:rsidP="00FE1653">
      <w:r w:rsidRPr="00935DBD">
        <w:rPr>
          <w:rStyle w:val="FootnoteReference"/>
          <w:sz w:val="22"/>
          <w:szCs w:val="22"/>
        </w:rPr>
        <w:footnoteRef/>
      </w:r>
      <w:r w:rsidRPr="00935DBD">
        <w:rPr>
          <w:sz w:val="22"/>
          <w:szCs w:val="22"/>
        </w:rPr>
        <w:t xml:space="preserve"> </w:t>
      </w:r>
      <w:r w:rsidRPr="00935DBD">
        <w:t xml:space="preserve">Examples of information for patients, parents and carers are provided in the IACSD Report </w:t>
      </w:r>
      <w:r>
        <w:t>‘</w:t>
      </w:r>
      <w:hyperlink r:id="rId1" w:history="1">
        <w:r w:rsidRPr="005658EE">
          <w:rPr>
            <w:rStyle w:val="Hyperlink"/>
          </w:rPr>
          <w:t>Standards for Conscious Sedation in the Provision of Dental Care</w:t>
        </w:r>
      </w:hyperlink>
      <w:r>
        <w:t>’</w:t>
      </w:r>
      <w:r w:rsidR="005658EE">
        <w:t>.</w:t>
      </w:r>
      <w:r w:rsidRPr="00935DBD">
        <w:rPr>
          <w:vertAlign w:val="superscript"/>
        </w:rPr>
        <w:t xml:space="preserve">6 </w:t>
      </w:r>
    </w:p>
  </w:footnote>
  <w:footnote w:id="8">
    <w:p w14:paraId="31C934B6" w14:textId="4AB236BC" w:rsidR="00BA7AAA" w:rsidRPr="00BC4AA8" w:rsidRDefault="00BA7AAA" w:rsidP="00FE1653">
      <w:pPr>
        <w:rPr>
          <w:bCs/>
        </w:rPr>
      </w:pPr>
      <w:r w:rsidRPr="00BC4AA8">
        <w:rPr>
          <w:rStyle w:val="FootnoteReference"/>
          <w:sz w:val="22"/>
          <w:szCs w:val="22"/>
        </w:rPr>
        <w:footnoteRef/>
      </w:r>
      <w:r w:rsidRPr="00BC4AA8">
        <w:t xml:space="preserve"> Further details about applications </w:t>
      </w:r>
      <w:r w:rsidRPr="00BC4AA8">
        <w:rPr>
          <w:bCs/>
        </w:rPr>
        <w:t xml:space="preserve">for accreditation of a dental sedation course </w:t>
      </w:r>
      <w:r w:rsidRPr="00BC4AA8">
        <w:t xml:space="preserve">leading to independent clinical practice and for </w:t>
      </w:r>
      <w:r w:rsidRPr="00BC4AA8">
        <w:rPr>
          <w:rFonts w:eastAsia="Calibri"/>
          <w:bCs/>
        </w:rPr>
        <w:t>approval of a clinical supervisor for dental sedation</w:t>
      </w:r>
      <w:r w:rsidRPr="00BC4AA8">
        <w:rPr>
          <w:bCs/>
        </w:rPr>
        <w:t xml:space="preserve"> </w:t>
      </w:r>
      <w:r w:rsidRPr="00BC4AA8">
        <w:rPr>
          <w:rFonts w:eastAsia="Calibri"/>
        </w:rPr>
        <w:t>experience</w:t>
      </w:r>
      <w:r w:rsidRPr="00BC4AA8">
        <w:rPr>
          <w:rFonts w:eastAsia="Calibri"/>
          <w:b/>
        </w:rPr>
        <w:t xml:space="preserve"> </w:t>
      </w:r>
      <w:r w:rsidRPr="00BC4AA8">
        <w:t>are provided at www.rcseng.ac.uk/dental-faculties/fds/publications-guidelines/standards-for-conscious-sedation-in-the-provision-of-dental-care-and-accreditation/</w:t>
      </w:r>
      <w:r w:rsidRPr="00BC4AA8">
        <w:rPr>
          <w:bCs/>
        </w:rPr>
        <w:t xml:space="preserve">. </w:t>
      </w:r>
    </w:p>
    <w:p w14:paraId="31C934B7" w14:textId="77777777" w:rsidR="00BA7AAA" w:rsidRPr="00BC4AA8" w:rsidRDefault="00BA7AAA" w:rsidP="005B1F08">
      <w:pPr>
        <w:pStyle w:val="FootnoteText"/>
        <w:jc w:val="both"/>
        <w:rPr>
          <w:strike/>
        </w:rPr>
      </w:pPr>
    </w:p>
    <w:p w14:paraId="31C934B8" w14:textId="77777777" w:rsidR="00BA7AAA" w:rsidRPr="00AD32D1" w:rsidRDefault="00BA7AAA" w:rsidP="005B1F08">
      <w:pPr>
        <w:pStyle w:val="FootnoteText"/>
        <w:jc w:val="both"/>
        <w:rPr>
          <w:strike/>
        </w:rPr>
      </w:pPr>
    </w:p>
  </w:footnote>
  <w:footnote w:id="9">
    <w:p w14:paraId="31C934B9" w14:textId="18E7C166" w:rsidR="00BA7AAA" w:rsidRPr="00F05B05" w:rsidRDefault="00BA7AAA" w:rsidP="00FE1653">
      <w:r w:rsidRPr="00F05B05">
        <w:rPr>
          <w:rStyle w:val="FootnoteReference"/>
          <w:sz w:val="22"/>
          <w:szCs w:val="22"/>
        </w:rPr>
        <w:footnoteRef/>
      </w:r>
      <w:r w:rsidRPr="00F05B05">
        <w:t xml:space="preserve"> The National Examining Board for Nurses (NEBDN) </w:t>
      </w:r>
      <w:r>
        <w:t>‘</w:t>
      </w:r>
      <w:r w:rsidRPr="008E6138">
        <w:t>Certificate in Dental Sedation Nursing’</w:t>
      </w:r>
      <w:r w:rsidRPr="00F05B05">
        <w:t xml:space="preserve"> (CDSN) (</w:t>
      </w:r>
      <w:hyperlink r:id="rId2" w:history="1">
        <w:r w:rsidRPr="00F05B05">
          <w:rPr>
            <w:rStyle w:val="Hyperlink"/>
            <w:color w:val="auto"/>
            <w:u w:val="none"/>
          </w:rPr>
          <w:t>http://nebdn.org</w:t>
        </w:r>
      </w:hyperlink>
      <w:r w:rsidRPr="00F05B05">
        <w:t xml:space="preserve">) and Scottish Qualifications Authority (SQA) Professional Development Awards (PDA) in </w:t>
      </w:r>
      <w:r w:rsidRPr="008E6138">
        <w:t>‘</w:t>
      </w:r>
      <w:r w:rsidRPr="008E6138">
        <w:rPr>
          <w:szCs w:val="22"/>
        </w:rPr>
        <w:t>Inhalation Sedation for Dental Nurses or Intravenous Sedation for Dental Nurses’</w:t>
      </w:r>
      <w:r w:rsidRPr="00F05B05">
        <w:rPr>
          <w:szCs w:val="22"/>
        </w:rPr>
        <w:t xml:space="preserve"> </w:t>
      </w:r>
      <w:r w:rsidRPr="00F05B05">
        <w:t>(</w:t>
      </w:r>
      <w:hyperlink r:id="rId3" w:history="1">
        <w:r w:rsidRPr="00F05B05">
          <w:rPr>
            <w:rStyle w:val="Hyperlink"/>
            <w:color w:val="auto"/>
            <w:u w:val="none"/>
          </w:rPr>
          <w:t>www.sqa.org.uk</w:t>
        </w:r>
      </w:hyperlink>
      <w:r w:rsidRPr="00F05B05">
        <w:t>) are examples of recognised qualifications for dental nurses.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34A4" w14:textId="50216CDA" w:rsidR="00BA7AAA" w:rsidRDefault="009836B7">
    <w:pPr>
      <w:pStyle w:val="Header"/>
      <w:jc w:val="right"/>
    </w:pPr>
    <w:r>
      <w:rPr>
        <w:noProof/>
      </w:rPr>
      <mc:AlternateContent>
        <mc:Choice Requires="wps">
          <w:drawing>
            <wp:anchor distT="0" distB="0" distL="114300" distR="114300" simplePos="0" relativeHeight="251657728" behindDoc="1" locked="0" layoutInCell="0" allowOverlap="1" wp14:anchorId="31C934AF" wp14:editId="08737378">
              <wp:simplePos x="0" y="0"/>
              <wp:positionH relativeFrom="margin">
                <wp:align>center</wp:align>
              </wp:positionH>
              <wp:positionV relativeFrom="margin">
                <wp:align>center</wp:align>
              </wp:positionV>
              <wp:extent cx="7470140" cy="649605"/>
              <wp:effectExtent l="0" t="2371725" r="0" b="241744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70140"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E7F72A" w14:textId="77777777" w:rsidR="009836B7" w:rsidRDefault="009836B7" w:rsidP="009836B7">
                          <w:pPr>
                            <w:jc w:val="center"/>
                            <w:rPr>
                              <w:rFonts w:ascii="Tahoma" w:eastAsia="Tahoma" w:hAnsi="Tahoma" w:cs="Tahoma"/>
                              <w:color w:val="C0C0C0"/>
                              <w:sz w:val="2"/>
                              <w:szCs w:val="2"/>
                              <w14:textFill>
                                <w14:solidFill>
                                  <w14:srgbClr w14:val="C0C0C0">
                                    <w14:alpha w14:val="50000"/>
                                  </w14:srgbClr>
                                </w14:solidFill>
                              </w14:textFill>
                            </w:rPr>
                          </w:pPr>
                          <w:r>
                            <w:rPr>
                              <w:rFonts w:ascii="Tahoma" w:eastAsia="Tahoma" w:hAnsi="Tahoma" w:cs="Tahoma"/>
                              <w:color w:val="C0C0C0"/>
                              <w:sz w:val="2"/>
                              <w:szCs w:val="2"/>
                              <w14:textFill>
                                <w14:solidFill>
                                  <w14:srgbClr w14:val="C0C0C0">
                                    <w14:alpha w14:val="50000"/>
                                  </w14:srgbClr>
                                </w14:solidFill>
                              </w14:textFill>
                            </w:rPr>
                            <w:t>Draft: not for circulation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C934AF" id="_x0000_t202" coordsize="21600,21600" o:spt="202" path="m,l,21600r21600,l21600,xe">
              <v:stroke joinstyle="miter"/>
              <v:path gradientshapeok="t" o:connecttype="rect"/>
            </v:shapetype>
            <v:shape id="WordArt 2" o:spid="_x0000_s1027" type="#_x0000_t202" style="position:absolute;left:0;text-align:left;margin-left:0;margin-top:0;width:588.2pt;height:51.1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" o:allowincell="f" filled="f" stroked="f">
              <v:stroke joinstyle="round"/>
              <o:lock v:ext="edit" shapetype="t"/>
              <v:textbox style="mso-fit-shape-to-text:t">
                <w:txbxContent>
                  <w:p w14:paraId="23E7F72A" w14:textId="77777777" w:rsidR="009836B7" w:rsidRDefault="009836B7" w:rsidP="009836B7">
                    <w:pPr>
                      <w:jc w:val="center"/>
                      <w:rPr>
                        <w:rFonts w:ascii="Tahoma" w:eastAsia="Tahoma" w:hAnsi="Tahoma" w:cs="Tahoma"/>
                        <w:color w:val="C0C0C0"/>
                        <w:sz w:val="2"/>
                        <w:szCs w:val="2"/>
                        <w14:textFill>
                          <w14:solidFill>
                            <w14:srgbClr w14:val="C0C0C0">
                              <w14:alpha w14:val="50000"/>
                            </w14:srgbClr>
                          </w14:solidFill>
                        </w14:textFill>
                      </w:rPr>
                    </w:pPr>
                    <w:r>
                      <w:rPr>
                        <w:rFonts w:ascii="Tahoma" w:eastAsia="Tahoma" w:hAnsi="Tahoma" w:cs="Tahoma"/>
                        <w:color w:val="C0C0C0"/>
                        <w:sz w:val="2"/>
                        <w:szCs w:val="2"/>
                        <w14:textFill>
                          <w14:solidFill>
                            <w14:srgbClr w14:val="C0C0C0">
                              <w14:alpha w14:val="50000"/>
                            </w14:srgbClr>
                          </w14:solidFill>
                        </w14:textFill>
                      </w:rPr>
                      <w:t>Draft: not for circulation</w:t>
                    </w:r>
                  </w:p>
                </w:txbxContent>
              </v:textbox>
              <w10:wrap anchorx="margin" anchory="margin"/>
            </v:shape>
          </w:pict>
        </mc:Fallback>
      </mc:AlternateContent>
    </w:r>
    <w:r w:rsidR="00BA7AAA">
      <w:t>Conscious Sedation in Dentistry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34A5" w14:textId="4B91F52B" w:rsidR="00BA7AAA" w:rsidRPr="00A019DA" w:rsidRDefault="00BA7AAA" w:rsidP="00CD22B8">
    <w:pPr>
      <w:pStyle w:val="Header"/>
      <w:tabs>
        <w:tab w:val="clear" w:pos="4320"/>
        <w:tab w:val="clear" w:pos="8640"/>
        <w:tab w:val="left" w:pos="231"/>
        <w:tab w:val="center" w:pos="3969"/>
        <w:tab w:val="right" w:pos="9071"/>
      </w:tabs>
      <w:rPr>
        <w:rFonts w:cs="Arial"/>
        <w:b/>
        <w:color w:val="BFBFBF" w:themeColor="background1" w:themeShade="BF"/>
        <w:sz w:val="20"/>
        <w:szCs w:val="20"/>
      </w:rPr>
    </w:pPr>
    <w:r w:rsidRPr="00A019DA">
      <w:rPr>
        <w:rFonts w:cs="Arial"/>
        <w:b/>
        <w:color w:val="BFBFBF" w:themeColor="background1" w:themeShade="BF"/>
        <w:sz w:val="20"/>
        <w:szCs w:val="20"/>
      </w:rPr>
      <w:t xml:space="preserve">SDCEP Conscious Sedation in Dentistry   </w:t>
    </w:r>
    <w:r w:rsidRPr="00A019DA">
      <w:rPr>
        <w:rFonts w:cs="Arial"/>
        <w:b/>
        <w:color w:val="BFBFBF" w:themeColor="background1" w:themeShade="BF"/>
        <w:sz w:val="20"/>
        <w:szCs w:val="20"/>
      </w:rPr>
      <w:tab/>
      <w:t xml:space="preserve"> </w:t>
    </w:r>
    <w:r w:rsidRPr="00A019DA">
      <w:rPr>
        <w:rFonts w:cs="Arial"/>
        <w:b/>
        <w:color w:val="BFBFBF" w:themeColor="background1" w:themeShade="BF"/>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34AE" w14:textId="77777777" w:rsidR="00BA7AAA" w:rsidRDefault="00BA7AAA" w:rsidP="00AE6161">
    <w:pPr>
      <w:pStyle w:val="Header"/>
      <w:tabs>
        <w:tab w:val="clear" w:pos="4320"/>
        <w:tab w:val="clear" w:pos="8640"/>
        <w:tab w:val="left" w:pos="5947"/>
      </w:tabs>
    </w:pPr>
    <w:r>
      <w:tab/>
      <w:t xml:space="preserve">     </w:t>
    </w:r>
    <w:r w:rsidRPr="00AC1219">
      <w:rPr>
        <w:rFonts w:ascii="Tahoma" w:hAnsi="Tahoma" w:cs="Tahoma"/>
        <w:b/>
        <w:color w:val="7C6992"/>
        <w:sz w:val="18"/>
        <w:szCs w:val="18"/>
      </w:rPr>
      <w:t>Conscious Sedation in Dentistry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1C934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33.15pt;height:246.75pt" o:bullet="t">
        <v:imagedata r:id="rId1" o:title="sedation molar no text 2"/>
      </v:shape>
    </w:pict>
  </w:numPicBullet>
  <w:numPicBullet w:numPicBulletId="1">
    <w:pict>
      <v:shape w14:anchorId="31C9340F" id="_x0000_i1029" type="#_x0000_t75" style="width:243.1pt;height:258.7pt" o:bullet="t">
        <v:imagedata r:id="rId2" o:title="purplemolar2"/>
      </v:shape>
    </w:pict>
  </w:numPicBullet>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D"/>
    <w:multiLevelType w:val="multilevel"/>
    <w:tmpl w:val="0000000D"/>
    <w:name w:val="WWNum5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40E41E7"/>
    <w:multiLevelType w:val="hybridMultilevel"/>
    <w:tmpl w:val="34E0EF48"/>
    <w:lvl w:ilvl="0" w:tplc="4E6A8F84">
      <w:start w:val="1"/>
      <w:numFmt w:val="bullet"/>
      <w:pStyle w:val="Informationbullet"/>
      <w:lvlText w:val=""/>
      <w:lvlJc w:val="left"/>
      <w:pPr>
        <w:ind w:left="360" w:hanging="360"/>
      </w:pPr>
      <w:rPr>
        <w:rFonts w:ascii="Symbol" w:hAnsi="Symbol" w:hint="default"/>
        <w:color w:val="7C699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334F3D"/>
    <w:multiLevelType w:val="hybridMultilevel"/>
    <w:tmpl w:val="38F6C910"/>
    <w:lvl w:ilvl="0" w:tplc="0EF656FE">
      <w:start w:val="1"/>
      <w:numFmt w:val="bullet"/>
      <w:lvlText w:val=""/>
      <w:lvlPicBulletId w:val="1"/>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5947AC"/>
    <w:multiLevelType w:val="hybridMultilevel"/>
    <w:tmpl w:val="EC40DC12"/>
    <w:lvl w:ilvl="0" w:tplc="2348E214">
      <w:start w:val="1"/>
      <w:numFmt w:val="bullet"/>
      <w:lvlText w:val=""/>
      <w:lvlJc w:val="left"/>
      <w:pPr>
        <w:ind w:left="360" w:hanging="360"/>
      </w:pPr>
      <w:rPr>
        <w:rFonts w:ascii="Symbol" w:hAnsi="Symbol" w:hint="default"/>
        <w:color w:val="7C699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A67080"/>
    <w:multiLevelType w:val="multilevel"/>
    <w:tmpl w:val="F3409D56"/>
    <w:lvl w:ilvl="0">
      <w:start w:val="1"/>
      <w:numFmt w:val="decimal"/>
      <w:pStyle w:val="Style1"/>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18A36B2C"/>
    <w:multiLevelType w:val="hybridMultilevel"/>
    <w:tmpl w:val="BF2EB998"/>
    <w:lvl w:ilvl="0" w:tplc="7A5814B2">
      <w:start w:val="1"/>
      <w:numFmt w:val="bullet"/>
      <w:lvlText w:val="o"/>
      <w:lvlJc w:val="left"/>
      <w:pPr>
        <w:ind w:left="720" w:hanging="360"/>
      </w:pPr>
      <w:rPr>
        <w:rFonts w:ascii="Courier New" w:hAnsi="Courier New" w:hint="default"/>
        <w:b w:val="0"/>
        <w:i w:val="0"/>
        <w:color w:val="7C6992"/>
        <w:sz w:val="16"/>
      </w:rPr>
    </w:lvl>
    <w:lvl w:ilvl="1" w:tplc="A0CC281A" w:tentative="1">
      <w:start w:val="1"/>
      <w:numFmt w:val="bullet"/>
      <w:lvlText w:val="o"/>
      <w:lvlJc w:val="left"/>
      <w:pPr>
        <w:ind w:left="1440" w:hanging="360"/>
      </w:pPr>
      <w:rPr>
        <w:rFonts w:ascii="Courier New" w:hAnsi="Courier New" w:cs="Courier New" w:hint="default"/>
      </w:rPr>
    </w:lvl>
    <w:lvl w:ilvl="2" w:tplc="E960C27A" w:tentative="1">
      <w:start w:val="1"/>
      <w:numFmt w:val="bullet"/>
      <w:lvlText w:val=""/>
      <w:lvlJc w:val="left"/>
      <w:pPr>
        <w:ind w:left="2160" w:hanging="360"/>
      </w:pPr>
      <w:rPr>
        <w:rFonts w:ascii="Wingdings" w:hAnsi="Wingdings" w:hint="default"/>
      </w:rPr>
    </w:lvl>
    <w:lvl w:ilvl="3" w:tplc="79C2ACB0" w:tentative="1">
      <w:start w:val="1"/>
      <w:numFmt w:val="bullet"/>
      <w:lvlText w:val=""/>
      <w:lvlJc w:val="left"/>
      <w:pPr>
        <w:ind w:left="2880" w:hanging="360"/>
      </w:pPr>
      <w:rPr>
        <w:rFonts w:ascii="Symbol" w:hAnsi="Symbol" w:hint="default"/>
      </w:rPr>
    </w:lvl>
    <w:lvl w:ilvl="4" w:tplc="4C6ACD18" w:tentative="1">
      <w:start w:val="1"/>
      <w:numFmt w:val="bullet"/>
      <w:lvlText w:val="o"/>
      <w:lvlJc w:val="left"/>
      <w:pPr>
        <w:ind w:left="3600" w:hanging="360"/>
      </w:pPr>
      <w:rPr>
        <w:rFonts w:ascii="Courier New" w:hAnsi="Courier New" w:cs="Courier New" w:hint="default"/>
      </w:rPr>
    </w:lvl>
    <w:lvl w:ilvl="5" w:tplc="C850410A" w:tentative="1">
      <w:start w:val="1"/>
      <w:numFmt w:val="bullet"/>
      <w:lvlText w:val=""/>
      <w:lvlJc w:val="left"/>
      <w:pPr>
        <w:ind w:left="4320" w:hanging="360"/>
      </w:pPr>
      <w:rPr>
        <w:rFonts w:ascii="Wingdings" w:hAnsi="Wingdings" w:hint="default"/>
      </w:rPr>
    </w:lvl>
    <w:lvl w:ilvl="6" w:tplc="95F2D450" w:tentative="1">
      <w:start w:val="1"/>
      <w:numFmt w:val="bullet"/>
      <w:lvlText w:val=""/>
      <w:lvlJc w:val="left"/>
      <w:pPr>
        <w:ind w:left="5040" w:hanging="360"/>
      </w:pPr>
      <w:rPr>
        <w:rFonts w:ascii="Symbol" w:hAnsi="Symbol" w:hint="default"/>
      </w:rPr>
    </w:lvl>
    <w:lvl w:ilvl="7" w:tplc="9DAA1766" w:tentative="1">
      <w:start w:val="1"/>
      <w:numFmt w:val="bullet"/>
      <w:lvlText w:val="o"/>
      <w:lvlJc w:val="left"/>
      <w:pPr>
        <w:ind w:left="5760" w:hanging="360"/>
      </w:pPr>
      <w:rPr>
        <w:rFonts w:ascii="Courier New" w:hAnsi="Courier New" w:cs="Courier New" w:hint="default"/>
      </w:rPr>
    </w:lvl>
    <w:lvl w:ilvl="8" w:tplc="215072BC" w:tentative="1">
      <w:start w:val="1"/>
      <w:numFmt w:val="bullet"/>
      <w:lvlText w:val=""/>
      <w:lvlJc w:val="left"/>
      <w:pPr>
        <w:ind w:left="6480" w:hanging="360"/>
      </w:pPr>
      <w:rPr>
        <w:rFonts w:ascii="Wingdings" w:hAnsi="Wingdings" w:hint="default"/>
      </w:rPr>
    </w:lvl>
  </w:abstractNum>
  <w:abstractNum w:abstractNumId="7" w15:restartNumberingAfterBreak="0">
    <w:nsid w:val="1B793520"/>
    <w:multiLevelType w:val="hybridMultilevel"/>
    <w:tmpl w:val="8D22CC36"/>
    <w:lvl w:ilvl="0" w:tplc="99BE7544">
      <w:start w:val="1"/>
      <w:numFmt w:val="bullet"/>
      <w:pStyle w:val="Style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A0CDD"/>
    <w:multiLevelType w:val="hybridMultilevel"/>
    <w:tmpl w:val="4E545128"/>
    <w:lvl w:ilvl="0" w:tplc="1B363FA0">
      <w:start w:val="1"/>
      <w:numFmt w:val="bullet"/>
      <w:pStyle w:val="Style4"/>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6348E"/>
    <w:multiLevelType w:val="hybridMultilevel"/>
    <w:tmpl w:val="18CA406C"/>
    <w:lvl w:ilvl="0" w:tplc="E7344C7C">
      <w:start w:val="1"/>
      <w:numFmt w:val="bullet"/>
      <w:pStyle w:val="Instruction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527CF"/>
    <w:multiLevelType w:val="multilevel"/>
    <w:tmpl w:val="06D8F2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rPr>
        <w:b/>
        <w:bCs w:val="0"/>
        <w:i w:val="0"/>
        <w:iCs w:val="0"/>
        <w:caps w:val="0"/>
        <w:smallCaps w:val="0"/>
        <w:strike w:val="0"/>
        <w:dstrike w:val="0"/>
        <w:noProof w:val="0"/>
        <w:vanish w:val="0"/>
        <w:color w:val="7C6992"/>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B4E15F3"/>
    <w:multiLevelType w:val="hybridMultilevel"/>
    <w:tmpl w:val="ED405D8C"/>
    <w:lvl w:ilvl="0" w:tplc="220C7F0C">
      <w:start w:val="1"/>
      <w:numFmt w:val="bullet"/>
      <w:pStyle w:val="Style3"/>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2" w15:restartNumberingAfterBreak="0">
    <w:nsid w:val="3185025E"/>
    <w:multiLevelType w:val="hybridMultilevel"/>
    <w:tmpl w:val="1A56A6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0A54DC"/>
    <w:multiLevelType w:val="hybridMultilevel"/>
    <w:tmpl w:val="990CDF7C"/>
    <w:lvl w:ilvl="0" w:tplc="9182934C">
      <w:start w:val="1"/>
      <w:numFmt w:val="decimal"/>
      <w:pStyle w:val="Style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D1077F"/>
    <w:multiLevelType w:val="hybridMultilevel"/>
    <w:tmpl w:val="BAEEF20C"/>
    <w:lvl w:ilvl="0" w:tplc="7A5814B2">
      <w:start w:val="1"/>
      <w:numFmt w:val="bullet"/>
      <w:lvlText w:val="o"/>
      <w:lvlJc w:val="left"/>
      <w:pPr>
        <w:ind w:left="720" w:hanging="360"/>
      </w:pPr>
      <w:rPr>
        <w:rFonts w:ascii="Courier New" w:hAnsi="Courier New" w:hint="default"/>
        <w:b w:val="0"/>
        <w:i w:val="0"/>
        <w:color w:val="7C699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193ED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575657A0"/>
    <w:multiLevelType w:val="hybridMultilevel"/>
    <w:tmpl w:val="817E4B8A"/>
    <w:lvl w:ilvl="0" w:tplc="2348E214">
      <w:start w:val="1"/>
      <w:numFmt w:val="bullet"/>
      <w:lvlText w:val=""/>
      <w:lvlJc w:val="left"/>
      <w:pPr>
        <w:ind w:left="360" w:hanging="360"/>
      </w:pPr>
      <w:rPr>
        <w:rFonts w:ascii="Symbol" w:hAnsi="Symbol" w:hint="default"/>
        <w:color w:val="7C699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3"/>
  </w:num>
  <w:num w:numId="3">
    <w:abstractNumId w:val="5"/>
  </w:num>
  <w:num w:numId="4">
    <w:abstractNumId w:val="10"/>
  </w:num>
  <w:num w:numId="5">
    <w:abstractNumId w:val="2"/>
  </w:num>
  <w:num w:numId="6">
    <w:abstractNumId w:val="16"/>
  </w:num>
  <w:num w:numId="7">
    <w:abstractNumId w:val="9"/>
  </w:num>
  <w:num w:numId="8">
    <w:abstractNumId w:val="4"/>
  </w:num>
  <w:num w:numId="9">
    <w:abstractNumId w:val="9"/>
    <w:lvlOverride w:ilvl="0">
      <w:startOverride w:val="1"/>
    </w:lvlOverride>
  </w:num>
  <w:num w:numId="10">
    <w:abstractNumId w:val="12"/>
  </w:num>
  <w:num w:numId="11">
    <w:abstractNumId w:val="14"/>
  </w:num>
  <w:num w:numId="12">
    <w:abstractNumId w:val="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 w:numId="16">
    <w:abstractNumId w:val="8"/>
  </w:num>
  <w:num w:numId="17">
    <w:abstractNumId w:val="13"/>
  </w:num>
  <w:num w:numId="1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0" w:nlCheck="1" w:checkStyle="1"/>
  <w:activeWritingStyle w:appName="MSWord" w:lang="en-US" w:vendorID="64" w:dllVersion="0" w:nlCheck="1" w:checkStyle="1"/>
  <w:activeWritingStyle w:appName="MSWord" w:lang="fr-FR" w:vendorID="64" w:dllVersion="0" w:nlCheck="1" w:checkStyle="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57"/>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49">
      <o:colormru v:ext="edit" colors="#7c6992,#ac9fbb,#c3bace,#ccc5d5,#dbd6e2,#e5e2ea,#ccc9e1,#d9d7e9"/>
    </o:shapedefaults>
  </w:hdrShapeDefaults>
  <w:footnotePr>
    <w:numFmt w:val="lowerLetter"/>
    <w:footnote w:id="-1"/>
    <w:footnote w:id="0"/>
    <w:footnote w:id="1"/>
  </w:footnotePr>
  <w:endnotePr>
    <w:endnote w:id="-1"/>
    <w:endnote w:id="0"/>
    <w:endnote w:id="1"/>
  </w:endnotePr>
  <w:compat>
    <w:suppressTop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wt005zxz5e0szper2zl5e9vs9zvtff5atx95&quot;&gt;Sedation_2016&lt;record-ids&gt;&lt;item&gt;38&lt;/item&gt;&lt;item&gt;58&lt;/item&gt;&lt;item&gt;59&lt;/item&gt;&lt;item&gt;64&lt;/item&gt;&lt;item&gt;66&lt;/item&gt;&lt;item&gt;89&lt;/item&gt;&lt;item&gt;94&lt;/item&gt;&lt;item&gt;99&lt;/item&gt;&lt;item&gt;102&lt;/item&gt;&lt;item&gt;106&lt;/item&gt;&lt;item&gt;107&lt;/item&gt;&lt;item&gt;108&lt;/item&gt;&lt;item&gt;113&lt;/item&gt;&lt;item&gt;114&lt;/item&gt;&lt;item&gt;115&lt;/item&gt;&lt;item&gt;116&lt;/item&gt;&lt;item&gt;117&lt;/item&gt;&lt;item&gt;118&lt;/item&gt;&lt;item&gt;142&lt;/item&gt;&lt;item&gt;156&lt;/item&gt;&lt;item&gt;183&lt;/item&gt;&lt;item&gt;184&lt;/item&gt;&lt;item&gt;185&lt;/item&gt;&lt;item&gt;186&lt;/item&gt;&lt;item&gt;187&lt;/item&gt;&lt;item&gt;188&lt;/item&gt;&lt;item&gt;193&lt;/item&gt;&lt;item&gt;195&lt;/item&gt;&lt;item&gt;196&lt;/item&gt;&lt;item&gt;197&lt;/item&gt;&lt;item&gt;198&lt;/item&gt;&lt;item&gt;199&lt;/item&gt;&lt;item&gt;201&lt;/item&gt;&lt;item&gt;202&lt;/item&gt;&lt;item&gt;203&lt;/item&gt;&lt;item&gt;207&lt;/item&gt;&lt;item&gt;208&lt;/item&gt;&lt;item&gt;209&lt;/item&gt;&lt;item&gt;210&lt;/item&gt;&lt;item&gt;211&lt;/item&gt;&lt;item&gt;212&lt;/item&gt;&lt;item&gt;213&lt;/item&gt;&lt;item&gt;214&lt;/item&gt;&lt;item&gt;215&lt;/item&gt;&lt;item&gt;216&lt;/item&gt;&lt;item&gt;217&lt;/item&gt;&lt;item&gt;218&lt;/item&gt;&lt;item&gt;219&lt;/item&gt;&lt;item&gt;220&lt;/item&gt;&lt;item&gt;221&lt;/item&gt;&lt;item&gt;222&lt;/item&gt;&lt;item&gt;224&lt;/item&gt;&lt;item&gt;225&lt;/item&gt;&lt;item&gt;226&lt;/item&gt;&lt;item&gt;227&lt;/item&gt;&lt;item&gt;228&lt;/item&gt;&lt;item&gt;230&lt;/item&gt;&lt;item&gt;231&lt;/item&gt;&lt;item&gt;232&lt;/item&gt;&lt;/record-ids&gt;&lt;/item&gt;&lt;/Libraries&gt;"/>
  </w:docVars>
  <w:rsids>
    <w:rsidRoot w:val="00566D46"/>
    <w:rsid w:val="00000890"/>
    <w:rsid w:val="00000934"/>
    <w:rsid w:val="000010AF"/>
    <w:rsid w:val="000013F2"/>
    <w:rsid w:val="00001A89"/>
    <w:rsid w:val="00001E1C"/>
    <w:rsid w:val="00001E76"/>
    <w:rsid w:val="000026C9"/>
    <w:rsid w:val="00002FA8"/>
    <w:rsid w:val="00004B66"/>
    <w:rsid w:val="0000510C"/>
    <w:rsid w:val="000057D1"/>
    <w:rsid w:val="0000581F"/>
    <w:rsid w:val="000061FF"/>
    <w:rsid w:val="0000683E"/>
    <w:rsid w:val="000069BE"/>
    <w:rsid w:val="00006C84"/>
    <w:rsid w:val="00006F68"/>
    <w:rsid w:val="000078E4"/>
    <w:rsid w:val="0001111E"/>
    <w:rsid w:val="000115BC"/>
    <w:rsid w:val="000118CB"/>
    <w:rsid w:val="000120A1"/>
    <w:rsid w:val="000121A4"/>
    <w:rsid w:val="0001320E"/>
    <w:rsid w:val="00013455"/>
    <w:rsid w:val="0001358B"/>
    <w:rsid w:val="00013776"/>
    <w:rsid w:val="00014293"/>
    <w:rsid w:val="00014DA3"/>
    <w:rsid w:val="00015DED"/>
    <w:rsid w:val="00017AF4"/>
    <w:rsid w:val="00020C89"/>
    <w:rsid w:val="00021553"/>
    <w:rsid w:val="0002166D"/>
    <w:rsid w:val="00021BF7"/>
    <w:rsid w:val="00022009"/>
    <w:rsid w:val="0002206C"/>
    <w:rsid w:val="00022161"/>
    <w:rsid w:val="00022197"/>
    <w:rsid w:val="00022808"/>
    <w:rsid w:val="00022A27"/>
    <w:rsid w:val="00022CCB"/>
    <w:rsid w:val="00022CDA"/>
    <w:rsid w:val="00023952"/>
    <w:rsid w:val="0002466B"/>
    <w:rsid w:val="00024B86"/>
    <w:rsid w:val="00024D18"/>
    <w:rsid w:val="00024DC5"/>
    <w:rsid w:val="00025007"/>
    <w:rsid w:val="000264B0"/>
    <w:rsid w:val="00026D28"/>
    <w:rsid w:val="0003041C"/>
    <w:rsid w:val="0003051A"/>
    <w:rsid w:val="0003074E"/>
    <w:rsid w:val="00030B1B"/>
    <w:rsid w:val="00032D34"/>
    <w:rsid w:val="00032DD8"/>
    <w:rsid w:val="00033D1E"/>
    <w:rsid w:val="000342BD"/>
    <w:rsid w:val="0003471A"/>
    <w:rsid w:val="00034B09"/>
    <w:rsid w:val="00034C9B"/>
    <w:rsid w:val="00034CC1"/>
    <w:rsid w:val="00034CF8"/>
    <w:rsid w:val="000351D7"/>
    <w:rsid w:val="000352B3"/>
    <w:rsid w:val="00035DF3"/>
    <w:rsid w:val="0003665C"/>
    <w:rsid w:val="00036AAB"/>
    <w:rsid w:val="000371ED"/>
    <w:rsid w:val="00037D13"/>
    <w:rsid w:val="00040DCD"/>
    <w:rsid w:val="00040EC2"/>
    <w:rsid w:val="000410DA"/>
    <w:rsid w:val="0004174E"/>
    <w:rsid w:val="000420E2"/>
    <w:rsid w:val="0004218E"/>
    <w:rsid w:val="000449F0"/>
    <w:rsid w:val="00044D5D"/>
    <w:rsid w:val="00044ED0"/>
    <w:rsid w:val="0004507D"/>
    <w:rsid w:val="00045483"/>
    <w:rsid w:val="00045A33"/>
    <w:rsid w:val="00045A9E"/>
    <w:rsid w:val="00045CD8"/>
    <w:rsid w:val="00045E6B"/>
    <w:rsid w:val="0004611C"/>
    <w:rsid w:val="00046EAB"/>
    <w:rsid w:val="00046F7A"/>
    <w:rsid w:val="000477AF"/>
    <w:rsid w:val="000501CA"/>
    <w:rsid w:val="00050C3E"/>
    <w:rsid w:val="00050C5D"/>
    <w:rsid w:val="00050DE0"/>
    <w:rsid w:val="00050F6F"/>
    <w:rsid w:val="0005122D"/>
    <w:rsid w:val="00051B71"/>
    <w:rsid w:val="00054C4A"/>
    <w:rsid w:val="00054E56"/>
    <w:rsid w:val="00055B52"/>
    <w:rsid w:val="00055BD5"/>
    <w:rsid w:val="00055F87"/>
    <w:rsid w:val="0005621B"/>
    <w:rsid w:val="00056263"/>
    <w:rsid w:val="000565CB"/>
    <w:rsid w:val="00056E66"/>
    <w:rsid w:val="0005729D"/>
    <w:rsid w:val="000572A8"/>
    <w:rsid w:val="0006041D"/>
    <w:rsid w:val="00060A0C"/>
    <w:rsid w:val="00060E70"/>
    <w:rsid w:val="0006184A"/>
    <w:rsid w:val="00062073"/>
    <w:rsid w:val="00062692"/>
    <w:rsid w:val="00063083"/>
    <w:rsid w:val="00063BF9"/>
    <w:rsid w:val="00063C9B"/>
    <w:rsid w:val="00063CB7"/>
    <w:rsid w:val="00064794"/>
    <w:rsid w:val="0006557A"/>
    <w:rsid w:val="00066203"/>
    <w:rsid w:val="00066704"/>
    <w:rsid w:val="00066835"/>
    <w:rsid w:val="000669C4"/>
    <w:rsid w:val="000669F4"/>
    <w:rsid w:val="00066D30"/>
    <w:rsid w:val="00066FEE"/>
    <w:rsid w:val="000672FC"/>
    <w:rsid w:val="00067B32"/>
    <w:rsid w:val="000704B9"/>
    <w:rsid w:val="0007078A"/>
    <w:rsid w:val="00071049"/>
    <w:rsid w:val="00072E4E"/>
    <w:rsid w:val="00073907"/>
    <w:rsid w:val="000745D8"/>
    <w:rsid w:val="000748D9"/>
    <w:rsid w:val="00074D3E"/>
    <w:rsid w:val="00074E4B"/>
    <w:rsid w:val="00074FB3"/>
    <w:rsid w:val="00075B16"/>
    <w:rsid w:val="00076311"/>
    <w:rsid w:val="000772C0"/>
    <w:rsid w:val="000775C0"/>
    <w:rsid w:val="000803A7"/>
    <w:rsid w:val="000808C2"/>
    <w:rsid w:val="00080FA9"/>
    <w:rsid w:val="00081879"/>
    <w:rsid w:val="00081B97"/>
    <w:rsid w:val="00081EFA"/>
    <w:rsid w:val="000820A7"/>
    <w:rsid w:val="000820C0"/>
    <w:rsid w:val="0008253B"/>
    <w:rsid w:val="00082B4A"/>
    <w:rsid w:val="000831A1"/>
    <w:rsid w:val="00083CD1"/>
    <w:rsid w:val="00083EB9"/>
    <w:rsid w:val="00084E59"/>
    <w:rsid w:val="00085424"/>
    <w:rsid w:val="000854AB"/>
    <w:rsid w:val="00085E28"/>
    <w:rsid w:val="00086B3C"/>
    <w:rsid w:val="00087AA6"/>
    <w:rsid w:val="000906D9"/>
    <w:rsid w:val="00090B62"/>
    <w:rsid w:val="00090C80"/>
    <w:rsid w:val="00091DB8"/>
    <w:rsid w:val="00092BBE"/>
    <w:rsid w:val="000931AA"/>
    <w:rsid w:val="00093618"/>
    <w:rsid w:val="000937E6"/>
    <w:rsid w:val="000940F7"/>
    <w:rsid w:val="0009411C"/>
    <w:rsid w:val="0009414C"/>
    <w:rsid w:val="000944A0"/>
    <w:rsid w:val="0009493F"/>
    <w:rsid w:val="000951BA"/>
    <w:rsid w:val="00095794"/>
    <w:rsid w:val="00095BFF"/>
    <w:rsid w:val="00095E33"/>
    <w:rsid w:val="00095FE5"/>
    <w:rsid w:val="00096F1F"/>
    <w:rsid w:val="00097283"/>
    <w:rsid w:val="000976F2"/>
    <w:rsid w:val="00097865"/>
    <w:rsid w:val="00097CCB"/>
    <w:rsid w:val="000A0A0A"/>
    <w:rsid w:val="000A131D"/>
    <w:rsid w:val="000A252A"/>
    <w:rsid w:val="000A3678"/>
    <w:rsid w:val="000A373B"/>
    <w:rsid w:val="000A48E9"/>
    <w:rsid w:val="000A4EB2"/>
    <w:rsid w:val="000A5096"/>
    <w:rsid w:val="000A5903"/>
    <w:rsid w:val="000A5972"/>
    <w:rsid w:val="000A5B97"/>
    <w:rsid w:val="000A64AA"/>
    <w:rsid w:val="000A6A71"/>
    <w:rsid w:val="000A797E"/>
    <w:rsid w:val="000B0C94"/>
    <w:rsid w:val="000B0F5E"/>
    <w:rsid w:val="000B1DE6"/>
    <w:rsid w:val="000B2C53"/>
    <w:rsid w:val="000B366F"/>
    <w:rsid w:val="000B4C10"/>
    <w:rsid w:val="000B5468"/>
    <w:rsid w:val="000B6637"/>
    <w:rsid w:val="000B71E8"/>
    <w:rsid w:val="000B7DD1"/>
    <w:rsid w:val="000C03AE"/>
    <w:rsid w:val="000C0D01"/>
    <w:rsid w:val="000C135D"/>
    <w:rsid w:val="000C1EBA"/>
    <w:rsid w:val="000C26C2"/>
    <w:rsid w:val="000C2ABA"/>
    <w:rsid w:val="000C2C3C"/>
    <w:rsid w:val="000C2DC0"/>
    <w:rsid w:val="000C43D5"/>
    <w:rsid w:val="000C45D1"/>
    <w:rsid w:val="000C4CB1"/>
    <w:rsid w:val="000C4D66"/>
    <w:rsid w:val="000C56BF"/>
    <w:rsid w:val="000C5E32"/>
    <w:rsid w:val="000C5EEC"/>
    <w:rsid w:val="000C60C8"/>
    <w:rsid w:val="000C60E7"/>
    <w:rsid w:val="000C621D"/>
    <w:rsid w:val="000C62A2"/>
    <w:rsid w:val="000C6A8F"/>
    <w:rsid w:val="000C76DB"/>
    <w:rsid w:val="000C78A2"/>
    <w:rsid w:val="000C7CA8"/>
    <w:rsid w:val="000D01C1"/>
    <w:rsid w:val="000D0D95"/>
    <w:rsid w:val="000D2186"/>
    <w:rsid w:val="000D28B6"/>
    <w:rsid w:val="000D2DC8"/>
    <w:rsid w:val="000D2EF3"/>
    <w:rsid w:val="000D2F31"/>
    <w:rsid w:val="000D349D"/>
    <w:rsid w:val="000D4BD7"/>
    <w:rsid w:val="000D55AC"/>
    <w:rsid w:val="000D56E6"/>
    <w:rsid w:val="000D57B0"/>
    <w:rsid w:val="000D5AAC"/>
    <w:rsid w:val="000D627B"/>
    <w:rsid w:val="000D6766"/>
    <w:rsid w:val="000D78D2"/>
    <w:rsid w:val="000D7A44"/>
    <w:rsid w:val="000E0CDA"/>
    <w:rsid w:val="000E17C9"/>
    <w:rsid w:val="000E18EB"/>
    <w:rsid w:val="000E1C2F"/>
    <w:rsid w:val="000E29B6"/>
    <w:rsid w:val="000E2A84"/>
    <w:rsid w:val="000E322E"/>
    <w:rsid w:val="000E34CD"/>
    <w:rsid w:val="000E3526"/>
    <w:rsid w:val="000E3822"/>
    <w:rsid w:val="000E414B"/>
    <w:rsid w:val="000E4F8A"/>
    <w:rsid w:val="000E5801"/>
    <w:rsid w:val="000E58CD"/>
    <w:rsid w:val="000E6AD6"/>
    <w:rsid w:val="000E73D8"/>
    <w:rsid w:val="000E7680"/>
    <w:rsid w:val="000E7982"/>
    <w:rsid w:val="000E7C1D"/>
    <w:rsid w:val="000F0967"/>
    <w:rsid w:val="000F0F21"/>
    <w:rsid w:val="000F21A7"/>
    <w:rsid w:val="000F25E4"/>
    <w:rsid w:val="000F307B"/>
    <w:rsid w:val="000F36D1"/>
    <w:rsid w:val="000F371F"/>
    <w:rsid w:val="000F3F40"/>
    <w:rsid w:val="000F622A"/>
    <w:rsid w:val="000F7E36"/>
    <w:rsid w:val="0010065A"/>
    <w:rsid w:val="00100836"/>
    <w:rsid w:val="00100E5A"/>
    <w:rsid w:val="00101B42"/>
    <w:rsid w:val="00102EFD"/>
    <w:rsid w:val="00103A5D"/>
    <w:rsid w:val="00103A62"/>
    <w:rsid w:val="00103C4E"/>
    <w:rsid w:val="00104D67"/>
    <w:rsid w:val="00105B9C"/>
    <w:rsid w:val="0010674C"/>
    <w:rsid w:val="00106C10"/>
    <w:rsid w:val="00106C6A"/>
    <w:rsid w:val="001073D5"/>
    <w:rsid w:val="001079D2"/>
    <w:rsid w:val="00107D70"/>
    <w:rsid w:val="00107DC6"/>
    <w:rsid w:val="0011053B"/>
    <w:rsid w:val="00110D0B"/>
    <w:rsid w:val="00111116"/>
    <w:rsid w:val="001120CD"/>
    <w:rsid w:val="001125DF"/>
    <w:rsid w:val="001127A8"/>
    <w:rsid w:val="00113739"/>
    <w:rsid w:val="00113751"/>
    <w:rsid w:val="00113943"/>
    <w:rsid w:val="00113B80"/>
    <w:rsid w:val="00114506"/>
    <w:rsid w:val="00114C5B"/>
    <w:rsid w:val="00114F22"/>
    <w:rsid w:val="00115482"/>
    <w:rsid w:val="0011554C"/>
    <w:rsid w:val="00115CF8"/>
    <w:rsid w:val="00115D4E"/>
    <w:rsid w:val="001161F6"/>
    <w:rsid w:val="0011632F"/>
    <w:rsid w:val="00116F56"/>
    <w:rsid w:val="0011739A"/>
    <w:rsid w:val="00117F9C"/>
    <w:rsid w:val="0012018D"/>
    <w:rsid w:val="00120F65"/>
    <w:rsid w:val="0012197E"/>
    <w:rsid w:val="001219F2"/>
    <w:rsid w:val="00121F13"/>
    <w:rsid w:val="001224FD"/>
    <w:rsid w:val="0012281C"/>
    <w:rsid w:val="00122AD1"/>
    <w:rsid w:val="0012385C"/>
    <w:rsid w:val="00124509"/>
    <w:rsid w:val="0012479D"/>
    <w:rsid w:val="00124EE1"/>
    <w:rsid w:val="0012501A"/>
    <w:rsid w:val="0012518A"/>
    <w:rsid w:val="00125E90"/>
    <w:rsid w:val="00126D52"/>
    <w:rsid w:val="001272F5"/>
    <w:rsid w:val="00127500"/>
    <w:rsid w:val="001277E2"/>
    <w:rsid w:val="00127F77"/>
    <w:rsid w:val="0013008A"/>
    <w:rsid w:val="001303AA"/>
    <w:rsid w:val="00130DB1"/>
    <w:rsid w:val="00130E26"/>
    <w:rsid w:val="00131067"/>
    <w:rsid w:val="0013153C"/>
    <w:rsid w:val="001322D0"/>
    <w:rsid w:val="0013233D"/>
    <w:rsid w:val="0013241A"/>
    <w:rsid w:val="00133676"/>
    <w:rsid w:val="001337B9"/>
    <w:rsid w:val="00134872"/>
    <w:rsid w:val="001355F9"/>
    <w:rsid w:val="00135B65"/>
    <w:rsid w:val="001364AC"/>
    <w:rsid w:val="00136BCF"/>
    <w:rsid w:val="00136BE0"/>
    <w:rsid w:val="00136FAB"/>
    <w:rsid w:val="00137016"/>
    <w:rsid w:val="0013770F"/>
    <w:rsid w:val="001377D6"/>
    <w:rsid w:val="001379DD"/>
    <w:rsid w:val="00137CA5"/>
    <w:rsid w:val="00137F02"/>
    <w:rsid w:val="0014039C"/>
    <w:rsid w:val="0014081D"/>
    <w:rsid w:val="001408BD"/>
    <w:rsid w:val="00140C30"/>
    <w:rsid w:val="0014118A"/>
    <w:rsid w:val="00142893"/>
    <w:rsid w:val="00142AC7"/>
    <w:rsid w:val="00142D17"/>
    <w:rsid w:val="00142F6D"/>
    <w:rsid w:val="0014311B"/>
    <w:rsid w:val="0014330C"/>
    <w:rsid w:val="001437E9"/>
    <w:rsid w:val="00143E68"/>
    <w:rsid w:val="00143E6C"/>
    <w:rsid w:val="001456BA"/>
    <w:rsid w:val="00145908"/>
    <w:rsid w:val="00145AF9"/>
    <w:rsid w:val="0014635D"/>
    <w:rsid w:val="00146686"/>
    <w:rsid w:val="00146A0C"/>
    <w:rsid w:val="00146CF2"/>
    <w:rsid w:val="001501CF"/>
    <w:rsid w:val="00150708"/>
    <w:rsid w:val="00150740"/>
    <w:rsid w:val="00150A17"/>
    <w:rsid w:val="00150BE0"/>
    <w:rsid w:val="00150EC1"/>
    <w:rsid w:val="00151530"/>
    <w:rsid w:val="001516F7"/>
    <w:rsid w:val="00151B1F"/>
    <w:rsid w:val="00151D68"/>
    <w:rsid w:val="00151FFB"/>
    <w:rsid w:val="00152FFE"/>
    <w:rsid w:val="001539E8"/>
    <w:rsid w:val="001547C6"/>
    <w:rsid w:val="00154908"/>
    <w:rsid w:val="001549EB"/>
    <w:rsid w:val="00154D2F"/>
    <w:rsid w:val="001570C4"/>
    <w:rsid w:val="001572FF"/>
    <w:rsid w:val="0015741D"/>
    <w:rsid w:val="0015779F"/>
    <w:rsid w:val="001579AC"/>
    <w:rsid w:val="00157E0C"/>
    <w:rsid w:val="001603B3"/>
    <w:rsid w:val="001628E9"/>
    <w:rsid w:val="00163000"/>
    <w:rsid w:val="00163462"/>
    <w:rsid w:val="00163663"/>
    <w:rsid w:val="00163C10"/>
    <w:rsid w:val="00163DB9"/>
    <w:rsid w:val="0016415C"/>
    <w:rsid w:val="00164465"/>
    <w:rsid w:val="00164EA4"/>
    <w:rsid w:val="00164FE5"/>
    <w:rsid w:val="0016533E"/>
    <w:rsid w:val="001655FC"/>
    <w:rsid w:val="001658BF"/>
    <w:rsid w:val="00165AC3"/>
    <w:rsid w:val="00165BA1"/>
    <w:rsid w:val="00165D5A"/>
    <w:rsid w:val="00165DFD"/>
    <w:rsid w:val="001673C9"/>
    <w:rsid w:val="00167B08"/>
    <w:rsid w:val="00167E27"/>
    <w:rsid w:val="001706F9"/>
    <w:rsid w:val="0017142B"/>
    <w:rsid w:val="001718A8"/>
    <w:rsid w:val="00171A00"/>
    <w:rsid w:val="00171F2D"/>
    <w:rsid w:val="00171F8E"/>
    <w:rsid w:val="00172C0E"/>
    <w:rsid w:val="00172CE3"/>
    <w:rsid w:val="00173071"/>
    <w:rsid w:val="001736E6"/>
    <w:rsid w:val="00173E6F"/>
    <w:rsid w:val="0017403B"/>
    <w:rsid w:val="0017499F"/>
    <w:rsid w:val="0017568B"/>
    <w:rsid w:val="00175CFC"/>
    <w:rsid w:val="00175DBA"/>
    <w:rsid w:val="00175F58"/>
    <w:rsid w:val="001765F1"/>
    <w:rsid w:val="0017661D"/>
    <w:rsid w:val="0017690E"/>
    <w:rsid w:val="00176D94"/>
    <w:rsid w:val="001778C0"/>
    <w:rsid w:val="001801E7"/>
    <w:rsid w:val="001803DD"/>
    <w:rsid w:val="00180BEA"/>
    <w:rsid w:val="00180CB5"/>
    <w:rsid w:val="00180DA4"/>
    <w:rsid w:val="0018142C"/>
    <w:rsid w:val="00181495"/>
    <w:rsid w:val="001814CB"/>
    <w:rsid w:val="00182011"/>
    <w:rsid w:val="001821E5"/>
    <w:rsid w:val="001828C0"/>
    <w:rsid w:val="001829AF"/>
    <w:rsid w:val="00182DA0"/>
    <w:rsid w:val="00182E71"/>
    <w:rsid w:val="001836AA"/>
    <w:rsid w:val="00183C90"/>
    <w:rsid w:val="00183E3D"/>
    <w:rsid w:val="00184062"/>
    <w:rsid w:val="0018417B"/>
    <w:rsid w:val="00184381"/>
    <w:rsid w:val="001843AF"/>
    <w:rsid w:val="00184851"/>
    <w:rsid w:val="001853BF"/>
    <w:rsid w:val="001859F8"/>
    <w:rsid w:val="00185BBE"/>
    <w:rsid w:val="00186888"/>
    <w:rsid w:val="00187B46"/>
    <w:rsid w:val="00187CD1"/>
    <w:rsid w:val="001903C3"/>
    <w:rsid w:val="00191BE4"/>
    <w:rsid w:val="00191DD8"/>
    <w:rsid w:val="00193032"/>
    <w:rsid w:val="00193B8A"/>
    <w:rsid w:val="00193C47"/>
    <w:rsid w:val="001940EF"/>
    <w:rsid w:val="00194648"/>
    <w:rsid w:val="00194799"/>
    <w:rsid w:val="00196A3B"/>
    <w:rsid w:val="001974BF"/>
    <w:rsid w:val="0019790F"/>
    <w:rsid w:val="00197CB1"/>
    <w:rsid w:val="001A0DE3"/>
    <w:rsid w:val="001A1305"/>
    <w:rsid w:val="001A13DC"/>
    <w:rsid w:val="001A26EB"/>
    <w:rsid w:val="001A282E"/>
    <w:rsid w:val="001A2CAD"/>
    <w:rsid w:val="001A2CC9"/>
    <w:rsid w:val="001A315A"/>
    <w:rsid w:val="001A3DDC"/>
    <w:rsid w:val="001A4087"/>
    <w:rsid w:val="001A41AF"/>
    <w:rsid w:val="001A4572"/>
    <w:rsid w:val="001A4D5E"/>
    <w:rsid w:val="001A4DEF"/>
    <w:rsid w:val="001A5120"/>
    <w:rsid w:val="001A5746"/>
    <w:rsid w:val="001A5C9A"/>
    <w:rsid w:val="001A6681"/>
    <w:rsid w:val="001A6868"/>
    <w:rsid w:val="001A6ECB"/>
    <w:rsid w:val="001A73B3"/>
    <w:rsid w:val="001A796B"/>
    <w:rsid w:val="001B0BB7"/>
    <w:rsid w:val="001B0CB7"/>
    <w:rsid w:val="001B1C59"/>
    <w:rsid w:val="001B1F90"/>
    <w:rsid w:val="001B2146"/>
    <w:rsid w:val="001B2728"/>
    <w:rsid w:val="001B2A81"/>
    <w:rsid w:val="001B3554"/>
    <w:rsid w:val="001B4B57"/>
    <w:rsid w:val="001B4D40"/>
    <w:rsid w:val="001B5E77"/>
    <w:rsid w:val="001B6021"/>
    <w:rsid w:val="001B654D"/>
    <w:rsid w:val="001B6650"/>
    <w:rsid w:val="001B66B3"/>
    <w:rsid w:val="001B67DF"/>
    <w:rsid w:val="001B6EAF"/>
    <w:rsid w:val="001B71A6"/>
    <w:rsid w:val="001B7E9B"/>
    <w:rsid w:val="001C0265"/>
    <w:rsid w:val="001C0E2D"/>
    <w:rsid w:val="001C1035"/>
    <w:rsid w:val="001C10A6"/>
    <w:rsid w:val="001C12E2"/>
    <w:rsid w:val="001C142C"/>
    <w:rsid w:val="001C18EF"/>
    <w:rsid w:val="001C1B53"/>
    <w:rsid w:val="001C45ED"/>
    <w:rsid w:val="001C4C8D"/>
    <w:rsid w:val="001C5116"/>
    <w:rsid w:val="001C576C"/>
    <w:rsid w:val="001C5F1E"/>
    <w:rsid w:val="001C7AED"/>
    <w:rsid w:val="001C7D6A"/>
    <w:rsid w:val="001D0049"/>
    <w:rsid w:val="001D025B"/>
    <w:rsid w:val="001D0461"/>
    <w:rsid w:val="001D1293"/>
    <w:rsid w:val="001D1E27"/>
    <w:rsid w:val="001D206D"/>
    <w:rsid w:val="001D215C"/>
    <w:rsid w:val="001D2E67"/>
    <w:rsid w:val="001D2F78"/>
    <w:rsid w:val="001D3021"/>
    <w:rsid w:val="001D4175"/>
    <w:rsid w:val="001D4329"/>
    <w:rsid w:val="001D4BCA"/>
    <w:rsid w:val="001D5942"/>
    <w:rsid w:val="001D5D61"/>
    <w:rsid w:val="001D6AD1"/>
    <w:rsid w:val="001D71C0"/>
    <w:rsid w:val="001D7F17"/>
    <w:rsid w:val="001E057B"/>
    <w:rsid w:val="001E09CE"/>
    <w:rsid w:val="001E0D5E"/>
    <w:rsid w:val="001E1030"/>
    <w:rsid w:val="001E108D"/>
    <w:rsid w:val="001E1CB2"/>
    <w:rsid w:val="001E40B0"/>
    <w:rsid w:val="001E4125"/>
    <w:rsid w:val="001E45C2"/>
    <w:rsid w:val="001E46EA"/>
    <w:rsid w:val="001E4715"/>
    <w:rsid w:val="001E6B92"/>
    <w:rsid w:val="001E6EDE"/>
    <w:rsid w:val="001E7D6D"/>
    <w:rsid w:val="001E7F4E"/>
    <w:rsid w:val="001F1E5C"/>
    <w:rsid w:val="001F2954"/>
    <w:rsid w:val="001F2F83"/>
    <w:rsid w:val="001F300C"/>
    <w:rsid w:val="001F4107"/>
    <w:rsid w:val="001F44D6"/>
    <w:rsid w:val="001F48AC"/>
    <w:rsid w:val="001F5015"/>
    <w:rsid w:val="001F5087"/>
    <w:rsid w:val="001F5296"/>
    <w:rsid w:val="001F54FC"/>
    <w:rsid w:val="001F69B1"/>
    <w:rsid w:val="001F6B8F"/>
    <w:rsid w:val="001F7807"/>
    <w:rsid w:val="001F787A"/>
    <w:rsid w:val="001F78BA"/>
    <w:rsid w:val="001F7F56"/>
    <w:rsid w:val="00200121"/>
    <w:rsid w:val="002001E1"/>
    <w:rsid w:val="0020044D"/>
    <w:rsid w:val="00200C85"/>
    <w:rsid w:val="00200F79"/>
    <w:rsid w:val="002017E1"/>
    <w:rsid w:val="002017E7"/>
    <w:rsid w:val="00201AA3"/>
    <w:rsid w:val="00202AA9"/>
    <w:rsid w:val="00202B1D"/>
    <w:rsid w:val="002036FA"/>
    <w:rsid w:val="002039E0"/>
    <w:rsid w:val="00203B66"/>
    <w:rsid w:val="00203BD0"/>
    <w:rsid w:val="002046AB"/>
    <w:rsid w:val="002049A5"/>
    <w:rsid w:val="002050C6"/>
    <w:rsid w:val="00205AA9"/>
    <w:rsid w:val="00206876"/>
    <w:rsid w:val="00206B41"/>
    <w:rsid w:val="00206C3D"/>
    <w:rsid w:val="00206F3D"/>
    <w:rsid w:val="002073E7"/>
    <w:rsid w:val="00207BC7"/>
    <w:rsid w:val="00207D85"/>
    <w:rsid w:val="00210E71"/>
    <w:rsid w:val="002118BE"/>
    <w:rsid w:val="00212EF6"/>
    <w:rsid w:val="00213194"/>
    <w:rsid w:val="0021426B"/>
    <w:rsid w:val="0021434F"/>
    <w:rsid w:val="0021452D"/>
    <w:rsid w:val="00214D31"/>
    <w:rsid w:val="00214E6F"/>
    <w:rsid w:val="00214F6F"/>
    <w:rsid w:val="00215451"/>
    <w:rsid w:val="002158CE"/>
    <w:rsid w:val="0021658A"/>
    <w:rsid w:val="0021668C"/>
    <w:rsid w:val="002169AB"/>
    <w:rsid w:val="002171D5"/>
    <w:rsid w:val="00217F71"/>
    <w:rsid w:val="00220132"/>
    <w:rsid w:val="00220399"/>
    <w:rsid w:val="00220954"/>
    <w:rsid w:val="00221389"/>
    <w:rsid w:val="0022200D"/>
    <w:rsid w:val="00222260"/>
    <w:rsid w:val="00222CCC"/>
    <w:rsid w:val="00223145"/>
    <w:rsid w:val="00223F30"/>
    <w:rsid w:val="002250A1"/>
    <w:rsid w:val="00225C68"/>
    <w:rsid w:val="00225DB7"/>
    <w:rsid w:val="00226197"/>
    <w:rsid w:val="002273A3"/>
    <w:rsid w:val="00227450"/>
    <w:rsid w:val="00227B6F"/>
    <w:rsid w:val="002300A7"/>
    <w:rsid w:val="00230589"/>
    <w:rsid w:val="00230A0F"/>
    <w:rsid w:val="00231396"/>
    <w:rsid w:val="00231E1F"/>
    <w:rsid w:val="00231E83"/>
    <w:rsid w:val="0023238E"/>
    <w:rsid w:val="00232EE1"/>
    <w:rsid w:val="00233355"/>
    <w:rsid w:val="00233D38"/>
    <w:rsid w:val="0023446F"/>
    <w:rsid w:val="002351E6"/>
    <w:rsid w:val="00235F60"/>
    <w:rsid w:val="002369A3"/>
    <w:rsid w:val="00236C88"/>
    <w:rsid w:val="00236FD8"/>
    <w:rsid w:val="00237924"/>
    <w:rsid w:val="00237A94"/>
    <w:rsid w:val="00240B58"/>
    <w:rsid w:val="00241FB3"/>
    <w:rsid w:val="00242A13"/>
    <w:rsid w:val="0024314E"/>
    <w:rsid w:val="00244730"/>
    <w:rsid w:val="00245846"/>
    <w:rsid w:val="002462D3"/>
    <w:rsid w:val="00246421"/>
    <w:rsid w:val="0024681D"/>
    <w:rsid w:val="00246952"/>
    <w:rsid w:val="00246EE8"/>
    <w:rsid w:val="00247E15"/>
    <w:rsid w:val="00250237"/>
    <w:rsid w:val="002509AC"/>
    <w:rsid w:val="00251301"/>
    <w:rsid w:val="00253358"/>
    <w:rsid w:val="0025361B"/>
    <w:rsid w:val="00253F62"/>
    <w:rsid w:val="00254263"/>
    <w:rsid w:val="00254324"/>
    <w:rsid w:val="002550E3"/>
    <w:rsid w:val="00255383"/>
    <w:rsid w:val="00255516"/>
    <w:rsid w:val="002562E4"/>
    <w:rsid w:val="00256634"/>
    <w:rsid w:val="002566BA"/>
    <w:rsid w:val="00256764"/>
    <w:rsid w:val="00256973"/>
    <w:rsid w:val="0025707D"/>
    <w:rsid w:val="00257616"/>
    <w:rsid w:val="002604EC"/>
    <w:rsid w:val="00260EE1"/>
    <w:rsid w:val="002616F7"/>
    <w:rsid w:val="00261CD4"/>
    <w:rsid w:val="00262B27"/>
    <w:rsid w:val="00262B4E"/>
    <w:rsid w:val="002639B1"/>
    <w:rsid w:val="00263C22"/>
    <w:rsid w:val="00264AB9"/>
    <w:rsid w:val="002665AE"/>
    <w:rsid w:val="00270AEF"/>
    <w:rsid w:val="00271104"/>
    <w:rsid w:val="002711C5"/>
    <w:rsid w:val="002716FB"/>
    <w:rsid w:val="00271844"/>
    <w:rsid w:val="00271889"/>
    <w:rsid w:val="00271B85"/>
    <w:rsid w:val="00272466"/>
    <w:rsid w:val="00272E67"/>
    <w:rsid w:val="0027308F"/>
    <w:rsid w:val="002738DF"/>
    <w:rsid w:val="00273C63"/>
    <w:rsid w:val="00274205"/>
    <w:rsid w:val="00274546"/>
    <w:rsid w:val="0027469C"/>
    <w:rsid w:val="002748B4"/>
    <w:rsid w:val="002758FB"/>
    <w:rsid w:val="0027647D"/>
    <w:rsid w:val="002771FC"/>
    <w:rsid w:val="0028067D"/>
    <w:rsid w:val="00280F47"/>
    <w:rsid w:val="0028132A"/>
    <w:rsid w:val="00282DD3"/>
    <w:rsid w:val="00282FA8"/>
    <w:rsid w:val="002831D0"/>
    <w:rsid w:val="002832FE"/>
    <w:rsid w:val="00283DCD"/>
    <w:rsid w:val="002842F2"/>
    <w:rsid w:val="00284743"/>
    <w:rsid w:val="0028566F"/>
    <w:rsid w:val="00285AFE"/>
    <w:rsid w:val="00285B1A"/>
    <w:rsid w:val="00286053"/>
    <w:rsid w:val="00287084"/>
    <w:rsid w:val="0028716F"/>
    <w:rsid w:val="00287D74"/>
    <w:rsid w:val="00290FD7"/>
    <w:rsid w:val="002910FB"/>
    <w:rsid w:val="0029116B"/>
    <w:rsid w:val="0029126C"/>
    <w:rsid w:val="002916A2"/>
    <w:rsid w:val="00292123"/>
    <w:rsid w:val="002926C3"/>
    <w:rsid w:val="00292820"/>
    <w:rsid w:val="002931AA"/>
    <w:rsid w:val="0029435F"/>
    <w:rsid w:val="002945F3"/>
    <w:rsid w:val="0029495A"/>
    <w:rsid w:val="00294A6F"/>
    <w:rsid w:val="00294D7C"/>
    <w:rsid w:val="00295806"/>
    <w:rsid w:val="00295A78"/>
    <w:rsid w:val="00295C04"/>
    <w:rsid w:val="00295E0F"/>
    <w:rsid w:val="00296451"/>
    <w:rsid w:val="0029668D"/>
    <w:rsid w:val="00296C19"/>
    <w:rsid w:val="00296CA4"/>
    <w:rsid w:val="00296D57"/>
    <w:rsid w:val="002970EF"/>
    <w:rsid w:val="00297594"/>
    <w:rsid w:val="002A0349"/>
    <w:rsid w:val="002A064A"/>
    <w:rsid w:val="002A13C2"/>
    <w:rsid w:val="002A1AA4"/>
    <w:rsid w:val="002A2062"/>
    <w:rsid w:val="002A20D4"/>
    <w:rsid w:val="002A2F5F"/>
    <w:rsid w:val="002A3476"/>
    <w:rsid w:val="002A35B4"/>
    <w:rsid w:val="002A3E46"/>
    <w:rsid w:val="002A4FC6"/>
    <w:rsid w:val="002A50A0"/>
    <w:rsid w:val="002A61EB"/>
    <w:rsid w:val="002A6480"/>
    <w:rsid w:val="002A67E0"/>
    <w:rsid w:val="002A6CC4"/>
    <w:rsid w:val="002A6E2D"/>
    <w:rsid w:val="002B0290"/>
    <w:rsid w:val="002B0398"/>
    <w:rsid w:val="002B0499"/>
    <w:rsid w:val="002B1675"/>
    <w:rsid w:val="002B1CCA"/>
    <w:rsid w:val="002B1F7F"/>
    <w:rsid w:val="002B3BB5"/>
    <w:rsid w:val="002B4643"/>
    <w:rsid w:val="002B4751"/>
    <w:rsid w:val="002B4B7F"/>
    <w:rsid w:val="002B4CC8"/>
    <w:rsid w:val="002B51F5"/>
    <w:rsid w:val="002B5A03"/>
    <w:rsid w:val="002B5A9A"/>
    <w:rsid w:val="002B5C0D"/>
    <w:rsid w:val="002B64DF"/>
    <w:rsid w:val="002B6D69"/>
    <w:rsid w:val="002B7176"/>
    <w:rsid w:val="002B7402"/>
    <w:rsid w:val="002B7C6C"/>
    <w:rsid w:val="002B7E13"/>
    <w:rsid w:val="002C0820"/>
    <w:rsid w:val="002C0835"/>
    <w:rsid w:val="002C0947"/>
    <w:rsid w:val="002C0A61"/>
    <w:rsid w:val="002C14E6"/>
    <w:rsid w:val="002C1771"/>
    <w:rsid w:val="002C2253"/>
    <w:rsid w:val="002C26BA"/>
    <w:rsid w:val="002C32FB"/>
    <w:rsid w:val="002C452C"/>
    <w:rsid w:val="002C472E"/>
    <w:rsid w:val="002C5521"/>
    <w:rsid w:val="002C6054"/>
    <w:rsid w:val="002C6614"/>
    <w:rsid w:val="002C701B"/>
    <w:rsid w:val="002C72E3"/>
    <w:rsid w:val="002C737A"/>
    <w:rsid w:val="002C7A21"/>
    <w:rsid w:val="002C7C76"/>
    <w:rsid w:val="002C7F97"/>
    <w:rsid w:val="002D0203"/>
    <w:rsid w:val="002D06A9"/>
    <w:rsid w:val="002D0872"/>
    <w:rsid w:val="002D0B54"/>
    <w:rsid w:val="002D14F0"/>
    <w:rsid w:val="002D2004"/>
    <w:rsid w:val="002D2046"/>
    <w:rsid w:val="002D220D"/>
    <w:rsid w:val="002D2809"/>
    <w:rsid w:val="002D2C89"/>
    <w:rsid w:val="002D2D11"/>
    <w:rsid w:val="002D375D"/>
    <w:rsid w:val="002D37D7"/>
    <w:rsid w:val="002D462D"/>
    <w:rsid w:val="002D4F6E"/>
    <w:rsid w:val="002D5BB9"/>
    <w:rsid w:val="002D6BA3"/>
    <w:rsid w:val="002D75D2"/>
    <w:rsid w:val="002E02D5"/>
    <w:rsid w:val="002E0346"/>
    <w:rsid w:val="002E05B8"/>
    <w:rsid w:val="002E09D9"/>
    <w:rsid w:val="002E0A38"/>
    <w:rsid w:val="002E38A6"/>
    <w:rsid w:val="002E3B63"/>
    <w:rsid w:val="002E3D39"/>
    <w:rsid w:val="002E4370"/>
    <w:rsid w:val="002E440E"/>
    <w:rsid w:val="002E4CC5"/>
    <w:rsid w:val="002E4D9D"/>
    <w:rsid w:val="002E4ED3"/>
    <w:rsid w:val="002E5715"/>
    <w:rsid w:val="002E5D11"/>
    <w:rsid w:val="002E5D44"/>
    <w:rsid w:val="002E7278"/>
    <w:rsid w:val="002E74F3"/>
    <w:rsid w:val="002E769E"/>
    <w:rsid w:val="002F018E"/>
    <w:rsid w:val="002F07BF"/>
    <w:rsid w:val="002F1DE3"/>
    <w:rsid w:val="002F1DE8"/>
    <w:rsid w:val="002F2102"/>
    <w:rsid w:val="002F215E"/>
    <w:rsid w:val="002F2668"/>
    <w:rsid w:val="002F3169"/>
    <w:rsid w:val="002F33D7"/>
    <w:rsid w:val="002F452D"/>
    <w:rsid w:val="002F4911"/>
    <w:rsid w:val="002F4F18"/>
    <w:rsid w:val="002F5775"/>
    <w:rsid w:val="002F5AE9"/>
    <w:rsid w:val="002F5D49"/>
    <w:rsid w:val="002F63F4"/>
    <w:rsid w:val="002F7753"/>
    <w:rsid w:val="002F78B0"/>
    <w:rsid w:val="00300FC9"/>
    <w:rsid w:val="003012CC"/>
    <w:rsid w:val="00301DD7"/>
    <w:rsid w:val="00302C47"/>
    <w:rsid w:val="0030301D"/>
    <w:rsid w:val="003030E0"/>
    <w:rsid w:val="00303688"/>
    <w:rsid w:val="003038F6"/>
    <w:rsid w:val="003041A5"/>
    <w:rsid w:val="00304863"/>
    <w:rsid w:val="00304B0C"/>
    <w:rsid w:val="0030558F"/>
    <w:rsid w:val="00305747"/>
    <w:rsid w:val="00306C8E"/>
    <w:rsid w:val="003072AD"/>
    <w:rsid w:val="0030787D"/>
    <w:rsid w:val="003079A4"/>
    <w:rsid w:val="00307E82"/>
    <w:rsid w:val="00310017"/>
    <w:rsid w:val="003104D0"/>
    <w:rsid w:val="00310662"/>
    <w:rsid w:val="003106E4"/>
    <w:rsid w:val="00310E44"/>
    <w:rsid w:val="0031188C"/>
    <w:rsid w:val="00311C55"/>
    <w:rsid w:val="00311D12"/>
    <w:rsid w:val="0031201B"/>
    <w:rsid w:val="00312BB4"/>
    <w:rsid w:val="00312F73"/>
    <w:rsid w:val="003140C5"/>
    <w:rsid w:val="00315729"/>
    <w:rsid w:val="003165DE"/>
    <w:rsid w:val="00317BD8"/>
    <w:rsid w:val="0032023F"/>
    <w:rsid w:val="00320687"/>
    <w:rsid w:val="00320CFA"/>
    <w:rsid w:val="00321050"/>
    <w:rsid w:val="00321371"/>
    <w:rsid w:val="0032150A"/>
    <w:rsid w:val="00322182"/>
    <w:rsid w:val="00322597"/>
    <w:rsid w:val="0032359D"/>
    <w:rsid w:val="00323649"/>
    <w:rsid w:val="00323702"/>
    <w:rsid w:val="00323C91"/>
    <w:rsid w:val="00327750"/>
    <w:rsid w:val="003277A7"/>
    <w:rsid w:val="0032795B"/>
    <w:rsid w:val="00330173"/>
    <w:rsid w:val="00330948"/>
    <w:rsid w:val="00331E21"/>
    <w:rsid w:val="00331E46"/>
    <w:rsid w:val="00331EC3"/>
    <w:rsid w:val="00332133"/>
    <w:rsid w:val="003322F3"/>
    <w:rsid w:val="003324D1"/>
    <w:rsid w:val="003331C2"/>
    <w:rsid w:val="00334515"/>
    <w:rsid w:val="00335261"/>
    <w:rsid w:val="003353AC"/>
    <w:rsid w:val="00336152"/>
    <w:rsid w:val="00336C64"/>
    <w:rsid w:val="0033769A"/>
    <w:rsid w:val="00337E1B"/>
    <w:rsid w:val="00337E42"/>
    <w:rsid w:val="00340398"/>
    <w:rsid w:val="003415B6"/>
    <w:rsid w:val="003418C5"/>
    <w:rsid w:val="0034229E"/>
    <w:rsid w:val="00343136"/>
    <w:rsid w:val="003432D3"/>
    <w:rsid w:val="003444C3"/>
    <w:rsid w:val="003447DA"/>
    <w:rsid w:val="00344B8B"/>
    <w:rsid w:val="003459E0"/>
    <w:rsid w:val="003459FC"/>
    <w:rsid w:val="00345EA2"/>
    <w:rsid w:val="003464C6"/>
    <w:rsid w:val="003468A3"/>
    <w:rsid w:val="003518F0"/>
    <w:rsid w:val="00351A4C"/>
    <w:rsid w:val="00352E59"/>
    <w:rsid w:val="003530B1"/>
    <w:rsid w:val="0035321E"/>
    <w:rsid w:val="00353317"/>
    <w:rsid w:val="00353610"/>
    <w:rsid w:val="00353CB4"/>
    <w:rsid w:val="00353D4F"/>
    <w:rsid w:val="00353E65"/>
    <w:rsid w:val="0035479F"/>
    <w:rsid w:val="00357706"/>
    <w:rsid w:val="00357D02"/>
    <w:rsid w:val="00360346"/>
    <w:rsid w:val="00360461"/>
    <w:rsid w:val="0036085E"/>
    <w:rsid w:val="003610C5"/>
    <w:rsid w:val="00361466"/>
    <w:rsid w:val="00361C26"/>
    <w:rsid w:val="00362664"/>
    <w:rsid w:val="00363040"/>
    <w:rsid w:val="00363410"/>
    <w:rsid w:val="00363831"/>
    <w:rsid w:val="003644CB"/>
    <w:rsid w:val="00364893"/>
    <w:rsid w:val="003652BA"/>
    <w:rsid w:val="003661ED"/>
    <w:rsid w:val="0036629C"/>
    <w:rsid w:val="003662FB"/>
    <w:rsid w:val="003667F8"/>
    <w:rsid w:val="003703D8"/>
    <w:rsid w:val="00371A49"/>
    <w:rsid w:val="00371AAF"/>
    <w:rsid w:val="00371F44"/>
    <w:rsid w:val="00371F6F"/>
    <w:rsid w:val="00372935"/>
    <w:rsid w:val="003735B2"/>
    <w:rsid w:val="0037365C"/>
    <w:rsid w:val="00373CA4"/>
    <w:rsid w:val="00374132"/>
    <w:rsid w:val="0037503C"/>
    <w:rsid w:val="00375450"/>
    <w:rsid w:val="00375574"/>
    <w:rsid w:val="003756A8"/>
    <w:rsid w:val="00375D34"/>
    <w:rsid w:val="00375E25"/>
    <w:rsid w:val="00375F6F"/>
    <w:rsid w:val="00376134"/>
    <w:rsid w:val="0037633B"/>
    <w:rsid w:val="00377185"/>
    <w:rsid w:val="00377201"/>
    <w:rsid w:val="0037768A"/>
    <w:rsid w:val="0038042D"/>
    <w:rsid w:val="00380747"/>
    <w:rsid w:val="00380B75"/>
    <w:rsid w:val="00381A0A"/>
    <w:rsid w:val="00382481"/>
    <w:rsid w:val="00382D0B"/>
    <w:rsid w:val="00383084"/>
    <w:rsid w:val="00383488"/>
    <w:rsid w:val="003839DF"/>
    <w:rsid w:val="00384204"/>
    <w:rsid w:val="003845EC"/>
    <w:rsid w:val="00385718"/>
    <w:rsid w:val="0038588F"/>
    <w:rsid w:val="003867E0"/>
    <w:rsid w:val="00386BA1"/>
    <w:rsid w:val="00386BD1"/>
    <w:rsid w:val="00386D7E"/>
    <w:rsid w:val="00386F8F"/>
    <w:rsid w:val="003872A1"/>
    <w:rsid w:val="003877FA"/>
    <w:rsid w:val="003879C4"/>
    <w:rsid w:val="00387A23"/>
    <w:rsid w:val="00390BCB"/>
    <w:rsid w:val="00390D4B"/>
    <w:rsid w:val="003912FD"/>
    <w:rsid w:val="003918F3"/>
    <w:rsid w:val="00391DBF"/>
    <w:rsid w:val="00392150"/>
    <w:rsid w:val="0039336F"/>
    <w:rsid w:val="0039413C"/>
    <w:rsid w:val="003941D2"/>
    <w:rsid w:val="00394F75"/>
    <w:rsid w:val="00397400"/>
    <w:rsid w:val="00397FC1"/>
    <w:rsid w:val="003A0A94"/>
    <w:rsid w:val="003A0AA3"/>
    <w:rsid w:val="003A0F9E"/>
    <w:rsid w:val="003A1F70"/>
    <w:rsid w:val="003A257D"/>
    <w:rsid w:val="003A36A1"/>
    <w:rsid w:val="003A36C4"/>
    <w:rsid w:val="003A3C25"/>
    <w:rsid w:val="003A3F27"/>
    <w:rsid w:val="003A5B09"/>
    <w:rsid w:val="003A7A4B"/>
    <w:rsid w:val="003A7AFB"/>
    <w:rsid w:val="003B0A1A"/>
    <w:rsid w:val="003B0D27"/>
    <w:rsid w:val="003B1C18"/>
    <w:rsid w:val="003B2052"/>
    <w:rsid w:val="003B2190"/>
    <w:rsid w:val="003B2567"/>
    <w:rsid w:val="003B28E3"/>
    <w:rsid w:val="003B2D06"/>
    <w:rsid w:val="003B3021"/>
    <w:rsid w:val="003B3C2E"/>
    <w:rsid w:val="003B41E3"/>
    <w:rsid w:val="003B4766"/>
    <w:rsid w:val="003B48B2"/>
    <w:rsid w:val="003B4A60"/>
    <w:rsid w:val="003B4FA6"/>
    <w:rsid w:val="003B50B3"/>
    <w:rsid w:val="003B6550"/>
    <w:rsid w:val="003B68A4"/>
    <w:rsid w:val="003B731F"/>
    <w:rsid w:val="003C02F9"/>
    <w:rsid w:val="003C0500"/>
    <w:rsid w:val="003C0E07"/>
    <w:rsid w:val="003C108C"/>
    <w:rsid w:val="003C1AFF"/>
    <w:rsid w:val="003C2A19"/>
    <w:rsid w:val="003C2E78"/>
    <w:rsid w:val="003C2F18"/>
    <w:rsid w:val="003C327B"/>
    <w:rsid w:val="003C3B70"/>
    <w:rsid w:val="003C3C5D"/>
    <w:rsid w:val="003C3D66"/>
    <w:rsid w:val="003C4892"/>
    <w:rsid w:val="003C5C6D"/>
    <w:rsid w:val="003C6732"/>
    <w:rsid w:val="003C76AA"/>
    <w:rsid w:val="003C7F03"/>
    <w:rsid w:val="003D0034"/>
    <w:rsid w:val="003D01A2"/>
    <w:rsid w:val="003D0D77"/>
    <w:rsid w:val="003D0DAB"/>
    <w:rsid w:val="003D0EB3"/>
    <w:rsid w:val="003D11E1"/>
    <w:rsid w:val="003D1B9D"/>
    <w:rsid w:val="003D20C8"/>
    <w:rsid w:val="003D2B2E"/>
    <w:rsid w:val="003D3066"/>
    <w:rsid w:val="003D3199"/>
    <w:rsid w:val="003D3681"/>
    <w:rsid w:val="003D3714"/>
    <w:rsid w:val="003D387C"/>
    <w:rsid w:val="003D3CB3"/>
    <w:rsid w:val="003D401A"/>
    <w:rsid w:val="003D4E66"/>
    <w:rsid w:val="003D625E"/>
    <w:rsid w:val="003D708C"/>
    <w:rsid w:val="003D733E"/>
    <w:rsid w:val="003E0C2D"/>
    <w:rsid w:val="003E0DFD"/>
    <w:rsid w:val="003E1026"/>
    <w:rsid w:val="003E12E2"/>
    <w:rsid w:val="003E147C"/>
    <w:rsid w:val="003E1C20"/>
    <w:rsid w:val="003E1F5C"/>
    <w:rsid w:val="003E212A"/>
    <w:rsid w:val="003E3406"/>
    <w:rsid w:val="003E442C"/>
    <w:rsid w:val="003E52B4"/>
    <w:rsid w:val="003E558F"/>
    <w:rsid w:val="003E55A1"/>
    <w:rsid w:val="003E5982"/>
    <w:rsid w:val="003E5DF4"/>
    <w:rsid w:val="003E5E1C"/>
    <w:rsid w:val="003E69F7"/>
    <w:rsid w:val="003E6AB3"/>
    <w:rsid w:val="003E7824"/>
    <w:rsid w:val="003E797D"/>
    <w:rsid w:val="003F193D"/>
    <w:rsid w:val="003F2EFC"/>
    <w:rsid w:val="003F351F"/>
    <w:rsid w:val="003F3536"/>
    <w:rsid w:val="003F3BF8"/>
    <w:rsid w:val="003F495C"/>
    <w:rsid w:val="003F4C99"/>
    <w:rsid w:val="003F5BA8"/>
    <w:rsid w:val="003F617B"/>
    <w:rsid w:val="003F656B"/>
    <w:rsid w:val="003F738F"/>
    <w:rsid w:val="0040067E"/>
    <w:rsid w:val="0040071D"/>
    <w:rsid w:val="00400F73"/>
    <w:rsid w:val="0040123A"/>
    <w:rsid w:val="004014EF"/>
    <w:rsid w:val="00401C92"/>
    <w:rsid w:val="0040203C"/>
    <w:rsid w:val="00402487"/>
    <w:rsid w:val="004030E9"/>
    <w:rsid w:val="0040354F"/>
    <w:rsid w:val="00403801"/>
    <w:rsid w:val="004038C6"/>
    <w:rsid w:val="0040390E"/>
    <w:rsid w:val="00403A6B"/>
    <w:rsid w:val="00403C70"/>
    <w:rsid w:val="00403F02"/>
    <w:rsid w:val="0040435F"/>
    <w:rsid w:val="00404AC9"/>
    <w:rsid w:val="00404BF3"/>
    <w:rsid w:val="00404F6D"/>
    <w:rsid w:val="004051DE"/>
    <w:rsid w:val="0040557F"/>
    <w:rsid w:val="00405AE8"/>
    <w:rsid w:val="004060B2"/>
    <w:rsid w:val="004060E8"/>
    <w:rsid w:val="004073C6"/>
    <w:rsid w:val="00407A70"/>
    <w:rsid w:val="00407B9B"/>
    <w:rsid w:val="00410090"/>
    <w:rsid w:val="0041018E"/>
    <w:rsid w:val="00410461"/>
    <w:rsid w:val="00410AD0"/>
    <w:rsid w:val="00410D95"/>
    <w:rsid w:val="004111BF"/>
    <w:rsid w:val="004113BA"/>
    <w:rsid w:val="00412A88"/>
    <w:rsid w:val="0041307B"/>
    <w:rsid w:val="00413165"/>
    <w:rsid w:val="004137E1"/>
    <w:rsid w:val="00413DBA"/>
    <w:rsid w:val="00414916"/>
    <w:rsid w:val="00415557"/>
    <w:rsid w:val="00415D55"/>
    <w:rsid w:val="00416450"/>
    <w:rsid w:val="0041664B"/>
    <w:rsid w:val="004171D5"/>
    <w:rsid w:val="00420540"/>
    <w:rsid w:val="00421677"/>
    <w:rsid w:val="00421C5E"/>
    <w:rsid w:val="00421DBB"/>
    <w:rsid w:val="00421E56"/>
    <w:rsid w:val="00422083"/>
    <w:rsid w:val="0042293D"/>
    <w:rsid w:val="00422C35"/>
    <w:rsid w:val="00422D21"/>
    <w:rsid w:val="00422F26"/>
    <w:rsid w:val="00423F76"/>
    <w:rsid w:val="004250FB"/>
    <w:rsid w:val="00425C0F"/>
    <w:rsid w:val="00425F28"/>
    <w:rsid w:val="00426EEE"/>
    <w:rsid w:val="004271F0"/>
    <w:rsid w:val="00427311"/>
    <w:rsid w:val="004308AA"/>
    <w:rsid w:val="00430C7D"/>
    <w:rsid w:val="004312C2"/>
    <w:rsid w:val="004312CD"/>
    <w:rsid w:val="00432991"/>
    <w:rsid w:val="004337F3"/>
    <w:rsid w:val="00433A7A"/>
    <w:rsid w:val="00433A98"/>
    <w:rsid w:val="00433FAE"/>
    <w:rsid w:val="004354E0"/>
    <w:rsid w:val="004358E9"/>
    <w:rsid w:val="004359D2"/>
    <w:rsid w:val="00436C50"/>
    <w:rsid w:val="004372F9"/>
    <w:rsid w:val="00440637"/>
    <w:rsid w:val="004411BA"/>
    <w:rsid w:val="004421E5"/>
    <w:rsid w:val="00442D30"/>
    <w:rsid w:val="00443066"/>
    <w:rsid w:val="004434D4"/>
    <w:rsid w:val="004436AD"/>
    <w:rsid w:val="004448A3"/>
    <w:rsid w:val="00445057"/>
    <w:rsid w:val="0044541E"/>
    <w:rsid w:val="00445B1D"/>
    <w:rsid w:val="00446158"/>
    <w:rsid w:val="004464A3"/>
    <w:rsid w:val="004465C6"/>
    <w:rsid w:val="00446FAC"/>
    <w:rsid w:val="0044740B"/>
    <w:rsid w:val="004474D0"/>
    <w:rsid w:val="004477D4"/>
    <w:rsid w:val="004479CF"/>
    <w:rsid w:val="00447F46"/>
    <w:rsid w:val="00450E11"/>
    <w:rsid w:val="0045111C"/>
    <w:rsid w:val="00452A49"/>
    <w:rsid w:val="00452F52"/>
    <w:rsid w:val="004543DA"/>
    <w:rsid w:val="00454C8F"/>
    <w:rsid w:val="00454DA7"/>
    <w:rsid w:val="00455D6D"/>
    <w:rsid w:val="00455F84"/>
    <w:rsid w:val="00456019"/>
    <w:rsid w:val="00456211"/>
    <w:rsid w:val="00457447"/>
    <w:rsid w:val="00457CE5"/>
    <w:rsid w:val="00457D67"/>
    <w:rsid w:val="00460ECA"/>
    <w:rsid w:val="00461467"/>
    <w:rsid w:val="004623DC"/>
    <w:rsid w:val="0046269B"/>
    <w:rsid w:val="00462B74"/>
    <w:rsid w:val="0046322B"/>
    <w:rsid w:val="00463413"/>
    <w:rsid w:val="00463FE7"/>
    <w:rsid w:val="00464C38"/>
    <w:rsid w:val="00464C9B"/>
    <w:rsid w:val="00464F91"/>
    <w:rsid w:val="004651CD"/>
    <w:rsid w:val="004656C1"/>
    <w:rsid w:val="00465A23"/>
    <w:rsid w:val="00465DA0"/>
    <w:rsid w:val="004661A7"/>
    <w:rsid w:val="00467396"/>
    <w:rsid w:val="004674FF"/>
    <w:rsid w:val="004677D0"/>
    <w:rsid w:val="004702B9"/>
    <w:rsid w:val="00470DEE"/>
    <w:rsid w:val="00470E4F"/>
    <w:rsid w:val="00471657"/>
    <w:rsid w:val="00471A5A"/>
    <w:rsid w:val="00472376"/>
    <w:rsid w:val="0047244C"/>
    <w:rsid w:val="00474231"/>
    <w:rsid w:val="00474674"/>
    <w:rsid w:val="004746C3"/>
    <w:rsid w:val="0047495A"/>
    <w:rsid w:val="00474993"/>
    <w:rsid w:val="004749BC"/>
    <w:rsid w:val="00474EDD"/>
    <w:rsid w:val="004754A1"/>
    <w:rsid w:val="004755ED"/>
    <w:rsid w:val="00475A86"/>
    <w:rsid w:val="00475FC7"/>
    <w:rsid w:val="004760CC"/>
    <w:rsid w:val="004773F9"/>
    <w:rsid w:val="00480EFF"/>
    <w:rsid w:val="00481108"/>
    <w:rsid w:val="0048157F"/>
    <w:rsid w:val="00481898"/>
    <w:rsid w:val="0048271E"/>
    <w:rsid w:val="00482D48"/>
    <w:rsid w:val="0048365D"/>
    <w:rsid w:val="00483820"/>
    <w:rsid w:val="00484C43"/>
    <w:rsid w:val="00485D72"/>
    <w:rsid w:val="00486751"/>
    <w:rsid w:val="00487D5F"/>
    <w:rsid w:val="004909DE"/>
    <w:rsid w:val="00490E8E"/>
    <w:rsid w:val="00490F19"/>
    <w:rsid w:val="0049170E"/>
    <w:rsid w:val="00491BB2"/>
    <w:rsid w:val="00491C8C"/>
    <w:rsid w:val="0049291F"/>
    <w:rsid w:val="0049360D"/>
    <w:rsid w:val="00494529"/>
    <w:rsid w:val="004945E6"/>
    <w:rsid w:val="0049490C"/>
    <w:rsid w:val="004954F7"/>
    <w:rsid w:val="00495719"/>
    <w:rsid w:val="00495F4B"/>
    <w:rsid w:val="00496233"/>
    <w:rsid w:val="00496925"/>
    <w:rsid w:val="00496E44"/>
    <w:rsid w:val="00496FBB"/>
    <w:rsid w:val="00497526"/>
    <w:rsid w:val="004A0809"/>
    <w:rsid w:val="004A1394"/>
    <w:rsid w:val="004A1907"/>
    <w:rsid w:val="004A29CE"/>
    <w:rsid w:val="004A2AEF"/>
    <w:rsid w:val="004A2F06"/>
    <w:rsid w:val="004A3351"/>
    <w:rsid w:val="004A3757"/>
    <w:rsid w:val="004A4453"/>
    <w:rsid w:val="004A4497"/>
    <w:rsid w:val="004A509D"/>
    <w:rsid w:val="004A50B4"/>
    <w:rsid w:val="004A5C89"/>
    <w:rsid w:val="004A5E5B"/>
    <w:rsid w:val="004A61A1"/>
    <w:rsid w:val="004A662B"/>
    <w:rsid w:val="004A6DC9"/>
    <w:rsid w:val="004A7552"/>
    <w:rsid w:val="004A776E"/>
    <w:rsid w:val="004B0078"/>
    <w:rsid w:val="004B15B6"/>
    <w:rsid w:val="004B1D26"/>
    <w:rsid w:val="004B22E8"/>
    <w:rsid w:val="004B269E"/>
    <w:rsid w:val="004B2DEF"/>
    <w:rsid w:val="004B2EE8"/>
    <w:rsid w:val="004B3790"/>
    <w:rsid w:val="004B3F8E"/>
    <w:rsid w:val="004B4103"/>
    <w:rsid w:val="004B42AC"/>
    <w:rsid w:val="004B566B"/>
    <w:rsid w:val="004B5AEF"/>
    <w:rsid w:val="004B62FF"/>
    <w:rsid w:val="004B7323"/>
    <w:rsid w:val="004B7551"/>
    <w:rsid w:val="004B7A79"/>
    <w:rsid w:val="004B7C4C"/>
    <w:rsid w:val="004C04CA"/>
    <w:rsid w:val="004C0D1C"/>
    <w:rsid w:val="004C1624"/>
    <w:rsid w:val="004C2655"/>
    <w:rsid w:val="004C2903"/>
    <w:rsid w:val="004C3BA0"/>
    <w:rsid w:val="004C3D42"/>
    <w:rsid w:val="004C40DB"/>
    <w:rsid w:val="004C48EC"/>
    <w:rsid w:val="004C4A6F"/>
    <w:rsid w:val="004C4E62"/>
    <w:rsid w:val="004C5A87"/>
    <w:rsid w:val="004C5F23"/>
    <w:rsid w:val="004C6C7F"/>
    <w:rsid w:val="004C6D94"/>
    <w:rsid w:val="004C714F"/>
    <w:rsid w:val="004C71BA"/>
    <w:rsid w:val="004C7337"/>
    <w:rsid w:val="004C7989"/>
    <w:rsid w:val="004D0BA1"/>
    <w:rsid w:val="004D14CE"/>
    <w:rsid w:val="004D1A29"/>
    <w:rsid w:val="004D1DD5"/>
    <w:rsid w:val="004D1DDC"/>
    <w:rsid w:val="004D1EAC"/>
    <w:rsid w:val="004D2E4F"/>
    <w:rsid w:val="004D3175"/>
    <w:rsid w:val="004D49B9"/>
    <w:rsid w:val="004D4DA6"/>
    <w:rsid w:val="004D4DF3"/>
    <w:rsid w:val="004D51B6"/>
    <w:rsid w:val="004D65A1"/>
    <w:rsid w:val="004D6B37"/>
    <w:rsid w:val="004D6E19"/>
    <w:rsid w:val="004D7DC8"/>
    <w:rsid w:val="004D7FFA"/>
    <w:rsid w:val="004E0F56"/>
    <w:rsid w:val="004E1084"/>
    <w:rsid w:val="004E1484"/>
    <w:rsid w:val="004E1E30"/>
    <w:rsid w:val="004E1FBF"/>
    <w:rsid w:val="004E369F"/>
    <w:rsid w:val="004E3838"/>
    <w:rsid w:val="004E403D"/>
    <w:rsid w:val="004E42A0"/>
    <w:rsid w:val="004E6B21"/>
    <w:rsid w:val="004E6BDD"/>
    <w:rsid w:val="004E72C9"/>
    <w:rsid w:val="004E78BD"/>
    <w:rsid w:val="004E7A8D"/>
    <w:rsid w:val="004E7B58"/>
    <w:rsid w:val="004F0241"/>
    <w:rsid w:val="004F1664"/>
    <w:rsid w:val="004F19FB"/>
    <w:rsid w:val="004F1EA4"/>
    <w:rsid w:val="004F3116"/>
    <w:rsid w:val="004F3271"/>
    <w:rsid w:val="004F3343"/>
    <w:rsid w:val="004F38C1"/>
    <w:rsid w:val="004F3927"/>
    <w:rsid w:val="004F3A98"/>
    <w:rsid w:val="004F4A7F"/>
    <w:rsid w:val="004F4E04"/>
    <w:rsid w:val="004F4F51"/>
    <w:rsid w:val="004F501C"/>
    <w:rsid w:val="004F597E"/>
    <w:rsid w:val="004F5D7A"/>
    <w:rsid w:val="004F5EF3"/>
    <w:rsid w:val="004F5FC0"/>
    <w:rsid w:val="004F62C3"/>
    <w:rsid w:val="004F698D"/>
    <w:rsid w:val="004F6B62"/>
    <w:rsid w:val="004F6C59"/>
    <w:rsid w:val="004F6EC3"/>
    <w:rsid w:val="004F6F0B"/>
    <w:rsid w:val="004F7160"/>
    <w:rsid w:val="004F72FC"/>
    <w:rsid w:val="004F7406"/>
    <w:rsid w:val="00500034"/>
    <w:rsid w:val="005002B4"/>
    <w:rsid w:val="00500DC3"/>
    <w:rsid w:val="0050109B"/>
    <w:rsid w:val="00501125"/>
    <w:rsid w:val="00501962"/>
    <w:rsid w:val="00502524"/>
    <w:rsid w:val="005025D8"/>
    <w:rsid w:val="00502BF0"/>
    <w:rsid w:val="005034C6"/>
    <w:rsid w:val="00503C88"/>
    <w:rsid w:val="00504549"/>
    <w:rsid w:val="005045CE"/>
    <w:rsid w:val="00504A90"/>
    <w:rsid w:val="00504D30"/>
    <w:rsid w:val="0050585B"/>
    <w:rsid w:val="00505F93"/>
    <w:rsid w:val="00506444"/>
    <w:rsid w:val="00506784"/>
    <w:rsid w:val="00506888"/>
    <w:rsid w:val="00506DD8"/>
    <w:rsid w:val="00506F95"/>
    <w:rsid w:val="0050712F"/>
    <w:rsid w:val="005073FA"/>
    <w:rsid w:val="005079FB"/>
    <w:rsid w:val="00507C8C"/>
    <w:rsid w:val="0051099C"/>
    <w:rsid w:val="005109FB"/>
    <w:rsid w:val="00511709"/>
    <w:rsid w:val="005117EA"/>
    <w:rsid w:val="005120D3"/>
    <w:rsid w:val="0051272E"/>
    <w:rsid w:val="00512EE5"/>
    <w:rsid w:val="00512F36"/>
    <w:rsid w:val="00512F69"/>
    <w:rsid w:val="005131DB"/>
    <w:rsid w:val="0051335E"/>
    <w:rsid w:val="00513973"/>
    <w:rsid w:val="00513B32"/>
    <w:rsid w:val="00513FA3"/>
    <w:rsid w:val="00513FB6"/>
    <w:rsid w:val="00514382"/>
    <w:rsid w:val="00514EBB"/>
    <w:rsid w:val="005159D1"/>
    <w:rsid w:val="00515CAA"/>
    <w:rsid w:val="00516BD4"/>
    <w:rsid w:val="00517955"/>
    <w:rsid w:val="00517F72"/>
    <w:rsid w:val="005205CF"/>
    <w:rsid w:val="00520A61"/>
    <w:rsid w:val="005211D4"/>
    <w:rsid w:val="00521A63"/>
    <w:rsid w:val="00522C73"/>
    <w:rsid w:val="00522CB9"/>
    <w:rsid w:val="005230D6"/>
    <w:rsid w:val="0052358F"/>
    <w:rsid w:val="0052364E"/>
    <w:rsid w:val="005237AA"/>
    <w:rsid w:val="0052407F"/>
    <w:rsid w:val="0052431B"/>
    <w:rsid w:val="005244A1"/>
    <w:rsid w:val="00525234"/>
    <w:rsid w:val="00526CFB"/>
    <w:rsid w:val="00527319"/>
    <w:rsid w:val="00530144"/>
    <w:rsid w:val="005304CF"/>
    <w:rsid w:val="00530957"/>
    <w:rsid w:val="0053176C"/>
    <w:rsid w:val="005320A0"/>
    <w:rsid w:val="00532AB7"/>
    <w:rsid w:val="00533CF6"/>
    <w:rsid w:val="00534056"/>
    <w:rsid w:val="00534488"/>
    <w:rsid w:val="00534BED"/>
    <w:rsid w:val="00535691"/>
    <w:rsid w:val="00535970"/>
    <w:rsid w:val="00535F91"/>
    <w:rsid w:val="005364D6"/>
    <w:rsid w:val="00536665"/>
    <w:rsid w:val="005368B0"/>
    <w:rsid w:val="00536C75"/>
    <w:rsid w:val="005370DD"/>
    <w:rsid w:val="005405DD"/>
    <w:rsid w:val="00540A39"/>
    <w:rsid w:val="00540B09"/>
    <w:rsid w:val="00540C13"/>
    <w:rsid w:val="00540C20"/>
    <w:rsid w:val="00542086"/>
    <w:rsid w:val="0054219B"/>
    <w:rsid w:val="00542598"/>
    <w:rsid w:val="00542BA4"/>
    <w:rsid w:val="005430B1"/>
    <w:rsid w:val="0054349A"/>
    <w:rsid w:val="005441F0"/>
    <w:rsid w:val="00544390"/>
    <w:rsid w:val="00544AD3"/>
    <w:rsid w:val="00544BC7"/>
    <w:rsid w:val="005451DC"/>
    <w:rsid w:val="0054584D"/>
    <w:rsid w:val="00545C25"/>
    <w:rsid w:val="0054626B"/>
    <w:rsid w:val="005464DA"/>
    <w:rsid w:val="00546E5D"/>
    <w:rsid w:val="005470DE"/>
    <w:rsid w:val="0054756D"/>
    <w:rsid w:val="005478B6"/>
    <w:rsid w:val="005478DA"/>
    <w:rsid w:val="00551668"/>
    <w:rsid w:val="005525E4"/>
    <w:rsid w:val="00552EE3"/>
    <w:rsid w:val="00553C40"/>
    <w:rsid w:val="00553E72"/>
    <w:rsid w:val="00554552"/>
    <w:rsid w:val="005549AC"/>
    <w:rsid w:val="0055584A"/>
    <w:rsid w:val="00556EA1"/>
    <w:rsid w:val="0055745F"/>
    <w:rsid w:val="00560031"/>
    <w:rsid w:val="005600D3"/>
    <w:rsid w:val="005601A5"/>
    <w:rsid w:val="00560649"/>
    <w:rsid w:val="00560A6B"/>
    <w:rsid w:val="00560C68"/>
    <w:rsid w:val="00561461"/>
    <w:rsid w:val="0056216A"/>
    <w:rsid w:val="005629E6"/>
    <w:rsid w:val="00564666"/>
    <w:rsid w:val="005658EE"/>
    <w:rsid w:val="005662BC"/>
    <w:rsid w:val="00566991"/>
    <w:rsid w:val="00566D46"/>
    <w:rsid w:val="00567846"/>
    <w:rsid w:val="00567FC9"/>
    <w:rsid w:val="00570079"/>
    <w:rsid w:val="00570298"/>
    <w:rsid w:val="005712AB"/>
    <w:rsid w:val="00571376"/>
    <w:rsid w:val="00571564"/>
    <w:rsid w:val="00571C7C"/>
    <w:rsid w:val="00572178"/>
    <w:rsid w:val="00572827"/>
    <w:rsid w:val="00572D99"/>
    <w:rsid w:val="00573BAF"/>
    <w:rsid w:val="00573D3B"/>
    <w:rsid w:val="005741C8"/>
    <w:rsid w:val="005742FF"/>
    <w:rsid w:val="00576019"/>
    <w:rsid w:val="005760D8"/>
    <w:rsid w:val="005764A6"/>
    <w:rsid w:val="00576618"/>
    <w:rsid w:val="0057717C"/>
    <w:rsid w:val="0058111A"/>
    <w:rsid w:val="005819CD"/>
    <w:rsid w:val="00581ADE"/>
    <w:rsid w:val="0058216D"/>
    <w:rsid w:val="00582178"/>
    <w:rsid w:val="00582900"/>
    <w:rsid w:val="00582A96"/>
    <w:rsid w:val="0058363E"/>
    <w:rsid w:val="00584BB2"/>
    <w:rsid w:val="00585DBF"/>
    <w:rsid w:val="00586AE1"/>
    <w:rsid w:val="00587E66"/>
    <w:rsid w:val="00590850"/>
    <w:rsid w:val="00590920"/>
    <w:rsid w:val="0059165C"/>
    <w:rsid w:val="00591C06"/>
    <w:rsid w:val="00591CDC"/>
    <w:rsid w:val="0059207D"/>
    <w:rsid w:val="00592277"/>
    <w:rsid w:val="0059243E"/>
    <w:rsid w:val="00592465"/>
    <w:rsid w:val="005926E6"/>
    <w:rsid w:val="005927B9"/>
    <w:rsid w:val="0059440A"/>
    <w:rsid w:val="005944A7"/>
    <w:rsid w:val="00594747"/>
    <w:rsid w:val="00594B0B"/>
    <w:rsid w:val="00594DF0"/>
    <w:rsid w:val="005956F7"/>
    <w:rsid w:val="00595B5E"/>
    <w:rsid w:val="00595E82"/>
    <w:rsid w:val="00596B9B"/>
    <w:rsid w:val="00596EF5"/>
    <w:rsid w:val="00596FFC"/>
    <w:rsid w:val="00597802"/>
    <w:rsid w:val="00597AC9"/>
    <w:rsid w:val="00597C69"/>
    <w:rsid w:val="005A069B"/>
    <w:rsid w:val="005A0A9B"/>
    <w:rsid w:val="005A0B4B"/>
    <w:rsid w:val="005A0EDE"/>
    <w:rsid w:val="005A1821"/>
    <w:rsid w:val="005A185A"/>
    <w:rsid w:val="005A1B27"/>
    <w:rsid w:val="005A1BC0"/>
    <w:rsid w:val="005A1C1A"/>
    <w:rsid w:val="005A21B8"/>
    <w:rsid w:val="005A383A"/>
    <w:rsid w:val="005A3BA8"/>
    <w:rsid w:val="005A3BF5"/>
    <w:rsid w:val="005A3C2F"/>
    <w:rsid w:val="005A4018"/>
    <w:rsid w:val="005A4379"/>
    <w:rsid w:val="005A5072"/>
    <w:rsid w:val="005A5DAB"/>
    <w:rsid w:val="005A751F"/>
    <w:rsid w:val="005B07A9"/>
    <w:rsid w:val="005B08DA"/>
    <w:rsid w:val="005B10D4"/>
    <w:rsid w:val="005B18CC"/>
    <w:rsid w:val="005B1F08"/>
    <w:rsid w:val="005B212B"/>
    <w:rsid w:val="005B2D64"/>
    <w:rsid w:val="005B3575"/>
    <w:rsid w:val="005B4E28"/>
    <w:rsid w:val="005B5015"/>
    <w:rsid w:val="005B5C75"/>
    <w:rsid w:val="005B62E3"/>
    <w:rsid w:val="005B68CB"/>
    <w:rsid w:val="005B6E23"/>
    <w:rsid w:val="005B737B"/>
    <w:rsid w:val="005B7841"/>
    <w:rsid w:val="005C01CB"/>
    <w:rsid w:val="005C07FE"/>
    <w:rsid w:val="005C0D25"/>
    <w:rsid w:val="005C10BE"/>
    <w:rsid w:val="005C215B"/>
    <w:rsid w:val="005C3735"/>
    <w:rsid w:val="005C3DCD"/>
    <w:rsid w:val="005C4C25"/>
    <w:rsid w:val="005C5107"/>
    <w:rsid w:val="005C6652"/>
    <w:rsid w:val="005C6EF5"/>
    <w:rsid w:val="005C70D5"/>
    <w:rsid w:val="005C7726"/>
    <w:rsid w:val="005C79CE"/>
    <w:rsid w:val="005D2298"/>
    <w:rsid w:val="005D2864"/>
    <w:rsid w:val="005D2D34"/>
    <w:rsid w:val="005D399F"/>
    <w:rsid w:val="005D447F"/>
    <w:rsid w:val="005D4F26"/>
    <w:rsid w:val="005D5346"/>
    <w:rsid w:val="005D566F"/>
    <w:rsid w:val="005D5BAC"/>
    <w:rsid w:val="005D5BD6"/>
    <w:rsid w:val="005D6436"/>
    <w:rsid w:val="005D64B0"/>
    <w:rsid w:val="005D7359"/>
    <w:rsid w:val="005E00D0"/>
    <w:rsid w:val="005E02F7"/>
    <w:rsid w:val="005E04B1"/>
    <w:rsid w:val="005E10F6"/>
    <w:rsid w:val="005E1C73"/>
    <w:rsid w:val="005E1D81"/>
    <w:rsid w:val="005E2103"/>
    <w:rsid w:val="005E3524"/>
    <w:rsid w:val="005E3CC1"/>
    <w:rsid w:val="005E3CF6"/>
    <w:rsid w:val="005E3EC8"/>
    <w:rsid w:val="005E45AA"/>
    <w:rsid w:val="005E47C6"/>
    <w:rsid w:val="005E6898"/>
    <w:rsid w:val="005E696B"/>
    <w:rsid w:val="005E6997"/>
    <w:rsid w:val="005E7130"/>
    <w:rsid w:val="005E7172"/>
    <w:rsid w:val="005E7B88"/>
    <w:rsid w:val="005F138F"/>
    <w:rsid w:val="005F16D1"/>
    <w:rsid w:val="005F1703"/>
    <w:rsid w:val="005F1D5A"/>
    <w:rsid w:val="005F2DC6"/>
    <w:rsid w:val="005F3141"/>
    <w:rsid w:val="005F3EAE"/>
    <w:rsid w:val="005F43DC"/>
    <w:rsid w:val="005F4694"/>
    <w:rsid w:val="005F4D40"/>
    <w:rsid w:val="005F673D"/>
    <w:rsid w:val="005F6FE7"/>
    <w:rsid w:val="005F74F0"/>
    <w:rsid w:val="005F7E52"/>
    <w:rsid w:val="006017DC"/>
    <w:rsid w:val="006017F3"/>
    <w:rsid w:val="0060264E"/>
    <w:rsid w:val="00602690"/>
    <w:rsid w:val="00602885"/>
    <w:rsid w:val="0060435B"/>
    <w:rsid w:val="00604B55"/>
    <w:rsid w:val="00604CEF"/>
    <w:rsid w:val="00604D53"/>
    <w:rsid w:val="00605040"/>
    <w:rsid w:val="006050AC"/>
    <w:rsid w:val="006053A0"/>
    <w:rsid w:val="00605476"/>
    <w:rsid w:val="0060580C"/>
    <w:rsid w:val="00606228"/>
    <w:rsid w:val="006067ED"/>
    <w:rsid w:val="00606EA1"/>
    <w:rsid w:val="0060733B"/>
    <w:rsid w:val="00607348"/>
    <w:rsid w:val="00607415"/>
    <w:rsid w:val="00607B56"/>
    <w:rsid w:val="00610322"/>
    <w:rsid w:val="00610B69"/>
    <w:rsid w:val="006115E0"/>
    <w:rsid w:val="0061164A"/>
    <w:rsid w:val="006126FF"/>
    <w:rsid w:val="00612C3D"/>
    <w:rsid w:val="00612D7A"/>
    <w:rsid w:val="006134F0"/>
    <w:rsid w:val="00613A57"/>
    <w:rsid w:val="006141A8"/>
    <w:rsid w:val="00614952"/>
    <w:rsid w:val="00614A66"/>
    <w:rsid w:val="00614A93"/>
    <w:rsid w:val="00615118"/>
    <w:rsid w:val="006158F9"/>
    <w:rsid w:val="00615F61"/>
    <w:rsid w:val="006166AB"/>
    <w:rsid w:val="00616F0F"/>
    <w:rsid w:val="00617198"/>
    <w:rsid w:val="00620534"/>
    <w:rsid w:val="00620648"/>
    <w:rsid w:val="00620672"/>
    <w:rsid w:val="00621584"/>
    <w:rsid w:val="00621656"/>
    <w:rsid w:val="00621D0E"/>
    <w:rsid w:val="00621E08"/>
    <w:rsid w:val="006224FB"/>
    <w:rsid w:val="00623D65"/>
    <w:rsid w:val="00624439"/>
    <w:rsid w:val="00624FDC"/>
    <w:rsid w:val="00625419"/>
    <w:rsid w:val="006260C5"/>
    <w:rsid w:val="0062659D"/>
    <w:rsid w:val="0062660E"/>
    <w:rsid w:val="00626C6D"/>
    <w:rsid w:val="00627058"/>
    <w:rsid w:val="00627D78"/>
    <w:rsid w:val="00627E35"/>
    <w:rsid w:val="00630648"/>
    <w:rsid w:val="00630F95"/>
    <w:rsid w:val="0063100D"/>
    <w:rsid w:val="006313F0"/>
    <w:rsid w:val="00631908"/>
    <w:rsid w:val="00631FFC"/>
    <w:rsid w:val="0063253D"/>
    <w:rsid w:val="0063255A"/>
    <w:rsid w:val="006333C3"/>
    <w:rsid w:val="0063369B"/>
    <w:rsid w:val="00633E29"/>
    <w:rsid w:val="0063426B"/>
    <w:rsid w:val="006345BD"/>
    <w:rsid w:val="00634F84"/>
    <w:rsid w:val="006353E8"/>
    <w:rsid w:val="00635CE6"/>
    <w:rsid w:val="0063655D"/>
    <w:rsid w:val="00636D0A"/>
    <w:rsid w:val="00636F96"/>
    <w:rsid w:val="0063727E"/>
    <w:rsid w:val="006372AC"/>
    <w:rsid w:val="0063732C"/>
    <w:rsid w:val="00637937"/>
    <w:rsid w:val="00641BAA"/>
    <w:rsid w:val="00642207"/>
    <w:rsid w:val="00642627"/>
    <w:rsid w:val="00643D60"/>
    <w:rsid w:val="006443C1"/>
    <w:rsid w:val="00644614"/>
    <w:rsid w:val="00644C0A"/>
    <w:rsid w:val="00644E24"/>
    <w:rsid w:val="006453C5"/>
    <w:rsid w:val="0064547A"/>
    <w:rsid w:val="0064568D"/>
    <w:rsid w:val="00645B76"/>
    <w:rsid w:val="00645C1C"/>
    <w:rsid w:val="00645C57"/>
    <w:rsid w:val="00646C54"/>
    <w:rsid w:val="00646EF8"/>
    <w:rsid w:val="00647AB4"/>
    <w:rsid w:val="00650B58"/>
    <w:rsid w:val="00651AD5"/>
    <w:rsid w:val="00651C18"/>
    <w:rsid w:val="00651E07"/>
    <w:rsid w:val="00651F38"/>
    <w:rsid w:val="00651FD8"/>
    <w:rsid w:val="006521AC"/>
    <w:rsid w:val="0065236A"/>
    <w:rsid w:val="00652817"/>
    <w:rsid w:val="00652C2A"/>
    <w:rsid w:val="00652E98"/>
    <w:rsid w:val="006532E8"/>
    <w:rsid w:val="0065356C"/>
    <w:rsid w:val="00653696"/>
    <w:rsid w:val="00655121"/>
    <w:rsid w:val="006556D2"/>
    <w:rsid w:val="006575AA"/>
    <w:rsid w:val="00657F40"/>
    <w:rsid w:val="006600B3"/>
    <w:rsid w:val="0066028C"/>
    <w:rsid w:val="00660C00"/>
    <w:rsid w:val="00660C35"/>
    <w:rsid w:val="00660D7C"/>
    <w:rsid w:val="00661851"/>
    <w:rsid w:val="00661DCC"/>
    <w:rsid w:val="006624FF"/>
    <w:rsid w:val="00662641"/>
    <w:rsid w:val="00662C83"/>
    <w:rsid w:val="0066368E"/>
    <w:rsid w:val="0066372F"/>
    <w:rsid w:val="00663A63"/>
    <w:rsid w:val="00663A9A"/>
    <w:rsid w:val="00663AF2"/>
    <w:rsid w:val="006645EA"/>
    <w:rsid w:val="00665031"/>
    <w:rsid w:val="006659C4"/>
    <w:rsid w:val="00665F16"/>
    <w:rsid w:val="006663BF"/>
    <w:rsid w:val="00666C31"/>
    <w:rsid w:val="00667154"/>
    <w:rsid w:val="00670AB9"/>
    <w:rsid w:val="00670DF6"/>
    <w:rsid w:val="006711CD"/>
    <w:rsid w:val="00672049"/>
    <w:rsid w:val="006721BF"/>
    <w:rsid w:val="00672AB3"/>
    <w:rsid w:val="00673527"/>
    <w:rsid w:val="00673A0C"/>
    <w:rsid w:val="0067438F"/>
    <w:rsid w:val="00674AF9"/>
    <w:rsid w:val="00674BD3"/>
    <w:rsid w:val="00674DA1"/>
    <w:rsid w:val="00674DB9"/>
    <w:rsid w:val="00675337"/>
    <w:rsid w:val="0067558C"/>
    <w:rsid w:val="00675952"/>
    <w:rsid w:val="006764CC"/>
    <w:rsid w:val="0067731A"/>
    <w:rsid w:val="0067734F"/>
    <w:rsid w:val="00680D83"/>
    <w:rsid w:val="00681120"/>
    <w:rsid w:val="0068123B"/>
    <w:rsid w:val="00681400"/>
    <w:rsid w:val="00682BFF"/>
    <w:rsid w:val="00682C24"/>
    <w:rsid w:val="00683014"/>
    <w:rsid w:val="00683161"/>
    <w:rsid w:val="00683797"/>
    <w:rsid w:val="0068385F"/>
    <w:rsid w:val="0068408A"/>
    <w:rsid w:val="006843C9"/>
    <w:rsid w:val="00684485"/>
    <w:rsid w:val="006846AD"/>
    <w:rsid w:val="006847BB"/>
    <w:rsid w:val="0068493B"/>
    <w:rsid w:val="00684B4E"/>
    <w:rsid w:val="00684C0C"/>
    <w:rsid w:val="00685817"/>
    <w:rsid w:val="006858F6"/>
    <w:rsid w:val="00685C8B"/>
    <w:rsid w:val="0068704F"/>
    <w:rsid w:val="006873EC"/>
    <w:rsid w:val="00687D42"/>
    <w:rsid w:val="00687D8B"/>
    <w:rsid w:val="0069089B"/>
    <w:rsid w:val="00691A4C"/>
    <w:rsid w:val="00691EDC"/>
    <w:rsid w:val="00692399"/>
    <w:rsid w:val="00692B4C"/>
    <w:rsid w:val="00692DB6"/>
    <w:rsid w:val="00692E33"/>
    <w:rsid w:val="00693654"/>
    <w:rsid w:val="0069389C"/>
    <w:rsid w:val="00693ABB"/>
    <w:rsid w:val="00693E88"/>
    <w:rsid w:val="00694DE9"/>
    <w:rsid w:val="00695890"/>
    <w:rsid w:val="00696361"/>
    <w:rsid w:val="00696A45"/>
    <w:rsid w:val="00697064"/>
    <w:rsid w:val="00697D43"/>
    <w:rsid w:val="006A0183"/>
    <w:rsid w:val="006A02C7"/>
    <w:rsid w:val="006A066D"/>
    <w:rsid w:val="006A1220"/>
    <w:rsid w:val="006A211E"/>
    <w:rsid w:val="006A2424"/>
    <w:rsid w:val="006A29CC"/>
    <w:rsid w:val="006A34BD"/>
    <w:rsid w:val="006A56CC"/>
    <w:rsid w:val="006A6270"/>
    <w:rsid w:val="006A6989"/>
    <w:rsid w:val="006A6B90"/>
    <w:rsid w:val="006A723E"/>
    <w:rsid w:val="006A78E3"/>
    <w:rsid w:val="006B02FE"/>
    <w:rsid w:val="006B0DEF"/>
    <w:rsid w:val="006B1711"/>
    <w:rsid w:val="006B178C"/>
    <w:rsid w:val="006B17D0"/>
    <w:rsid w:val="006B1C16"/>
    <w:rsid w:val="006B209F"/>
    <w:rsid w:val="006B237D"/>
    <w:rsid w:val="006B28CC"/>
    <w:rsid w:val="006B2D15"/>
    <w:rsid w:val="006B3DD7"/>
    <w:rsid w:val="006B4370"/>
    <w:rsid w:val="006B52C2"/>
    <w:rsid w:val="006B694A"/>
    <w:rsid w:val="006B762C"/>
    <w:rsid w:val="006C0CD7"/>
    <w:rsid w:val="006C0F0D"/>
    <w:rsid w:val="006C105F"/>
    <w:rsid w:val="006C1B31"/>
    <w:rsid w:val="006C1DB8"/>
    <w:rsid w:val="006C2477"/>
    <w:rsid w:val="006C2C74"/>
    <w:rsid w:val="006C2C77"/>
    <w:rsid w:val="006C44ED"/>
    <w:rsid w:val="006C4554"/>
    <w:rsid w:val="006C45C9"/>
    <w:rsid w:val="006C63E1"/>
    <w:rsid w:val="006C669B"/>
    <w:rsid w:val="006C6775"/>
    <w:rsid w:val="006C6A1C"/>
    <w:rsid w:val="006C775A"/>
    <w:rsid w:val="006C795D"/>
    <w:rsid w:val="006C7BA2"/>
    <w:rsid w:val="006C7C31"/>
    <w:rsid w:val="006D001A"/>
    <w:rsid w:val="006D0233"/>
    <w:rsid w:val="006D0472"/>
    <w:rsid w:val="006D074F"/>
    <w:rsid w:val="006D2134"/>
    <w:rsid w:val="006D27F7"/>
    <w:rsid w:val="006D3A04"/>
    <w:rsid w:val="006D40E9"/>
    <w:rsid w:val="006D48DA"/>
    <w:rsid w:val="006D6607"/>
    <w:rsid w:val="006D6D9A"/>
    <w:rsid w:val="006D705A"/>
    <w:rsid w:val="006E0025"/>
    <w:rsid w:val="006E0F01"/>
    <w:rsid w:val="006E111A"/>
    <w:rsid w:val="006E1212"/>
    <w:rsid w:val="006E209A"/>
    <w:rsid w:val="006E21A1"/>
    <w:rsid w:val="006E23C1"/>
    <w:rsid w:val="006E25FA"/>
    <w:rsid w:val="006E28EB"/>
    <w:rsid w:val="006E2977"/>
    <w:rsid w:val="006E2A90"/>
    <w:rsid w:val="006E2CA8"/>
    <w:rsid w:val="006E3746"/>
    <w:rsid w:val="006E450A"/>
    <w:rsid w:val="006E4610"/>
    <w:rsid w:val="006E4663"/>
    <w:rsid w:val="006E4778"/>
    <w:rsid w:val="006E4B30"/>
    <w:rsid w:val="006E57C1"/>
    <w:rsid w:val="006E6491"/>
    <w:rsid w:val="006E6AED"/>
    <w:rsid w:val="006E6BE3"/>
    <w:rsid w:val="006E719B"/>
    <w:rsid w:val="006E7455"/>
    <w:rsid w:val="006E7E77"/>
    <w:rsid w:val="006F0097"/>
    <w:rsid w:val="006F0154"/>
    <w:rsid w:val="006F0F49"/>
    <w:rsid w:val="006F123D"/>
    <w:rsid w:val="006F23DD"/>
    <w:rsid w:val="006F24D1"/>
    <w:rsid w:val="006F3C30"/>
    <w:rsid w:val="006F44C2"/>
    <w:rsid w:val="006F59E5"/>
    <w:rsid w:val="006F631C"/>
    <w:rsid w:val="006F65E5"/>
    <w:rsid w:val="006F67B7"/>
    <w:rsid w:val="006F70DC"/>
    <w:rsid w:val="00700495"/>
    <w:rsid w:val="0070064F"/>
    <w:rsid w:val="007016BD"/>
    <w:rsid w:val="00701899"/>
    <w:rsid w:val="007018AC"/>
    <w:rsid w:val="00701FB1"/>
    <w:rsid w:val="007025C4"/>
    <w:rsid w:val="007029C2"/>
    <w:rsid w:val="00703A91"/>
    <w:rsid w:val="00703DFA"/>
    <w:rsid w:val="00704212"/>
    <w:rsid w:val="0070556B"/>
    <w:rsid w:val="00705DF0"/>
    <w:rsid w:val="00706285"/>
    <w:rsid w:val="0070656A"/>
    <w:rsid w:val="00706984"/>
    <w:rsid w:val="00706BAF"/>
    <w:rsid w:val="007072F2"/>
    <w:rsid w:val="00707DE0"/>
    <w:rsid w:val="00707F25"/>
    <w:rsid w:val="00707FD8"/>
    <w:rsid w:val="0071032F"/>
    <w:rsid w:val="00710889"/>
    <w:rsid w:val="00710D7D"/>
    <w:rsid w:val="007112B3"/>
    <w:rsid w:val="007117DA"/>
    <w:rsid w:val="00711803"/>
    <w:rsid w:val="00711B9A"/>
    <w:rsid w:val="00711C6C"/>
    <w:rsid w:val="00711E1B"/>
    <w:rsid w:val="007127C4"/>
    <w:rsid w:val="0071413A"/>
    <w:rsid w:val="00714152"/>
    <w:rsid w:val="00714356"/>
    <w:rsid w:val="0071461A"/>
    <w:rsid w:val="007147EF"/>
    <w:rsid w:val="00714A69"/>
    <w:rsid w:val="00715029"/>
    <w:rsid w:val="007162C4"/>
    <w:rsid w:val="00720569"/>
    <w:rsid w:val="00720895"/>
    <w:rsid w:val="00720BD7"/>
    <w:rsid w:val="00720C96"/>
    <w:rsid w:val="00721159"/>
    <w:rsid w:val="0072122E"/>
    <w:rsid w:val="007217A3"/>
    <w:rsid w:val="007218B8"/>
    <w:rsid w:val="0072276A"/>
    <w:rsid w:val="0072338B"/>
    <w:rsid w:val="007234A3"/>
    <w:rsid w:val="007234C6"/>
    <w:rsid w:val="00724E2C"/>
    <w:rsid w:val="00725A43"/>
    <w:rsid w:val="00725B86"/>
    <w:rsid w:val="0072618C"/>
    <w:rsid w:val="00726A38"/>
    <w:rsid w:val="00726C9E"/>
    <w:rsid w:val="0073030E"/>
    <w:rsid w:val="0073056C"/>
    <w:rsid w:val="00731AAD"/>
    <w:rsid w:val="00732819"/>
    <w:rsid w:val="0073304F"/>
    <w:rsid w:val="0073382A"/>
    <w:rsid w:val="00733B27"/>
    <w:rsid w:val="00733C1C"/>
    <w:rsid w:val="00733CEF"/>
    <w:rsid w:val="0073464B"/>
    <w:rsid w:val="00734E13"/>
    <w:rsid w:val="00734ED5"/>
    <w:rsid w:val="00737242"/>
    <w:rsid w:val="00737813"/>
    <w:rsid w:val="00737C9A"/>
    <w:rsid w:val="00740B54"/>
    <w:rsid w:val="00740FD6"/>
    <w:rsid w:val="00741792"/>
    <w:rsid w:val="00741C8F"/>
    <w:rsid w:val="00742457"/>
    <w:rsid w:val="0074253D"/>
    <w:rsid w:val="00742736"/>
    <w:rsid w:val="00742896"/>
    <w:rsid w:val="00742F89"/>
    <w:rsid w:val="0074316B"/>
    <w:rsid w:val="00743303"/>
    <w:rsid w:val="0074341B"/>
    <w:rsid w:val="00743C02"/>
    <w:rsid w:val="00743E1A"/>
    <w:rsid w:val="0074455C"/>
    <w:rsid w:val="00744B64"/>
    <w:rsid w:val="00744F51"/>
    <w:rsid w:val="00745A11"/>
    <w:rsid w:val="00745BE3"/>
    <w:rsid w:val="00746055"/>
    <w:rsid w:val="00746063"/>
    <w:rsid w:val="00746A6A"/>
    <w:rsid w:val="0074742C"/>
    <w:rsid w:val="00747610"/>
    <w:rsid w:val="00750481"/>
    <w:rsid w:val="0075054C"/>
    <w:rsid w:val="007508AC"/>
    <w:rsid w:val="007511DB"/>
    <w:rsid w:val="00751481"/>
    <w:rsid w:val="00751ADF"/>
    <w:rsid w:val="00752B82"/>
    <w:rsid w:val="007537C6"/>
    <w:rsid w:val="00753F01"/>
    <w:rsid w:val="00754A62"/>
    <w:rsid w:val="00755C53"/>
    <w:rsid w:val="00755DAF"/>
    <w:rsid w:val="00756436"/>
    <w:rsid w:val="00756E6C"/>
    <w:rsid w:val="007571EB"/>
    <w:rsid w:val="00757246"/>
    <w:rsid w:val="0075773E"/>
    <w:rsid w:val="007578B2"/>
    <w:rsid w:val="00757C2E"/>
    <w:rsid w:val="0076063F"/>
    <w:rsid w:val="00760754"/>
    <w:rsid w:val="007618FA"/>
    <w:rsid w:val="00761CBF"/>
    <w:rsid w:val="00761EFE"/>
    <w:rsid w:val="00762C74"/>
    <w:rsid w:val="00762D2A"/>
    <w:rsid w:val="00763645"/>
    <w:rsid w:val="007637E3"/>
    <w:rsid w:val="00763CBF"/>
    <w:rsid w:val="0076409D"/>
    <w:rsid w:val="00765607"/>
    <w:rsid w:val="007656C2"/>
    <w:rsid w:val="0076572C"/>
    <w:rsid w:val="00765C9B"/>
    <w:rsid w:val="007666EA"/>
    <w:rsid w:val="00767600"/>
    <w:rsid w:val="00767CBD"/>
    <w:rsid w:val="0077004E"/>
    <w:rsid w:val="007704C8"/>
    <w:rsid w:val="00770A19"/>
    <w:rsid w:val="0077139E"/>
    <w:rsid w:val="007729E1"/>
    <w:rsid w:val="00773157"/>
    <w:rsid w:val="007731DE"/>
    <w:rsid w:val="007736FE"/>
    <w:rsid w:val="00773A2D"/>
    <w:rsid w:val="007746D0"/>
    <w:rsid w:val="00774FBC"/>
    <w:rsid w:val="00775791"/>
    <w:rsid w:val="0077594C"/>
    <w:rsid w:val="00775AA2"/>
    <w:rsid w:val="00776176"/>
    <w:rsid w:val="0077639D"/>
    <w:rsid w:val="007763E8"/>
    <w:rsid w:val="00777A19"/>
    <w:rsid w:val="00777BF1"/>
    <w:rsid w:val="00777D45"/>
    <w:rsid w:val="00777F41"/>
    <w:rsid w:val="007807E7"/>
    <w:rsid w:val="007808BB"/>
    <w:rsid w:val="00780ABD"/>
    <w:rsid w:val="00780DC7"/>
    <w:rsid w:val="00780E4F"/>
    <w:rsid w:val="007822C7"/>
    <w:rsid w:val="00782428"/>
    <w:rsid w:val="00782A05"/>
    <w:rsid w:val="00782B68"/>
    <w:rsid w:val="00782FD3"/>
    <w:rsid w:val="0078321E"/>
    <w:rsid w:val="00783930"/>
    <w:rsid w:val="00783E34"/>
    <w:rsid w:val="00784DF7"/>
    <w:rsid w:val="00785884"/>
    <w:rsid w:val="00785E34"/>
    <w:rsid w:val="007865CF"/>
    <w:rsid w:val="007870B7"/>
    <w:rsid w:val="007872CD"/>
    <w:rsid w:val="00787752"/>
    <w:rsid w:val="00787906"/>
    <w:rsid w:val="00790A4F"/>
    <w:rsid w:val="00790BA6"/>
    <w:rsid w:val="00791132"/>
    <w:rsid w:val="0079174A"/>
    <w:rsid w:val="007918A2"/>
    <w:rsid w:val="00791DEB"/>
    <w:rsid w:val="00792007"/>
    <w:rsid w:val="007921FE"/>
    <w:rsid w:val="00792DEC"/>
    <w:rsid w:val="007932AC"/>
    <w:rsid w:val="007938FF"/>
    <w:rsid w:val="007941AD"/>
    <w:rsid w:val="007942C1"/>
    <w:rsid w:val="00794301"/>
    <w:rsid w:val="00794A47"/>
    <w:rsid w:val="007968EE"/>
    <w:rsid w:val="00796924"/>
    <w:rsid w:val="00797548"/>
    <w:rsid w:val="007A18BF"/>
    <w:rsid w:val="007A18C8"/>
    <w:rsid w:val="007A29F1"/>
    <w:rsid w:val="007A4222"/>
    <w:rsid w:val="007A44DD"/>
    <w:rsid w:val="007A5251"/>
    <w:rsid w:val="007A5344"/>
    <w:rsid w:val="007A5AC0"/>
    <w:rsid w:val="007A646F"/>
    <w:rsid w:val="007A6A7D"/>
    <w:rsid w:val="007A72D3"/>
    <w:rsid w:val="007A7711"/>
    <w:rsid w:val="007A7BD7"/>
    <w:rsid w:val="007A7E0C"/>
    <w:rsid w:val="007A7E8A"/>
    <w:rsid w:val="007B0AAF"/>
    <w:rsid w:val="007B0EC2"/>
    <w:rsid w:val="007B1085"/>
    <w:rsid w:val="007B11E8"/>
    <w:rsid w:val="007B276A"/>
    <w:rsid w:val="007B340A"/>
    <w:rsid w:val="007B3565"/>
    <w:rsid w:val="007B405C"/>
    <w:rsid w:val="007B4D3B"/>
    <w:rsid w:val="007B561B"/>
    <w:rsid w:val="007B5739"/>
    <w:rsid w:val="007B5A1E"/>
    <w:rsid w:val="007B6E2C"/>
    <w:rsid w:val="007B6FF6"/>
    <w:rsid w:val="007C121D"/>
    <w:rsid w:val="007C1A1A"/>
    <w:rsid w:val="007C1EA5"/>
    <w:rsid w:val="007C24B9"/>
    <w:rsid w:val="007C28C2"/>
    <w:rsid w:val="007C3945"/>
    <w:rsid w:val="007C3C0E"/>
    <w:rsid w:val="007C4050"/>
    <w:rsid w:val="007C4F32"/>
    <w:rsid w:val="007C510D"/>
    <w:rsid w:val="007C5989"/>
    <w:rsid w:val="007C5D3D"/>
    <w:rsid w:val="007C5F11"/>
    <w:rsid w:val="007C6546"/>
    <w:rsid w:val="007C6BA6"/>
    <w:rsid w:val="007C772B"/>
    <w:rsid w:val="007C793E"/>
    <w:rsid w:val="007D06F1"/>
    <w:rsid w:val="007D0A9F"/>
    <w:rsid w:val="007D0BF0"/>
    <w:rsid w:val="007D0FBC"/>
    <w:rsid w:val="007D1618"/>
    <w:rsid w:val="007D23E4"/>
    <w:rsid w:val="007D268D"/>
    <w:rsid w:val="007D2E47"/>
    <w:rsid w:val="007D2F22"/>
    <w:rsid w:val="007D3117"/>
    <w:rsid w:val="007D3912"/>
    <w:rsid w:val="007D3AE0"/>
    <w:rsid w:val="007D3AF0"/>
    <w:rsid w:val="007D4613"/>
    <w:rsid w:val="007D497C"/>
    <w:rsid w:val="007D4E45"/>
    <w:rsid w:val="007D5E77"/>
    <w:rsid w:val="007D7679"/>
    <w:rsid w:val="007E0772"/>
    <w:rsid w:val="007E0B06"/>
    <w:rsid w:val="007E127C"/>
    <w:rsid w:val="007E1318"/>
    <w:rsid w:val="007E17F6"/>
    <w:rsid w:val="007E2080"/>
    <w:rsid w:val="007E2876"/>
    <w:rsid w:val="007E2CD2"/>
    <w:rsid w:val="007E33B1"/>
    <w:rsid w:val="007E3487"/>
    <w:rsid w:val="007E367F"/>
    <w:rsid w:val="007E36AD"/>
    <w:rsid w:val="007E3881"/>
    <w:rsid w:val="007E3AF7"/>
    <w:rsid w:val="007E3C33"/>
    <w:rsid w:val="007E4B45"/>
    <w:rsid w:val="007E4D9C"/>
    <w:rsid w:val="007E58A6"/>
    <w:rsid w:val="007E5AEF"/>
    <w:rsid w:val="007E61C8"/>
    <w:rsid w:val="007E68DA"/>
    <w:rsid w:val="007E6AB8"/>
    <w:rsid w:val="007E6F60"/>
    <w:rsid w:val="007E73BD"/>
    <w:rsid w:val="007F0202"/>
    <w:rsid w:val="007F02DB"/>
    <w:rsid w:val="007F04C1"/>
    <w:rsid w:val="007F0564"/>
    <w:rsid w:val="007F08B0"/>
    <w:rsid w:val="007F08F1"/>
    <w:rsid w:val="007F0C7E"/>
    <w:rsid w:val="007F107C"/>
    <w:rsid w:val="007F141D"/>
    <w:rsid w:val="007F19A3"/>
    <w:rsid w:val="007F19BA"/>
    <w:rsid w:val="007F1AF9"/>
    <w:rsid w:val="007F2102"/>
    <w:rsid w:val="007F2D05"/>
    <w:rsid w:val="007F368C"/>
    <w:rsid w:val="007F394C"/>
    <w:rsid w:val="007F3FB6"/>
    <w:rsid w:val="007F4261"/>
    <w:rsid w:val="007F4B2A"/>
    <w:rsid w:val="007F51B5"/>
    <w:rsid w:val="007F5AC5"/>
    <w:rsid w:val="007F5EA2"/>
    <w:rsid w:val="007F6074"/>
    <w:rsid w:val="007F637F"/>
    <w:rsid w:val="007F7326"/>
    <w:rsid w:val="007F7643"/>
    <w:rsid w:val="007F7C30"/>
    <w:rsid w:val="007F7F59"/>
    <w:rsid w:val="007F7FAC"/>
    <w:rsid w:val="0080023F"/>
    <w:rsid w:val="00800DB7"/>
    <w:rsid w:val="00801C85"/>
    <w:rsid w:val="00802B5D"/>
    <w:rsid w:val="0080326A"/>
    <w:rsid w:val="00803369"/>
    <w:rsid w:val="00803B19"/>
    <w:rsid w:val="00804F84"/>
    <w:rsid w:val="008057B4"/>
    <w:rsid w:val="008057FD"/>
    <w:rsid w:val="008064ED"/>
    <w:rsid w:val="008065C7"/>
    <w:rsid w:val="00806891"/>
    <w:rsid w:val="00806CC0"/>
    <w:rsid w:val="00807346"/>
    <w:rsid w:val="008073EC"/>
    <w:rsid w:val="0081033A"/>
    <w:rsid w:val="00810E90"/>
    <w:rsid w:val="008116A1"/>
    <w:rsid w:val="00811848"/>
    <w:rsid w:val="00812560"/>
    <w:rsid w:val="00812792"/>
    <w:rsid w:val="00812BAA"/>
    <w:rsid w:val="008133F1"/>
    <w:rsid w:val="00813549"/>
    <w:rsid w:val="0081393A"/>
    <w:rsid w:val="00813CB8"/>
    <w:rsid w:val="00813E48"/>
    <w:rsid w:val="00813F22"/>
    <w:rsid w:val="00813F54"/>
    <w:rsid w:val="0081522F"/>
    <w:rsid w:val="0081530C"/>
    <w:rsid w:val="00816C05"/>
    <w:rsid w:val="00816EA5"/>
    <w:rsid w:val="008174DD"/>
    <w:rsid w:val="00817608"/>
    <w:rsid w:val="00817882"/>
    <w:rsid w:val="0081795A"/>
    <w:rsid w:val="00817A73"/>
    <w:rsid w:val="00817EBC"/>
    <w:rsid w:val="00820096"/>
    <w:rsid w:val="00820E8A"/>
    <w:rsid w:val="00821A56"/>
    <w:rsid w:val="00822108"/>
    <w:rsid w:val="008224D5"/>
    <w:rsid w:val="0082316D"/>
    <w:rsid w:val="0082394F"/>
    <w:rsid w:val="00823C46"/>
    <w:rsid w:val="00823F35"/>
    <w:rsid w:val="0082495F"/>
    <w:rsid w:val="00825029"/>
    <w:rsid w:val="00825BCD"/>
    <w:rsid w:val="00825D80"/>
    <w:rsid w:val="00825EBF"/>
    <w:rsid w:val="0082655C"/>
    <w:rsid w:val="00826801"/>
    <w:rsid w:val="008279A3"/>
    <w:rsid w:val="00827AC1"/>
    <w:rsid w:val="0083010B"/>
    <w:rsid w:val="00830BA5"/>
    <w:rsid w:val="00830D33"/>
    <w:rsid w:val="00831BB8"/>
    <w:rsid w:val="00831DFC"/>
    <w:rsid w:val="00831E57"/>
    <w:rsid w:val="00832136"/>
    <w:rsid w:val="008327B1"/>
    <w:rsid w:val="00832832"/>
    <w:rsid w:val="0083291C"/>
    <w:rsid w:val="00833F1E"/>
    <w:rsid w:val="00833FF0"/>
    <w:rsid w:val="008343B1"/>
    <w:rsid w:val="0083456C"/>
    <w:rsid w:val="00834AE2"/>
    <w:rsid w:val="00835A7B"/>
    <w:rsid w:val="00835F45"/>
    <w:rsid w:val="00835F50"/>
    <w:rsid w:val="00836D4D"/>
    <w:rsid w:val="00836F3A"/>
    <w:rsid w:val="00837279"/>
    <w:rsid w:val="0083791E"/>
    <w:rsid w:val="00837C7D"/>
    <w:rsid w:val="00840E5C"/>
    <w:rsid w:val="00843B19"/>
    <w:rsid w:val="00843D16"/>
    <w:rsid w:val="00844E83"/>
    <w:rsid w:val="00845955"/>
    <w:rsid w:val="00846265"/>
    <w:rsid w:val="008462B5"/>
    <w:rsid w:val="00846925"/>
    <w:rsid w:val="00846B10"/>
    <w:rsid w:val="00846C12"/>
    <w:rsid w:val="00846F2B"/>
    <w:rsid w:val="0084717C"/>
    <w:rsid w:val="00847B99"/>
    <w:rsid w:val="008513C3"/>
    <w:rsid w:val="00851C45"/>
    <w:rsid w:val="00851DC2"/>
    <w:rsid w:val="008520FF"/>
    <w:rsid w:val="00852676"/>
    <w:rsid w:val="0085295A"/>
    <w:rsid w:val="00852A5E"/>
    <w:rsid w:val="00852EE6"/>
    <w:rsid w:val="0085323E"/>
    <w:rsid w:val="0085402B"/>
    <w:rsid w:val="00854ABA"/>
    <w:rsid w:val="0085605F"/>
    <w:rsid w:val="00856701"/>
    <w:rsid w:val="00856FE5"/>
    <w:rsid w:val="00857DD3"/>
    <w:rsid w:val="00860CE0"/>
    <w:rsid w:val="00860D01"/>
    <w:rsid w:val="00860EB8"/>
    <w:rsid w:val="0086163D"/>
    <w:rsid w:val="008617D9"/>
    <w:rsid w:val="00861B35"/>
    <w:rsid w:val="00861EEA"/>
    <w:rsid w:val="00862375"/>
    <w:rsid w:val="00863DA0"/>
    <w:rsid w:val="00864401"/>
    <w:rsid w:val="00864420"/>
    <w:rsid w:val="008651F0"/>
    <w:rsid w:val="008662C9"/>
    <w:rsid w:val="00866689"/>
    <w:rsid w:val="00866A49"/>
    <w:rsid w:val="00866D82"/>
    <w:rsid w:val="00867397"/>
    <w:rsid w:val="00867A9F"/>
    <w:rsid w:val="00867C83"/>
    <w:rsid w:val="00867D3F"/>
    <w:rsid w:val="008705A2"/>
    <w:rsid w:val="008709B1"/>
    <w:rsid w:val="00871FA9"/>
    <w:rsid w:val="008726AC"/>
    <w:rsid w:val="00872A84"/>
    <w:rsid w:val="00873006"/>
    <w:rsid w:val="00873BEB"/>
    <w:rsid w:val="00873E79"/>
    <w:rsid w:val="00875171"/>
    <w:rsid w:val="008757A5"/>
    <w:rsid w:val="00875C03"/>
    <w:rsid w:val="00876A27"/>
    <w:rsid w:val="00876F01"/>
    <w:rsid w:val="00877DBF"/>
    <w:rsid w:val="0088064C"/>
    <w:rsid w:val="00880CAF"/>
    <w:rsid w:val="00880FC2"/>
    <w:rsid w:val="00881D95"/>
    <w:rsid w:val="00881F09"/>
    <w:rsid w:val="00882C6B"/>
    <w:rsid w:val="00882C95"/>
    <w:rsid w:val="00882D54"/>
    <w:rsid w:val="00883293"/>
    <w:rsid w:val="00884397"/>
    <w:rsid w:val="00884542"/>
    <w:rsid w:val="008846DB"/>
    <w:rsid w:val="00884943"/>
    <w:rsid w:val="00884C20"/>
    <w:rsid w:val="00884CD2"/>
    <w:rsid w:val="00884FFB"/>
    <w:rsid w:val="0088539A"/>
    <w:rsid w:val="00885915"/>
    <w:rsid w:val="00885A65"/>
    <w:rsid w:val="00885B96"/>
    <w:rsid w:val="00885E39"/>
    <w:rsid w:val="008871A9"/>
    <w:rsid w:val="008904A7"/>
    <w:rsid w:val="00890E3A"/>
    <w:rsid w:val="00890EC5"/>
    <w:rsid w:val="00891DE5"/>
    <w:rsid w:val="00892846"/>
    <w:rsid w:val="00892A76"/>
    <w:rsid w:val="00893440"/>
    <w:rsid w:val="00894A39"/>
    <w:rsid w:val="008955D2"/>
    <w:rsid w:val="00896D99"/>
    <w:rsid w:val="00897259"/>
    <w:rsid w:val="008975A8"/>
    <w:rsid w:val="00897AD4"/>
    <w:rsid w:val="00897F13"/>
    <w:rsid w:val="008A005B"/>
    <w:rsid w:val="008A0832"/>
    <w:rsid w:val="008A18D2"/>
    <w:rsid w:val="008A19EC"/>
    <w:rsid w:val="008A2DBE"/>
    <w:rsid w:val="008A3596"/>
    <w:rsid w:val="008A3679"/>
    <w:rsid w:val="008A3AD6"/>
    <w:rsid w:val="008A419E"/>
    <w:rsid w:val="008A46E9"/>
    <w:rsid w:val="008A4825"/>
    <w:rsid w:val="008A4836"/>
    <w:rsid w:val="008A4ADB"/>
    <w:rsid w:val="008A4C49"/>
    <w:rsid w:val="008A4C4C"/>
    <w:rsid w:val="008A4EC7"/>
    <w:rsid w:val="008A54C7"/>
    <w:rsid w:val="008A5552"/>
    <w:rsid w:val="008A58C7"/>
    <w:rsid w:val="008A5A30"/>
    <w:rsid w:val="008A6151"/>
    <w:rsid w:val="008A66D4"/>
    <w:rsid w:val="008A6770"/>
    <w:rsid w:val="008A6B1D"/>
    <w:rsid w:val="008A6C74"/>
    <w:rsid w:val="008A72F7"/>
    <w:rsid w:val="008B0B79"/>
    <w:rsid w:val="008B1301"/>
    <w:rsid w:val="008B1706"/>
    <w:rsid w:val="008B1E0E"/>
    <w:rsid w:val="008B293C"/>
    <w:rsid w:val="008B3313"/>
    <w:rsid w:val="008B38DB"/>
    <w:rsid w:val="008B532D"/>
    <w:rsid w:val="008B5F01"/>
    <w:rsid w:val="008B6004"/>
    <w:rsid w:val="008B60B8"/>
    <w:rsid w:val="008B61C1"/>
    <w:rsid w:val="008B6CD9"/>
    <w:rsid w:val="008B6F32"/>
    <w:rsid w:val="008B768C"/>
    <w:rsid w:val="008B7906"/>
    <w:rsid w:val="008B7C4C"/>
    <w:rsid w:val="008C0B59"/>
    <w:rsid w:val="008C24CC"/>
    <w:rsid w:val="008C590D"/>
    <w:rsid w:val="008C5D7B"/>
    <w:rsid w:val="008C5FB1"/>
    <w:rsid w:val="008C64FC"/>
    <w:rsid w:val="008C6F5B"/>
    <w:rsid w:val="008C78EF"/>
    <w:rsid w:val="008D061E"/>
    <w:rsid w:val="008D110D"/>
    <w:rsid w:val="008D12B1"/>
    <w:rsid w:val="008D22DF"/>
    <w:rsid w:val="008D28A1"/>
    <w:rsid w:val="008D2961"/>
    <w:rsid w:val="008D2FA5"/>
    <w:rsid w:val="008D38E3"/>
    <w:rsid w:val="008D3B2F"/>
    <w:rsid w:val="008D3EBF"/>
    <w:rsid w:val="008D3F6E"/>
    <w:rsid w:val="008D40E4"/>
    <w:rsid w:val="008D43E9"/>
    <w:rsid w:val="008D5BA0"/>
    <w:rsid w:val="008D5D59"/>
    <w:rsid w:val="008D5D97"/>
    <w:rsid w:val="008D5EF3"/>
    <w:rsid w:val="008D6217"/>
    <w:rsid w:val="008D6341"/>
    <w:rsid w:val="008D7301"/>
    <w:rsid w:val="008E0017"/>
    <w:rsid w:val="008E10A2"/>
    <w:rsid w:val="008E11DC"/>
    <w:rsid w:val="008E16A3"/>
    <w:rsid w:val="008E18FC"/>
    <w:rsid w:val="008E1C0D"/>
    <w:rsid w:val="008E1DB2"/>
    <w:rsid w:val="008E3118"/>
    <w:rsid w:val="008E3A4C"/>
    <w:rsid w:val="008E3FC4"/>
    <w:rsid w:val="008E46F4"/>
    <w:rsid w:val="008E55AF"/>
    <w:rsid w:val="008E58A5"/>
    <w:rsid w:val="008E5E0A"/>
    <w:rsid w:val="008E6138"/>
    <w:rsid w:val="008E6182"/>
    <w:rsid w:val="008E6A9A"/>
    <w:rsid w:val="008E6AFA"/>
    <w:rsid w:val="008E7C46"/>
    <w:rsid w:val="008E7EC8"/>
    <w:rsid w:val="008F006F"/>
    <w:rsid w:val="008F0D01"/>
    <w:rsid w:val="008F17A3"/>
    <w:rsid w:val="008F204B"/>
    <w:rsid w:val="008F2780"/>
    <w:rsid w:val="008F2B3F"/>
    <w:rsid w:val="008F2C65"/>
    <w:rsid w:val="008F2C93"/>
    <w:rsid w:val="008F337E"/>
    <w:rsid w:val="008F3644"/>
    <w:rsid w:val="008F3CD6"/>
    <w:rsid w:val="008F59C7"/>
    <w:rsid w:val="008F603F"/>
    <w:rsid w:val="008F68BA"/>
    <w:rsid w:val="008F6CD4"/>
    <w:rsid w:val="00900568"/>
    <w:rsid w:val="009005B2"/>
    <w:rsid w:val="009011D8"/>
    <w:rsid w:val="009015B9"/>
    <w:rsid w:val="0090166E"/>
    <w:rsid w:val="00901763"/>
    <w:rsid w:val="00901972"/>
    <w:rsid w:val="00901EDD"/>
    <w:rsid w:val="00902046"/>
    <w:rsid w:val="00902480"/>
    <w:rsid w:val="00902A37"/>
    <w:rsid w:val="00902E5D"/>
    <w:rsid w:val="00903E63"/>
    <w:rsid w:val="009042C8"/>
    <w:rsid w:val="00904C4E"/>
    <w:rsid w:val="00905069"/>
    <w:rsid w:val="00905F5D"/>
    <w:rsid w:val="0090632A"/>
    <w:rsid w:val="0090660B"/>
    <w:rsid w:val="009071EF"/>
    <w:rsid w:val="00907259"/>
    <w:rsid w:val="0090784C"/>
    <w:rsid w:val="00907E88"/>
    <w:rsid w:val="0091011C"/>
    <w:rsid w:val="009103C4"/>
    <w:rsid w:val="009124F8"/>
    <w:rsid w:val="00912D32"/>
    <w:rsid w:val="009135F5"/>
    <w:rsid w:val="009144B5"/>
    <w:rsid w:val="00914BFB"/>
    <w:rsid w:val="009150DE"/>
    <w:rsid w:val="009159C0"/>
    <w:rsid w:val="00916EC1"/>
    <w:rsid w:val="0091742C"/>
    <w:rsid w:val="0091762B"/>
    <w:rsid w:val="00917D9E"/>
    <w:rsid w:val="00917DB8"/>
    <w:rsid w:val="00917EF4"/>
    <w:rsid w:val="00920C64"/>
    <w:rsid w:val="00920F87"/>
    <w:rsid w:val="0092107B"/>
    <w:rsid w:val="009232F3"/>
    <w:rsid w:val="00923324"/>
    <w:rsid w:val="00923A79"/>
    <w:rsid w:val="00923F6B"/>
    <w:rsid w:val="0092563E"/>
    <w:rsid w:val="00925EF7"/>
    <w:rsid w:val="009260B0"/>
    <w:rsid w:val="009260B2"/>
    <w:rsid w:val="009266A3"/>
    <w:rsid w:val="00926CD4"/>
    <w:rsid w:val="00926EC3"/>
    <w:rsid w:val="009301E0"/>
    <w:rsid w:val="00931286"/>
    <w:rsid w:val="0093235F"/>
    <w:rsid w:val="0093298B"/>
    <w:rsid w:val="00933546"/>
    <w:rsid w:val="00933F31"/>
    <w:rsid w:val="00934395"/>
    <w:rsid w:val="009346C4"/>
    <w:rsid w:val="00934C20"/>
    <w:rsid w:val="009353A8"/>
    <w:rsid w:val="00935976"/>
    <w:rsid w:val="00935DBD"/>
    <w:rsid w:val="00936047"/>
    <w:rsid w:val="00936E3E"/>
    <w:rsid w:val="00937272"/>
    <w:rsid w:val="009375A9"/>
    <w:rsid w:val="00940649"/>
    <w:rsid w:val="00941A54"/>
    <w:rsid w:val="009434B4"/>
    <w:rsid w:val="00943671"/>
    <w:rsid w:val="0094387D"/>
    <w:rsid w:val="0094398D"/>
    <w:rsid w:val="00943DCB"/>
    <w:rsid w:val="00944927"/>
    <w:rsid w:val="00944E3C"/>
    <w:rsid w:val="00945235"/>
    <w:rsid w:val="009457DD"/>
    <w:rsid w:val="00945ABA"/>
    <w:rsid w:val="00945F82"/>
    <w:rsid w:val="0094635F"/>
    <w:rsid w:val="00946384"/>
    <w:rsid w:val="00946D50"/>
    <w:rsid w:val="009473BF"/>
    <w:rsid w:val="009476CC"/>
    <w:rsid w:val="00950256"/>
    <w:rsid w:val="00950315"/>
    <w:rsid w:val="00950699"/>
    <w:rsid w:val="00950C5B"/>
    <w:rsid w:val="00952109"/>
    <w:rsid w:val="00952325"/>
    <w:rsid w:val="00952530"/>
    <w:rsid w:val="00952730"/>
    <w:rsid w:val="00953767"/>
    <w:rsid w:val="00953FC1"/>
    <w:rsid w:val="00954759"/>
    <w:rsid w:val="009553BF"/>
    <w:rsid w:val="00956811"/>
    <w:rsid w:val="009572B8"/>
    <w:rsid w:val="009573F6"/>
    <w:rsid w:val="0095754A"/>
    <w:rsid w:val="009601AB"/>
    <w:rsid w:val="0096119A"/>
    <w:rsid w:val="0096183B"/>
    <w:rsid w:val="00961CC1"/>
    <w:rsid w:val="0096251E"/>
    <w:rsid w:val="00962572"/>
    <w:rsid w:val="00962A1F"/>
    <w:rsid w:val="0096419B"/>
    <w:rsid w:val="0096420A"/>
    <w:rsid w:val="009645EB"/>
    <w:rsid w:val="00964AA6"/>
    <w:rsid w:val="0096548F"/>
    <w:rsid w:val="00965A6F"/>
    <w:rsid w:val="00965E97"/>
    <w:rsid w:val="00965F23"/>
    <w:rsid w:val="00967099"/>
    <w:rsid w:val="00967532"/>
    <w:rsid w:val="00967D6B"/>
    <w:rsid w:val="009703F2"/>
    <w:rsid w:val="009706B2"/>
    <w:rsid w:val="00970AC9"/>
    <w:rsid w:val="00970EBF"/>
    <w:rsid w:val="00971E65"/>
    <w:rsid w:val="00973AE6"/>
    <w:rsid w:val="0097431C"/>
    <w:rsid w:val="00974359"/>
    <w:rsid w:val="009748FA"/>
    <w:rsid w:val="00974968"/>
    <w:rsid w:val="00975882"/>
    <w:rsid w:val="009771CF"/>
    <w:rsid w:val="009773BE"/>
    <w:rsid w:val="00981439"/>
    <w:rsid w:val="0098208B"/>
    <w:rsid w:val="009825C9"/>
    <w:rsid w:val="0098323D"/>
    <w:rsid w:val="009836B7"/>
    <w:rsid w:val="00983ABC"/>
    <w:rsid w:val="00983F52"/>
    <w:rsid w:val="0098416E"/>
    <w:rsid w:val="009844BF"/>
    <w:rsid w:val="009846BC"/>
    <w:rsid w:val="00984878"/>
    <w:rsid w:val="00984FD3"/>
    <w:rsid w:val="00986590"/>
    <w:rsid w:val="009868DF"/>
    <w:rsid w:val="00986CD4"/>
    <w:rsid w:val="009876F8"/>
    <w:rsid w:val="009903E7"/>
    <w:rsid w:val="0099056C"/>
    <w:rsid w:val="009905F0"/>
    <w:rsid w:val="009911FD"/>
    <w:rsid w:val="00991E49"/>
    <w:rsid w:val="00992001"/>
    <w:rsid w:val="00992339"/>
    <w:rsid w:val="00993BF8"/>
    <w:rsid w:val="00993C9A"/>
    <w:rsid w:val="00994169"/>
    <w:rsid w:val="00994AC2"/>
    <w:rsid w:val="00994DB3"/>
    <w:rsid w:val="00994EDB"/>
    <w:rsid w:val="00995112"/>
    <w:rsid w:val="00995510"/>
    <w:rsid w:val="009963B0"/>
    <w:rsid w:val="00996681"/>
    <w:rsid w:val="0099689D"/>
    <w:rsid w:val="00997003"/>
    <w:rsid w:val="009974BF"/>
    <w:rsid w:val="009A02A6"/>
    <w:rsid w:val="009A1733"/>
    <w:rsid w:val="009A1C62"/>
    <w:rsid w:val="009A2496"/>
    <w:rsid w:val="009A2A79"/>
    <w:rsid w:val="009A382D"/>
    <w:rsid w:val="009A3B91"/>
    <w:rsid w:val="009A3E72"/>
    <w:rsid w:val="009A619D"/>
    <w:rsid w:val="009A65E4"/>
    <w:rsid w:val="009A6A15"/>
    <w:rsid w:val="009A77F4"/>
    <w:rsid w:val="009A7F83"/>
    <w:rsid w:val="009B075C"/>
    <w:rsid w:val="009B104F"/>
    <w:rsid w:val="009B2800"/>
    <w:rsid w:val="009B2921"/>
    <w:rsid w:val="009B2B85"/>
    <w:rsid w:val="009B3204"/>
    <w:rsid w:val="009B34FF"/>
    <w:rsid w:val="009B3BF1"/>
    <w:rsid w:val="009B4027"/>
    <w:rsid w:val="009B412A"/>
    <w:rsid w:val="009B4B19"/>
    <w:rsid w:val="009B4D04"/>
    <w:rsid w:val="009B5162"/>
    <w:rsid w:val="009B53FA"/>
    <w:rsid w:val="009B61F8"/>
    <w:rsid w:val="009B676A"/>
    <w:rsid w:val="009B6773"/>
    <w:rsid w:val="009B776E"/>
    <w:rsid w:val="009B7A03"/>
    <w:rsid w:val="009B7E37"/>
    <w:rsid w:val="009C035E"/>
    <w:rsid w:val="009C0C3B"/>
    <w:rsid w:val="009C14B9"/>
    <w:rsid w:val="009C2073"/>
    <w:rsid w:val="009C211C"/>
    <w:rsid w:val="009C299F"/>
    <w:rsid w:val="009C2A05"/>
    <w:rsid w:val="009C2A63"/>
    <w:rsid w:val="009C2B2B"/>
    <w:rsid w:val="009C2C09"/>
    <w:rsid w:val="009C43BF"/>
    <w:rsid w:val="009C481D"/>
    <w:rsid w:val="009C4A14"/>
    <w:rsid w:val="009C5C69"/>
    <w:rsid w:val="009C6417"/>
    <w:rsid w:val="009C64C1"/>
    <w:rsid w:val="009C6F23"/>
    <w:rsid w:val="009C76D8"/>
    <w:rsid w:val="009D079C"/>
    <w:rsid w:val="009D0BE8"/>
    <w:rsid w:val="009D2100"/>
    <w:rsid w:val="009D216F"/>
    <w:rsid w:val="009D2874"/>
    <w:rsid w:val="009D2AE2"/>
    <w:rsid w:val="009D3425"/>
    <w:rsid w:val="009D3EA4"/>
    <w:rsid w:val="009D44C2"/>
    <w:rsid w:val="009D4CF7"/>
    <w:rsid w:val="009D5583"/>
    <w:rsid w:val="009D6C0E"/>
    <w:rsid w:val="009D7B9B"/>
    <w:rsid w:val="009E2C14"/>
    <w:rsid w:val="009E2EBA"/>
    <w:rsid w:val="009E3855"/>
    <w:rsid w:val="009E3911"/>
    <w:rsid w:val="009E3D1F"/>
    <w:rsid w:val="009E3D97"/>
    <w:rsid w:val="009E3EE7"/>
    <w:rsid w:val="009E444E"/>
    <w:rsid w:val="009E47DB"/>
    <w:rsid w:val="009E5F6C"/>
    <w:rsid w:val="009E650A"/>
    <w:rsid w:val="009E6996"/>
    <w:rsid w:val="009E69D2"/>
    <w:rsid w:val="009E69EA"/>
    <w:rsid w:val="009E6EFB"/>
    <w:rsid w:val="009E7079"/>
    <w:rsid w:val="009E7712"/>
    <w:rsid w:val="009F0B3C"/>
    <w:rsid w:val="009F101B"/>
    <w:rsid w:val="009F1D5E"/>
    <w:rsid w:val="009F1F9C"/>
    <w:rsid w:val="009F2279"/>
    <w:rsid w:val="009F2476"/>
    <w:rsid w:val="009F2F63"/>
    <w:rsid w:val="009F357E"/>
    <w:rsid w:val="009F39F0"/>
    <w:rsid w:val="009F3D0A"/>
    <w:rsid w:val="009F41D6"/>
    <w:rsid w:val="009F42E4"/>
    <w:rsid w:val="009F43FF"/>
    <w:rsid w:val="009F4405"/>
    <w:rsid w:val="009F5789"/>
    <w:rsid w:val="009F5816"/>
    <w:rsid w:val="009F5C51"/>
    <w:rsid w:val="009F615D"/>
    <w:rsid w:val="009F651D"/>
    <w:rsid w:val="009F6F49"/>
    <w:rsid w:val="009F7604"/>
    <w:rsid w:val="009F7BE9"/>
    <w:rsid w:val="00A01604"/>
    <w:rsid w:val="00A0193F"/>
    <w:rsid w:val="00A019DA"/>
    <w:rsid w:val="00A01ABB"/>
    <w:rsid w:val="00A01BCC"/>
    <w:rsid w:val="00A02591"/>
    <w:rsid w:val="00A02759"/>
    <w:rsid w:val="00A03153"/>
    <w:rsid w:val="00A032F3"/>
    <w:rsid w:val="00A03785"/>
    <w:rsid w:val="00A03F77"/>
    <w:rsid w:val="00A0400A"/>
    <w:rsid w:val="00A0452B"/>
    <w:rsid w:val="00A049FB"/>
    <w:rsid w:val="00A04ACE"/>
    <w:rsid w:val="00A04FE6"/>
    <w:rsid w:val="00A05646"/>
    <w:rsid w:val="00A05838"/>
    <w:rsid w:val="00A06EC4"/>
    <w:rsid w:val="00A06FBF"/>
    <w:rsid w:val="00A06FFF"/>
    <w:rsid w:val="00A0711C"/>
    <w:rsid w:val="00A07F50"/>
    <w:rsid w:val="00A101F7"/>
    <w:rsid w:val="00A10BD1"/>
    <w:rsid w:val="00A110BA"/>
    <w:rsid w:val="00A11584"/>
    <w:rsid w:val="00A11BE6"/>
    <w:rsid w:val="00A11F05"/>
    <w:rsid w:val="00A12841"/>
    <w:rsid w:val="00A129C7"/>
    <w:rsid w:val="00A13895"/>
    <w:rsid w:val="00A13A1D"/>
    <w:rsid w:val="00A13F60"/>
    <w:rsid w:val="00A13FDB"/>
    <w:rsid w:val="00A1441E"/>
    <w:rsid w:val="00A1472A"/>
    <w:rsid w:val="00A147DD"/>
    <w:rsid w:val="00A14DE7"/>
    <w:rsid w:val="00A14EB7"/>
    <w:rsid w:val="00A15507"/>
    <w:rsid w:val="00A155C2"/>
    <w:rsid w:val="00A202A3"/>
    <w:rsid w:val="00A20E5F"/>
    <w:rsid w:val="00A218B1"/>
    <w:rsid w:val="00A22E07"/>
    <w:rsid w:val="00A23309"/>
    <w:rsid w:val="00A24246"/>
    <w:rsid w:val="00A24882"/>
    <w:rsid w:val="00A2493F"/>
    <w:rsid w:val="00A24F3D"/>
    <w:rsid w:val="00A258EE"/>
    <w:rsid w:val="00A25963"/>
    <w:rsid w:val="00A2694A"/>
    <w:rsid w:val="00A26F63"/>
    <w:rsid w:val="00A277E1"/>
    <w:rsid w:val="00A27B47"/>
    <w:rsid w:val="00A27CE0"/>
    <w:rsid w:val="00A30338"/>
    <w:rsid w:val="00A31112"/>
    <w:rsid w:val="00A31A31"/>
    <w:rsid w:val="00A32878"/>
    <w:rsid w:val="00A33FB7"/>
    <w:rsid w:val="00A35632"/>
    <w:rsid w:val="00A35715"/>
    <w:rsid w:val="00A35C9E"/>
    <w:rsid w:val="00A35CEE"/>
    <w:rsid w:val="00A375E2"/>
    <w:rsid w:val="00A37AD9"/>
    <w:rsid w:val="00A37DB6"/>
    <w:rsid w:val="00A40815"/>
    <w:rsid w:val="00A415FB"/>
    <w:rsid w:val="00A41833"/>
    <w:rsid w:val="00A41C11"/>
    <w:rsid w:val="00A42085"/>
    <w:rsid w:val="00A421B4"/>
    <w:rsid w:val="00A421DF"/>
    <w:rsid w:val="00A42F0C"/>
    <w:rsid w:val="00A439C0"/>
    <w:rsid w:val="00A44050"/>
    <w:rsid w:val="00A4424F"/>
    <w:rsid w:val="00A445FC"/>
    <w:rsid w:val="00A44AA7"/>
    <w:rsid w:val="00A44AF2"/>
    <w:rsid w:val="00A44B1E"/>
    <w:rsid w:val="00A453C7"/>
    <w:rsid w:val="00A455BD"/>
    <w:rsid w:val="00A45D12"/>
    <w:rsid w:val="00A46BD8"/>
    <w:rsid w:val="00A46C93"/>
    <w:rsid w:val="00A46E18"/>
    <w:rsid w:val="00A4736F"/>
    <w:rsid w:val="00A47A26"/>
    <w:rsid w:val="00A47B4C"/>
    <w:rsid w:val="00A502C4"/>
    <w:rsid w:val="00A51A95"/>
    <w:rsid w:val="00A51FF9"/>
    <w:rsid w:val="00A524A8"/>
    <w:rsid w:val="00A52AE6"/>
    <w:rsid w:val="00A53412"/>
    <w:rsid w:val="00A53985"/>
    <w:rsid w:val="00A5416B"/>
    <w:rsid w:val="00A541C9"/>
    <w:rsid w:val="00A5474B"/>
    <w:rsid w:val="00A552D9"/>
    <w:rsid w:val="00A56DC4"/>
    <w:rsid w:val="00A603B9"/>
    <w:rsid w:val="00A6092E"/>
    <w:rsid w:val="00A60981"/>
    <w:rsid w:val="00A613B6"/>
    <w:rsid w:val="00A614AD"/>
    <w:rsid w:val="00A61AB7"/>
    <w:rsid w:val="00A61DFC"/>
    <w:rsid w:val="00A62242"/>
    <w:rsid w:val="00A62CC8"/>
    <w:rsid w:val="00A64688"/>
    <w:rsid w:val="00A656F9"/>
    <w:rsid w:val="00A66D2D"/>
    <w:rsid w:val="00A66D5B"/>
    <w:rsid w:val="00A66F4B"/>
    <w:rsid w:val="00A67694"/>
    <w:rsid w:val="00A67FFE"/>
    <w:rsid w:val="00A718EC"/>
    <w:rsid w:val="00A725EC"/>
    <w:rsid w:val="00A73342"/>
    <w:rsid w:val="00A737D6"/>
    <w:rsid w:val="00A739A3"/>
    <w:rsid w:val="00A73EA4"/>
    <w:rsid w:val="00A7421B"/>
    <w:rsid w:val="00A74D35"/>
    <w:rsid w:val="00A752EA"/>
    <w:rsid w:val="00A754B5"/>
    <w:rsid w:val="00A7587A"/>
    <w:rsid w:val="00A75F74"/>
    <w:rsid w:val="00A7608E"/>
    <w:rsid w:val="00A76E7F"/>
    <w:rsid w:val="00A76EC2"/>
    <w:rsid w:val="00A77329"/>
    <w:rsid w:val="00A807A5"/>
    <w:rsid w:val="00A80A71"/>
    <w:rsid w:val="00A81A66"/>
    <w:rsid w:val="00A827A2"/>
    <w:rsid w:val="00A827E4"/>
    <w:rsid w:val="00A82A44"/>
    <w:rsid w:val="00A82E5A"/>
    <w:rsid w:val="00A8334D"/>
    <w:rsid w:val="00A84085"/>
    <w:rsid w:val="00A858B8"/>
    <w:rsid w:val="00A85955"/>
    <w:rsid w:val="00A85CD8"/>
    <w:rsid w:val="00A8621D"/>
    <w:rsid w:val="00A8649B"/>
    <w:rsid w:val="00A86CA2"/>
    <w:rsid w:val="00A8768B"/>
    <w:rsid w:val="00A87738"/>
    <w:rsid w:val="00A87B2F"/>
    <w:rsid w:val="00A87DB1"/>
    <w:rsid w:val="00A90AA2"/>
    <w:rsid w:val="00A91711"/>
    <w:rsid w:val="00A9194B"/>
    <w:rsid w:val="00A9250A"/>
    <w:rsid w:val="00A92A70"/>
    <w:rsid w:val="00A92B42"/>
    <w:rsid w:val="00A93119"/>
    <w:rsid w:val="00A931F5"/>
    <w:rsid w:val="00A945A2"/>
    <w:rsid w:val="00A96BD3"/>
    <w:rsid w:val="00A97440"/>
    <w:rsid w:val="00A97D21"/>
    <w:rsid w:val="00A97FBF"/>
    <w:rsid w:val="00AA02A8"/>
    <w:rsid w:val="00AA0D21"/>
    <w:rsid w:val="00AA1449"/>
    <w:rsid w:val="00AA1BD7"/>
    <w:rsid w:val="00AA2059"/>
    <w:rsid w:val="00AA277B"/>
    <w:rsid w:val="00AA28DA"/>
    <w:rsid w:val="00AA3451"/>
    <w:rsid w:val="00AA34E0"/>
    <w:rsid w:val="00AA3CFF"/>
    <w:rsid w:val="00AA3DFE"/>
    <w:rsid w:val="00AA4143"/>
    <w:rsid w:val="00AA4A7F"/>
    <w:rsid w:val="00AA51C6"/>
    <w:rsid w:val="00AA5FE0"/>
    <w:rsid w:val="00AA60C0"/>
    <w:rsid w:val="00AA61C1"/>
    <w:rsid w:val="00AA6ABC"/>
    <w:rsid w:val="00AA6D5A"/>
    <w:rsid w:val="00AB0A13"/>
    <w:rsid w:val="00AB0FD5"/>
    <w:rsid w:val="00AB144A"/>
    <w:rsid w:val="00AB153E"/>
    <w:rsid w:val="00AB235A"/>
    <w:rsid w:val="00AB2777"/>
    <w:rsid w:val="00AB27CB"/>
    <w:rsid w:val="00AB31FF"/>
    <w:rsid w:val="00AB47D2"/>
    <w:rsid w:val="00AB6815"/>
    <w:rsid w:val="00AB684B"/>
    <w:rsid w:val="00AB6CDF"/>
    <w:rsid w:val="00AB6D1B"/>
    <w:rsid w:val="00AB70A8"/>
    <w:rsid w:val="00AB7E85"/>
    <w:rsid w:val="00AC06AF"/>
    <w:rsid w:val="00AC0F45"/>
    <w:rsid w:val="00AC1219"/>
    <w:rsid w:val="00AC19F0"/>
    <w:rsid w:val="00AC3869"/>
    <w:rsid w:val="00AC6CC2"/>
    <w:rsid w:val="00AC71E1"/>
    <w:rsid w:val="00AC7513"/>
    <w:rsid w:val="00AC7A67"/>
    <w:rsid w:val="00AD0553"/>
    <w:rsid w:val="00AD0B0C"/>
    <w:rsid w:val="00AD0E0C"/>
    <w:rsid w:val="00AD16F8"/>
    <w:rsid w:val="00AD1A61"/>
    <w:rsid w:val="00AD1C9F"/>
    <w:rsid w:val="00AD1DA1"/>
    <w:rsid w:val="00AD21FC"/>
    <w:rsid w:val="00AD2BE2"/>
    <w:rsid w:val="00AD2E37"/>
    <w:rsid w:val="00AD2E92"/>
    <w:rsid w:val="00AD4278"/>
    <w:rsid w:val="00AD49A2"/>
    <w:rsid w:val="00AD594A"/>
    <w:rsid w:val="00AD5C98"/>
    <w:rsid w:val="00AD5E08"/>
    <w:rsid w:val="00AD6F03"/>
    <w:rsid w:val="00AD6F06"/>
    <w:rsid w:val="00AD740E"/>
    <w:rsid w:val="00AD7DFA"/>
    <w:rsid w:val="00AE04D0"/>
    <w:rsid w:val="00AE08E8"/>
    <w:rsid w:val="00AE1018"/>
    <w:rsid w:val="00AE1081"/>
    <w:rsid w:val="00AE1A93"/>
    <w:rsid w:val="00AE1BEF"/>
    <w:rsid w:val="00AE1F58"/>
    <w:rsid w:val="00AE28BD"/>
    <w:rsid w:val="00AE30FB"/>
    <w:rsid w:val="00AE3408"/>
    <w:rsid w:val="00AE368C"/>
    <w:rsid w:val="00AE40E9"/>
    <w:rsid w:val="00AE4404"/>
    <w:rsid w:val="00AE6050"/>
    <w:rsid w:val="00AE6161"/>
    <w:rsid w:val="00AE6AB0"/>
    <w:rsid w:val="00AE7035"/>
    <w:rsid w:val="00AE74F3"/>
    <w:rsid w:val="00AF056C"/>
    <w:rsid w:val="00AF06E7"/>
    <w:rsid w:val="00AF165E"/>
    <w:rsid w:val="00AF1D0E"/>
    <w:rsid w:val="00AF2640"/>
    <w:rsid w:val="00AF2A0A"/>
    <w:rsid w:val="00AF2FEF"/>
    <w:rsid w:val="00AF31B3"/>
    <w:rsid w:val="00AF33BB"/>
    <w:rsid w:val="00AF3AF6"/>
    <w:rsid w:val="00AF3CA9"/>
    <w:rsid w:val="00AF4503"/>
    <w:rsid w:val="00AF5856"/>
    <w:rsid w:val="00AF59AA"/>
    <w:rsid w:val="00AF5CBF"/>
    <w:rsid w:val="00AF5D78"/>
    <w:rsid w:val="00AF6643"/>
    <w:rsid w:val="00AF67CF"/>
    <w:rsid w:val="00AF6E63"/>
    <w:rsid w:val="00AF7D78"/>
    <w:rsid w:val="00B040D2"/>
    <w:rsid w:val="00B04821"/>
    <w:rsid w:val="00B04B0A"/>
    <w:rsid w:val="00B05293"/>
    <w:rsid w:val="00B0546D"/>
    <w:rsid w:val="00B067CC"/>
    <w:rsid w:val="00B06A79"/>
    <w:rsid w:val="00B06E80"/>
    <w:rsid w:val="00B07096"/>
    <w:rsid w:val="00B07C30"/>
    <w:rsid w:val="00B10365"/>
    <w:rsid w:val="00B104E9"/>
    <w:rsid w:val="00B11253"/>
    <w:rsid w:val="00B1136A"/>
    <w:rsid w:val="00B11EB9"/>
    <w:rsid w:val="00B12983"/>
    <w:rsid w:val="00B12988"/>
    <w:rsid w:val="00B12AEE"/>
    <w:rsid w:val="00B132D9"/>
    <w:rsid w:val="00B1352C"/>
    <w:rsid w:val="00B135EF"/>
    <w:rsid w:val="00B13B59"/>
    <w:rsid w:val="00B13B7A"/>
    <w:rsid w:val="00B1422A"/>
    <w:rsid w:val="00B15C92"/>
    <w:rsid w:val="00B1779C"/>
    <w:rsid w:val="00B20711"/>
    <w:rsid w:val="00B2158F"/>
    <w:rsid w:val="00B21795"/>
    <w:rsid w:val="00B22A08"/>
    <w:rsid w:val="00B2342F"/>
    <w:rsid w:val="00B23C85"/>
    <w:rsid w:val="00B2452C"/>
    <w:rsid w:val="00B2494A"/>
    <w:rsid w:val="00B2516B"/>
    <w:rsid w:val="00B25347"/>
    <w:rsid w:val="00B2563E"/>
    <w:rsid w:val="00B25BE2"/>
    <w:rsid w:val="00B25C65"/>
    <w:rsid w:val="00B25DDE"/>
    <w:rsid w:val="00B26EB0"/>
    <w:rsid w:val="00B3008D"/>
    <w:rsid w:val="00B30640"/>
    <w:rsid w:val="00B30ED6"/>
    <w:rsid w:val="00B319B0"/>
    <w:rsid w:val="00B31B78"/>
    <w:rsid w:val="00B31D07"/>
    <w:rsid w:val="00B31F1F"/>
    <w:rsid w:val="00B32CBD"/>
    <w:rsid w:val="00B332A9"/>
    <w:rsid w:val="00B339AC"/>
    <w:rsid w:val="00B33BF1"/>
    <w:rsid w:val="00B347B8"/>
    <w:rsid w:val="00B349CC"/>
    <w:rsid w:val="00B34BA5"/>
    <w:rsid w:val="00B3500B"/>
    <w:rsid w:val="00B350A5"/>
    <w:rsid w:val="00B354AE"/>
    <w:rsid w:val="00B365D1"/>
    <w:rsid w:val="00B366FD"/>
    <w:rsid w:val="00B3782A"/>
    <w:rsid w:val="00B37ACE"/>
    <w:rsid w:val="00B37B46"/>
    <w:rsid w:val="00B37E1F"/>
    <w:rsid w:val="00B4000F"/>
    <w:rsid w:val="00B40166"/>
    <w:rsid w:val="00B40CE3"/>
    <w:rsid w:val="00B41758"/>
    <w:rsid w:val="00B41BC3"/>
    <w:rsid w:val="00B423E6"/>
    <w:rsid w:val="00B42CA7"/>
    <w:rsid w:val="00B435B0"/>
    <w:rsid w:val="00B44499"/>
    <w:rsid w:val="00B44871"/>
    <w:rsid w:val="00B45757"/>
    <w:rsid w:val="00B461B9"/>
    <w:rsid w:val="00B465CD"/>
    <w:rsid w:val="00B469DE"/>
    <w:rsid w:val="00B46A72"/>
    <w:rsid w:val="00B47322"/>
    <w:rsid w:val="00B4754F"/>
    <w:rsid w:val="00B476EC"/>
    <w:rsid w:val="00B50233"/>
    <w:rsid w:val="00B50C23"/>
    <w:rsid w:val="00B51631"/>
    <w:rsid w:val="00B52232"/>
    <w:rsid w:val="00B530EC"/>
    <w:rsid w:val="00B53B9B"/>
    <w:rsid w:val="00B546BB"/>
    <w:rsid w:val="00B548DB"/>
    <w:rsid w:val="00B57BFA"/>
    <w:rsid w:val="00B600E9"/>
    <w:rsid w:val="00B6071F"/>
    <w:rsid w:val="00B60A3A"/>
    <w:rsid w:val="00B61467"/>
    <w:rsid w:val="00B6149D"/>
    <w:rsid w:val="00B61A13"/>
    <w:rsid w:val="00B621A6"/>
    <w:rsid w:val="00B623E9"/>
    <w:rsid w:val="00B62660"/>
    <w:rsid w:val="00B6297B"/>
    <w:rsid w:val="00B63004"/>
    <w:rsid w:val="00B6312B"/>
    <w:rsid w:val="00B631BA"/>
    <w:rsid w:val="00B645C0"/>
    <w:rsid w:val="00B64700"/>
    <w:rsid w:val="00B648B7"/>
    <w:rsid w:val="00B64F97"/>
    <w:rsid w:val="00B65DAC"/>
    <w:rsid w:val="00B66116"/>
    <w:rsid w:val="00B661F7"/>
    <w:rsid w:val="00B67DE6"/>
    <w:rsid w:val="00B7043B"/>
    <w:rsid w:val="00B71652"/>
    <w:rsid w:val="00B71ECD"/>
    <w:rsid w:val="00B726DD"/>
    <w:rsid w:val="00B73468"/>
    <w:rsid w:val="00B739C4"/>
    <w:rsid w:val="00B74147"/>
    <w:rsid w:val="00B74488"/>
    <w:rsid w:val="00B744FC"/>
    <w:rsid w:val="00B74E41"/>
    <w:rsid w:val="00B74E7B"/>
    <w:rsid w:val="00B74FBF"/>
    <w:rsid w:val="00B754BA"/>
    <w:rsid w:val="00B75D6F"/>
    <w:rsid w:val="00B75DDB"/>
    <w:rsid w:val="00B75E7E"/>
    <w:rsid w:val="00B764E4"/>
    <w:rsid w:val="00B767A4"/>
    <w:rsid w:val="00B76C08"/>
    <w:rsid w:val="00B7760D"/>
    <w:rsid w:val="00B80256"/>
    <w:rsid w:val="00B80CB1"/>
    <w:rsid w:val="00B80D0D"/>
    <w:rsid w:val="00B81711"/>
    <w:rsid w:val="00B81936"/>
    <w:rsid w:val="00B8207F"/>
    <w:rsid w:val="00B82262"/>
    <w:rsid w:val="00B8268D"/>
    <w:rsid w:val="00B82B0D"/>
    <w:rsid w:val="00B82F69"/>
    <w:rsid w:val="00B83CC6"/>
    <w:rsid w:val="00B83CED"/>
    <w:rsid w:val="00B83DDB"/>
    <w:rsid w:val="00B83F04"/>
    <w:rsid w:val="00B84297"/>
    <w:rsid w:val="00B84E2B"/>
    <w:rsid w:val="00B86C3F"/>
    <w:rsid w:val="00B8734E"/>
    <w:rsid w:val="00B908F7"/>
    <w:rsid w:val="00B917DA"/>
    <w:rsid w:val="00B91894"/>
    <w:rsid w:val="00B918C6"/>
    <w:rsid w:val="00B91B26"/>
    <w:rsid w:val="00B91E7F"/>
    <w:rsid w:val="00B92735"/>
    <w:rsid w:val="00B92830"/>
    <w:rsid w:val="00B928C2"/>
    <w:rsid w:val="00B92E4D"/>
    <w:rsid w:val="00B931D6"/>
    <w:rsid w:val="00B934EA"/>
    <w:rsid w:val="00B935AB"/>
    <w:rsid w:val="00B93A46"/>
    <w:rsid w:val="00B9404A"/>
    <w:rsid w:val="00B94373"/>
    <w:rsid w:val="00B9498D"/>
    <w:rsid w:val="00B94C54"/>
    <w:rsid w:val="00B94E9B"/>
    <w:rsid w:val="00B94F35"/>
    <w:rsid w:val="00B9562A"/>
    <w:rsid w:val="00B95ACB"/>
    <w:rsid w:val="00B964DD"/>
    <w:rsid w:val="00B96A07"/>
    <w:rsid w:val="00B9734C"/>
    <w:rsid w:val="00B97968"/>
    <w:rsid w:val="00B97D93"/>
    <w:rsid w:val="00B97F36"/>
    <w:rsid w:val="00BA0715"/>
    <w:rsid w:val="00BA0AE4"/>
    <w:rsid w:val="00BA0F6D"/>
    <w:rsid w:val="00BA20B0"/>
    <w:rsid w:val="00BA2D75"/>
    <w:rsid w:val="00BA2DD8"/>
    <w:rsid w:val="00BA3425"/>
    <w:rsid w:val="00BA4010"/>
    <w:rsid w:val="00BA4175"/>
    <w:rsid w:val="00BA43FF"/>
    <w:rsid w:val="00BA4561"/>
    <w:rsid w:val="00BA5C72"/>
    <w:rsid w:val="00BA60B1"/>
    <w:rsid w:val="00BA659C"/>
    <w:rsid w:val="00BA6F75"/>
    <w:rsid w:val="00BA7434"/>
    <w:rsid w:val="00BA773F"/>
    <w:rsid w:val="00BA79D1"/>
    <w:rsid w:val="00BA7AAA"/>
    <w:rsid w:val="00BA7F8A"/>
    <w:rsid w:val="00BB0048"/>
    <w:rsid w:val="00BB0737"/>
    <w:rsid w:val="00BB0A84"/>
    <w:rsid w:val="00BB0EF9"/>
    <w:rsid w:val="00BB1042"/>
    <w:rsid w:val="00BB19B0"/>
    <w:rsid w:val="00BB1AFF"/>
    <w:rsid w:val="00BB1B29"/>
    <w:rsid w:val="00BB1C81"/>
    <w:rsid w:val="00BB2655"/>
    <w:rsid w:val="00BB371A"/>
    <w:rsid w:val="00BB440B"/>
    <w:rsid w:val="00BB4A39"/>
    <w:rsid w:val="00BB4E2D"/>
    <w:rsid w:val="00BB573D"/>
    <w:rsid w:val="00BB5E89"/>
    <w:rsid w:val="00BB603F"/>
    <w:rsid w:val="00BB60D6"/>
    <w:rsid w:val="00BB6119"/>
    <w:rsid w:val="00BB6E76"/>
    <w:rsid w:val="00BB7586"/>
    <w:rsid w:val="00BC03D6"/>
    <w:rsid w:val="00BC03FA"/>
    <w:rsid w:val="00BC05F2"/>
    <w:rsid w:val="00BC1716"/>
    <w:rsid w:val="00BC183F"/>
    <w:rsid w:val="00BC1960"/>
    <w:rsid w:val="00BC1A75"/>
    <w:rsid w:val="00BC2080"/>
    <w:rsid w:val="00BC20D9"/>
    <w:rsid w:val="00BC23F9"/>
    <w:rsid w:val="00BC31E6"/>
    <w:rsid w:val="00BC4090"/>
    <w:rsid w:val="00BC46EF"/>
    <w:rsid w:val="00BC4AA8"/>
    <w:rsid w:val="00BC5050"/>
    <w:rsid w:val="00BC60C9"/>
    <w:rsid w:val="00BC6AB7"/>
    <w:rsid w:val="00BC6B1E"/>
    <w:rsid w:val="00BC70D4"/>
    <w:rsid w:val="00BC7446"/>
    <w:rsid w:val="00BC75AD"/>
    <w:rsid w:val="00BC7921"/>
    <w:rsid w:val="00BC7CA4"/>
    <w:rsid w:val="00BD168E"/>
    <w:rsid w:val="00BD2789"/>
    <w:rsid w:val="00BD285E"/>
    <w:rsid w:val="00BD3138"/>
    <w:rsid w:val="00BD317D"/>
    <w:rsid w:val="00BD374C"/>
    <w:rsid w:val="00BD4162"/>
    <w:rsid w:val="00BD4B6E"/>
    <w:rsid w:val="00BD541E"/>
    <w:rsid w:val="00BD5565"/>
    <w:rsid w:val="00BD66DA"/>
    <w:rsid w:val="00BD67D0"/>
    <w:rsid w:val="00BD6C89"/>
    <w:rsid w:val="00BD7081"/>
    <w:rsid w:val="00BD7DB4"/>
    <w:rsid w:val="00BE060A"/>
    <w:rsid w:val="00BE08D3"/>
    <w:rsid w:val="00BE0EC8"/>
    <w:rsid w:val="00BE11B3"/>
    <w:rsid w:val="00BE1AF6"/>
    <w:rsid w:val="00BE2461"/>
    <w:rsid w:val="00BE2640"/>
    <w:rsid w:val="00BE293F"/>
    <w:rsid w:val="00BE2B71"/>
    <w:rsid w:val="00BE37DB"/>
    <w:rsid w:val="00BE3A5C"/>
    <w:rsid w:val="00BE3FEE"/>
    <w:rsid w:val="00BE4152"/>
    <w:rsid w:val="00BE5103"/>
    <w:rsid w:val="00BE5542"/>
    <w:rsid w:val="00BE5B28"/>
    <w:rsid w:val="00BE5E6F"/>
    <w:rsid w:val="00BE5F81"/>
    <w:rsid w:val="00BE62B6"/>
    <w:rsid w:val="00BE671A"/>
    <w:rsid w:val="00BE69B7"/>
    <w:rsid w:val="00BE69D0"/>
    <w:rsid w:val="00BE7B2F"/>
    <w:rsid w:val="00BE7F51"/>
    <w:rsid w:val="00BF05AD"/>
    <w:rsid w:val="00BF0FAE"/>
    <w:rsid w:val="00BF1914"/>
    <w:rsid w:val="00BF2677"/>
    <w:rsid w:val="00BF2B3B"/>
    <w:rsid w:val="00BF343E"/>
    <w:rsid w:val="00BF34DC"/>
    <w:rsid w:val="00BF37A2"/>
    <w:rsid w:val="00BF3F2A"/>
    <w:rsid w:val="00BF48C8"/>
    <w:rsid w:val="00BF4B26"/>
    <w:rsid w:val="00BF52DA"/>
    <w:rsid w:val="00BF5658"/>
    <w:rsid w:val="00BF6288"/>
    <w:rsid w:val="00BF667E"/>
    <w:rsid w:val="00BF7D81"/>
    <w:rsid w:val="00C00632"/>
    <w:rsid w:val="00C006B0"/>
    <w:rsid w:val="00C007CF"/>
    <w:rsid w:val="00C01092"/>
    <w:rsid w:val="00C01B14"/>
    <w:rsid w:val="00C02931"/>
    <w:rsid w:val="00C041FF"/>
    <w:rsid w:val="00C04223"/>
    <w:rsid w:val="00C04A54"/>
    <w:rsid w:val="00C04C5E"/>
    <w:rsid w:val="00C05336"/>
    <w:rsid w:val="00C060AD"/>
    <w:rsid w:val="00C0672E"/>
    <w:rsid w:val="00C075C9"/>
    <w:rsid w:val="00C07F0D"/>
    <w:rsid w:val="00C1042D"/>
    <w:rsid w:val="00C1182C"/>
    <w:rsid w:val="00C12240"/>
    <w:rsid w:val="00C12EED"/>
    <w:rsid w:val="00C13251"/>
    <w:rsid w:val="00C13776"/>
    <w:rsid w:val="00C1485C"/>
    <w:rsid w:val="00C14927"/>
    <w:rsid w:val="00C14CC8"/>
    <w:rsid w:val="00C14DDD"/>
    <w:rsid w:val="00C14F25"/>
    <w:rsid w:val="00C150A8"/>
    <w:rsid w:val="00C15668"/>
    <w:rsid w:val="00C1593C"/>
    <w:rsid w:val="00C16BA2"/>
    <w:rsid w:val="00C1735D"/>
    <w:rsid w:val="00C17403"/>
    <w:rsid w:val="00C1743D"/>
    <w:rsid w:val="00C215FA"/>
    <w:rsid w:val="00C2227A"/>
    <w:rsid w:val="00C230ED"/>
    <w:rsid w:val="00C23217"/>
    <w:rsid w:val="00C23ABF"/>
    <w:rsid w:val="00C2452A"/>
    <w:rsid w:val="00C24DA8"/>
    <w:rsid w:val="00C25469"/>
    <w:rsid w:val="00C25641"/>
    <w:rsid w:val="00C25705"/>
    <w:rsid w:val="00C25CDE"/>
    <w:rsid w:val="00C265D1"/>
    <w:rsid w:val="00C269D5"/>
    <w:rsid w:val="00C26EF8"/>
    <w:rsid w:val="00C27666"/>
    <w:rsid w:val="00C27EE2"/>
    <w:rsid w:val="00C3012A"/>
    <w:rsid w:val="00C3041D"/>
    <w:rsid w:val="00C30712"/>
    <w:rsid w:val="00C30726"/>
    <w:rsid w:val="00C30DC9"/>
    <w:rsid w:val="00C30DD7"/>
    <w:rsid w:val="00C30F80"/>
    <w:rsid w:val="00C32875"/>
    <w:rsid w:val="00C3299A"/>
    <w:rsid w:val="00C32B53"/>
    <w:rsid w:val="00C32C70"/>
    <w:rsid w:val="00C3381C"/>
    <w:rsid w:val="00C338E5"/>
    <w:rsid w:val="00C339BD"/>
    <w:rsid w:val="00C33EDE"/>
    <w:rsid w:val="00C3415D"/>
    <w:rsid w:val="00C34240"/>
    <w:rsid w:val="00C34311"/>
    <w:rsid w:val="00C34AB1"/>
    <w:rsid w:val="00C356E4"/>
    <w:rsid w:val="00C35921"/>
    <w:rsid w:val="00C36039"/>
    <w:rsid w:val="00C367FD"/>
    <w:rsid w:val="00C36E9A"/>
    <w:rsid w:val="00C377D5"/>
    <w:rsid w:val="00C37966"/>
    <w:rsid w:val="00C37E4F"/>
    <w:rsid w:val="00C40024"/>
    <w:rsid w:val="00C400E8"/>
    <w:rsid w:val="00C40262"/>
    <w:rsid w:val="00C40FE0"/>
    <w:rsid w:val="00C4163A"/>
    <w:rsid w:val="00C42467"/>
    <w:rsid w:val="00C424B5"/>
    <w:rsid w:val="00C42506"/>
    <w:rsid w:val="00C42626"/>
    <w:rsid w:val="00C42CEA"/>
    <w:rsid w:val="00C430CD"/>
    <w:rsid w:val="00C435BF"/>
    <w:rsid w:val="00C44C98"/>
    <w:rsid w:val="00C44F73"/>
    <w:rsid w:val="00C452E5"/>
    <w:rsid w:val="00C467E9"/>
    <w:rsid w:val="00C46A72"/>
    <w:rsid w:val="00C46DF9"/>
    <w:rsid w:val="00C46F68"/>
    <w:rsid w:val="00C47D1F"/>
    <w:rsid w:val="00C5019C"/>
    <w:rsid w:val="00C502D9"/>
    <w:rsid w:val="00C5069B"/>
    <w:rsid w:val="00C50C09"/>
    <w:rsid w:val="00C51D53"/>
    <w:rsid w:val="00C526D6"/>
    <w:rsid w:val="00C52A08"/>
    <w:rsid w:val="00C53955"/>
    <w:rsid w:val="00C53B66"/>
    <w:rsid w:val="00C5447D"/>
    <w:rsid w:val="00C558C2"/>
    <w:rsid w:val="00C56044"/>
    <w:rsid w:val="00C561F7"/>
    <w:rsid w:val="00C56B30"/>
    <w:rsid w:val="00C56C8C"/>
    <w:rsid w:val="00C56F71"/>
    <w:rsid w:val="00C57202"/>
    <w:rsid w:val="00C579B3"/>
    <w:rsid w:val="00C6094B"/>
    <w:rsid w:val="00C60977"/>
    <w:rsid w:val="00C60D34"/>
    <w:rsid w:val="00C6248F"/>
    <w:rsid w:val="00C6274A"/>
    <w:rsid w:val="00C630EB"/>
    <w:rsid w:val="00C6366E"/>
    <w:rsid w:val="00C6423F"/>
    <w:rsid w:val="00C6529C"/>
    <w:rsid w:val="00C66A99"/>
    <w:rsid w:val="00C6722E"/>
    <w:rsid w:val="00C67648"/>
    <w:rsid w:val="00C67946"/>
    <w:rsid w:val="00C70624"/>
    <w:rsid w:val="00C70A70"/>
    <w:rsid w:val="00C71168"/>
    <w:rsid w:val="00C716BF"/>
    <w:rsid w:val="00C71A41"/>
    <w:rsid w:val="00C71BA6"/>
    <w:rsid w:val="00C72076"/>
    <w:rsid w:val="00C72B88"/>
    <w:rsid w:val="00C737B5"/>
    <w:rsid w:val="00C73807"/>
    <w:rsid w:val="00C74442"/>
    <w:rsid w:val="00C74A48"/>
    <w:rsid w:val="00C7505A"/>
    <w:rsid w:val="00C7665F"/>
    <w:rsid w:val="00C7673F"/>
    <w:rsid w:val="00C76741"/>
    <w:rsid w:val="00C76979"/>
    <w:rsid w:val="00C7701B"/>
    <w:rsid w:val="00C773FC"/>
    <w:rsid w:val="00C775A1"/>
    <w:rsid w:val="00C808E6"/>
    <w:rsid w:val="00C80AF7"/>
    <w:rsid w:val="00C810CC"/>
    <w:rsid w:val="00C819A3"/>
    <w:rsid w:val="00C81A59"/>
    <w:rsid w:val="00C81BFB"/>
    <w:rsid w:val="00C8270B"/>
    <w:rsid w:val="00C82768"/>
    <w:rsid w:val="00C827E6"/>
    <w:rsid w:val="00C82FA4"/>
    <w:rsid w:val="00C831BB"/>
    <w:rsid w:val="00C84081"/>
    <w:rsid w:val="00C85203"/>
    <w:rsid w:val="00C85E82"/>
    <w:rsid w:val="00C860E9"/>
    <w:rsid w:val="00C8618B"/>
    <w:rsid w:val="00C861D5"/>
    <w:rsid w:val="00C86D5C"/>
    <w:rsid w:val="00C8736D"/>
    <w:rsid w:val="00C87DA7"/>
    <w:rsid w:val="00C905EA"/>
    <w:rsid w:val="00C91331"/>
    <w:rsid w:val="00C91BE1"/>
    <w:rsid w:val="00C92271"/>
    <w:rsid w:val="00C9229B"/>
    <w:rsid w:val="00C922B5"/>
    <w:rsid w:val="00C92823"/>
    <w:rsid w:val="00C9303F"/>
    <w:rsid w:val="00C95136"/>
    <w:rsid w:val="00C9526D"/>
    <w:rsid w:val="00C95926"/>
    <w:rsid w:val="00C95F11"/>
    <w:rsid w:val="00C96473"/>
    <w:rsid w:val="00C971FA"/>
    <w:rsid w:val="00C97829"/>
    <w:rsid w:val="00CA0A60"/>
    <w:rsid w:val="00CA0C0F"/>
    <w:rsid w:val="00CA1029"/>
    <w:rsid w:val="00CA1034"/>
    <w:rsid w:val="00CA1D4D"/>
    <w:rsid w:val="00CA23AB"/>
    <w:rsid w:val="00CA2E8E"/>
    <w:rsid w:val="00CA3309"/>
    <w:rsid w:val="00CA3366"/>
    <w:rsid w:val="00CA35C9"/>
    <w:rsid w:val="00CA3E8C"/>
    <w:rsid w:val="00CA4502"/>
    <w:rsid w:val="00CA454E"/>
    <w:rsid w:val="00CA4672"/>
    <w:rsid w:val="00CA50E6"/>
    <w:rsid w:val="00CA5D5B"/>
    <w:rsid w:val="00CA624F"/>
    <w:rsid w:val="00CA6895"/>
    <w:rsid w:val="00CA696A"/>
    <w:rsid w:val="00CA7FDD"/>
    <w:rsid w:val="00CB0499"/>
    <w:rsid w:val="00CB1138"/>
    <w:rsid w:val="00CB157E"/>
    <w:rsid w:val="00CB1F92"/>
    <w:rsid w:val="00CB2234"/>
    <w:rsid w:val="00CB2823"/>
    <w:rsid w:val="00CB2881"/>
    <w:rsid w:val="00CB2C45"/>
    <w:rsid w:val="00CB3785"/>
    <w:rsid w:val="00CB381F"/>
    <w:rsid w:val="00CB387A"/>
    <w:rsid w:val="00CB4298"/>
    <w:rsid w:val="00CB438F"/>
    <w:rsid w:val="00CB44E3"/>
    <w:rsid w:val="00CB4866"/>
    <w:rsid w:val="00CB48A6"/>
    <w:rsid w:val="00CB6487"/>
    <w:rsid w:val="00CB6B9F"/>
    <w:rsid w:val="00CB6E54"/>
    <w:rsid w:val="00CB7A16"/>
    <w:rsid w:val="00CC1586"/>
    <w:rsid w:val="00CC189F"/>
    <w:rsid w:val="00CC288A"/>
    <w:rsid w:val="00CC2EA5"/>
    <w:rsid w:val="00CC327E"/>
    <w:rsid w:val="00CC38CF"/>
    <w:rsid w:val="00CC3F73"/>
    <w:rsid w:val="00CC40AC"/>
    <w:rsid w:val="00CC48BC"/>
    <w:rsid w:val="00CC4CA4"/>
    <w:rsid w:val="00CC603B"/>
    <w:rsid w:val="00CC66A2"/>
    <w:rsid w:val="00CC6D8A"/>
    <w:rsid w:val="00CC747D"/>
    <w:rsid w:val="00CC7FCC"/>
    <w:rsid w:val="00CD0FAF"/>
    <w:rsid w:val="00CD202A"/>
    <w:rsid w:val="00CD22B8"/>
    <w:rsid w:val="00CD305C"/>
    <w:rsid w:val="00CD334C"/>
    <w:rsid w:val="00CD4319"/>
    <w:rsid w:val="00CD4546"/>
    <w:rsid w:val="00CD45A8"/>
    <w:rsid w:val="00CD49E0"/>
    <w:rsid w:val="00CD4A0B"/>
    <w:rsid w:val="00CD4D66"/>
    <w:rsid w:val="00CD5506"/>
    <w:rsid w:val="00CD5560"/>
    <w:rsid w:val="00CD5CE3"/>
    <w:rsid w:val="00CD6267"/>
    <w:rsid w:val="00CD7360"/>
    <w:rsid w:val="00CD739E"/>
    <w:rsid w:val="00CD7C2E"/>
    <w:rsid w:val="00CD7EFD"/>
    <w:rsid w:val="00CE033E"/>
    <w:rsid w:val="00CE060F"/>
    <w:rsid w:val="00CE08EF"/>
    <w:rsid w:val="00CE0BE9"/>
    <w:rsid w:val="00CE1066"/>
    <w:rsid w:val="00CE1620"/>
    <w:rsid w:val="00CE1887"/>
    <w:rsid w:val="00CE2B32"/>
    <w:rsid w:val="00CE2C2A"/>
    <w:rsid w:val="00CE382C"/>
    <w:rsid w:val="00CE3B79"/>
    <w:rsid w:val="00CE4181"/>
    <w:rsid w:val="00CE4D83"/>
    <w:rsid w:val="00CE4F17"/>
    <w:rsid w:val="00CE533D"/>
    <w:rsid w:val="00CE661E"/>
    <w:rsid w:val="00CE7A71"/>
    <w:rsid w:val="00CE7ED4"/>
    <w:rsid w:val="00CF05EF"/>
    <w:rsid w:val="00CF09CB"/>
    <w:rsid w:val="00CF101E"/>
    <w:rsid w:val="00CF137A"/>
    <w:rsid w:val="00CF1FB4"/>
    <w:rsid w:val="00CF257B"/>
    <w:rsid w:val="00CF4BED"/>
    <w:rsid w:val="00CF52F5"/>
    <w:rsid w:val="00CF5B04"/>
    <w:rsid w:val="00CF5BD2"/>
    <w:rsid w:val="00CF5CC5"/>
    <w:rsid w:val="00CF6E5A"/>
    <w:rsid w:val="00CF712D"/>
    <w:rsid w:val="00CF77FA"/>
    <w:rsid w:val="00CF7B55"/>
    <w:rsid w:val="00D00158"/>
    <w:rsid w:val="00D0051A"/>
    <w:rsid w:val="00D0051C"/>
    <w:rsid w:val="00D00D6F"/>
    <w:rsid w:val="00D01660"/>
    <w:rsid w:val="00D034EC"/>
    <w:rsid w:val="00D0366D"/>
    <w:rsid w:val="00D03724"/>
    <w:rsid w:val="00D03767"/>
    <w:rsid w:val="00D03B06"/>
    <w:rsid w:val="00D03BC0"/>
    <w:rsid w:val="00D04022"/>
    <w:rsid w:val="00D04361"/>
    <w:rsid w:val="00D04382"/>
    <w:rsid w:val="00D044E1"/>
    <w:rsid w:val="00D04CC4"/>
    <w:rsid w:val="00D05B45"/>
    <w:rsid w:val="00D06005"/>
    <w:rsid w:val="00D06324"/>
    <w:rsid w:val="00D06747"/>
    <w:rsid w:val="00D06A44"/>
    <w:rsid w:val="00D07640"/>
    <w:rsid w:val="00D077CC"/>
    <w:rsid w:val="00D07D7F"/>
    <w:rsid w:val="00D1097F"/>
    <w:rsid w:val="00D10DC2"/>
    <w:rsid w:val="00D111F6"/>
    <w:rsid w:val="00D1120A"/>
    <w:rsid w:val="00D11C5E"/>
    <w:rsid w:val="00D11FD8"/>
    <w:rsid w:val="00D11FFC"/>
    <w:rsid w:val="00D1268A"/>
    <w:rsid w:val="00D12B7A"/>
    <w:rsid w:val="00D12C0A"/>
    <w:rsid w:val="00D143F4"/>
    <w:rsid w:val="00D14EC8"/>
    <w:rsid w:val="00D151E9"/>
    <w:rsid w:val="00D15281"/>
    <w:rsid w:val="00D153A0"/>
    <w:rsid w:val="00D1572F"/>
    <w:rsid w:val="00D16158"/>
    <w:rsid w:val="00D1656A"/>
    <w:rsid w:val="00D16682"/>
    <w:rsid w:val="00D166E5"/>
    <w:rsid w:val="00D170DC"/>
    <w:rsid w:val="00D202EE"/>
    <w:rsid w:val="00D21E77"/>
    <w:rsid w:val="00D2252B"/>
    <w:rsid w:val="00D22648"/>
    <w:rsid w:val="00D22995"/>
    <w:rsid w:val="00D2372C"/>
    <w:rsid w:val="00D237D0"/>
    <w:rsid w:val="00D25AEE"/>
    <w:rsid w:val="00D25D11"/>
    <w:rsid w:val="00D25EB6"/>
    <w:rsid w:val="00D262ED"/>
    <w:rsid w:val="00D2687B"/>
    <w:rsid w:val="00D269AB"/>
    <w:rsid w:val="00D2746C"/>
    <w:rsid w:val="00D30E56"/>
    <w:rsid w:val="00D31888"/>
    <w:rsid w:val="00D31F37"/>
    <w:rsid w:val="00D3280A"/>
    <w:rsid w:val="00D335F0"/>
    <w:rsid w:val="00D336CA"/>
    <w:rsid w:val="00D33D65"/>
    <w:rsid w:val="00D33E5E"/>
    <w:rsid w:val="00D34AAB"/>
    <w:rsid w:val="00D34EAC"/>
    <w:rsid w:val="00D364A3"/>
    <w:rsid w:val="00D36569"/>
    <w:rsid w:val="00D37395"/>
    <w:rsid w:val="00D374EE"/>
    <w:rsid w:val="00D404F3"/>
    <w:rsid w:val="00D404FD"/>
    <w:rsid w:val="00D40A88"/>
    <w:rsid w:val="00D411CA"/>
    <w:rsid w:val="00D412B5"/>
    <w:rsid w:val="00D41483"/>
    <w:rsid w:val="00D421FF"/>
    <w:rsid w:val="00D42935"/>
    <w:rsid w:val="00D4376A"/>
    <w:rsid w:val="00D437F4"/>
    <w:rsid w:val="00D43BB5"/>
    <w:rsid w:val="00D43BF0"/>
    <w:rsid w:val="00D43E01"/>
    <w:rsid w:val="00D44014"/>
    <w:rsid w:val="00D44FAD"/>
    <w:rsid w:val="00D45804"/>
    <w:rsid w:val="00D471A9"/>
    <w:rsid w:val="00D47542"/>
    <w:rsid w:val="00D47B38"/>
    <w:rsid w:val="00D505CC"/>
    <w:rsid w:val="00D50C0A"/>
    <w:rsid w:val="00D513C4"/>
    <w:rsid w:val="00D51570"/>
    <w:rsid w:val="00D51978"/>
    <w:rsid w:val="00D51B24"/>
    <w:rsid w:val="00D51BA1"/>
    <w:rsid w:val="00D51BFE"/>
    <w:rsid w:val="00D5514B"/>
    <w:rsid w:val="00D55201"/>
    <w:rsid w:val="00D552D6"/>
    <w:rsid w:val="00D554EE"/>
    <w:rsid w:val="00D56B48"/>
    <w:rsid w:val="00D56FA0"/>
    <w:rsid w:val="00D5713A"/>
    <w:rsid w:val="00D60362"/>
    <w:rsid w:val="00D605F9"/>
    <w:rsid w:val="00D60936"/>
    <w:rsid w:val="00D60AE8"/>
    <w:rsid w:val="00D60B8D"/>
    <w:rsid w:val="00D611B1"/>
    <w:rsid w:val="00D61298"/>
    <w:rsid w:val="00D614BA"/>
    <w:rsid w:val="00D617F6"/>
    <w:rsid w:val="00D62418"/>
    <w:rsid w:val="00D6277F"/>
    <w:rsid w:val="00D632EE"/>
    <w:rsid w:val="00D63333"/>
    <w:rsid w:val="00D636DC"/>
    <w:rsid w:val="00D6549C"/>
    <w:rsid w:val="00D656F7"/>
    <w:rsid w:val="00D6646A"/>
    <w:rsid w:val="00D66693"/>
    <w:rsid w:val="00D66B9C"/>
    <w:rsid w:val="00D66E83"/>
    <w:rsid w:val="00D67623"/>
    <w:rsid w:val="00D7192E"/>
    <w:rsid w:val="00D719E4"/>
    <w:rsid w:val="00D71AE4"/>
    <w:rsid w:val="00D71B17"/>
    <w:rsid w:val="00D71FC1"/>
    <w:rsid w:val="00D720D9"/>
    <w:rsid w:val="00D72AA1"/>
    <w:rsid w:val="00D72BE9"/>
    <w:rsid w:val="00D7300C"/>
    <w:rsid w:val="00D739F3"/>
    <w:rsid w:val="00D73C74"/>
    <w:rsid w:val="00D73E2E"/>
    <w:rsid w:val="00D73E36"/>
    <w:rsid w:val="00D73E95"/>
    <w:rsid w:val="00D7447E"/>
    <w:rsid w:val="00D75EE7"/>
    <w:rsid w:val="00D7641C"/>
    <w:rsid w:val="00D76B22"/>
    <w:rsid w:val="00D77A13"/>
    <w:rsid w:val="00D80557"/>
    <w:rsid w:val="00D80922"/>
    <w:rsid w:val="00D80DC3"/>
    <w:rsid w:val="00D80E1D"/>
    <w:rsid w:val="00D82408"/>
    <w:rsid w:val="00D830F2"/>
    <w:rsid w:val="00D83449"/>
    <w:rsid w:val="00D83DFB"/>
    <w:rsid w:val="00D84354"/>
    <w:rsid w:val="00D84B3D"/>
    <w:rsid w:val="00D84F3B"/>
    <w:rsid w:val="00D85927"/>
    <w:rsid w:val="00D861B7"/>
    <w:rsid w:val="00D861F9"/>
    <w:rsid w:val="00D86734"/>
    <w:rsid w:val="00D87D4A"/>
    <w:rsid w:val="00D87FBF"/>
    <w:rsid w:val="00D900C9"/>
    <w:rsid w:val="00D910C5"/>
    <w:rsid w:val="00D91BCA"/>
    <w:rsid w:val="00D9237D"/>
    <w:rsid w:val="00D92449"/>
    <w:rsid w:val="00D92660"/>
    <w:rsid w:val="00D92C49"/>
    <w:rsid w:val="00D933A6"/>
    <w:rsid w:val="00D937AF"/>
    <w:rsid w:val="00D93D71"/>
    <w:rsid w:val="00D94C00"/>
    <w:rsid w:val="00D95637"/>
    <w:rsid w:val="00D95DE3"/>
    <w:rsid w:val="00D960BA"/>
    <w:rsid w:val="00D9624A"/>
    <w:rsid w:val="00D963B8"/>
    <w:rsid w:val="00D96E74"/>
    <w:rsid w:val="00D9751A"/>
    <w:rsid w:val="00D97DCA"/>
    <w:rsid w:val="00DA0347"/>
    <w:rsid w:val="00DA08F1"/>
    <w:rsid w:val="00DA1168"/>
    <w:rsid w:val="00DA1634"/>
    <w:rsid w:val="00DA19EF"/>
    <w:rsid w:val="00DA1EFD"/>
    <w:rsid w:val="00DA1F75"/>
    <w:rsid w:val="00DA23F0"/>
    <w:rsid w:val="00DA2DA8"/>
    <w:rsid w:val="00DA3221"/>
    <w:rsid w:val="00DA32DD"/>
    <w:rsid w:val="00DA33D6"/>
    <w:rsid w:val="00DA3DB3"/>
    <w:rsid w:val="00DA40FD"/>
    <w:rsid w:val="00DA4B23"/>
    <w:rsid w:val="00DA4B71"/>
    <w:rsid w:val="00DA4D08"/>
    <w:rsid w:val="00DA532F"/>
    <w:rsid w:val="00DA53E2"/>
    <w:rsid w:val="00DA6B39"/>
    <w:rsid w:val="00DA721E"/>
    <w:rsid w:val="00DB03A6"/>
    <w:rsid w:val="00DB1FA1"/>
    <w:rsid w:val="00DB208E"/>
    <w:rsid w:val="00DB2437"/>
    <w:rsid w:val="00DB3B69"/>
    <w:rsid w:val="00DB4B54"/>
    <w:rsid w:val="00DB4C4F"/>
    <w:rsid w:val="00DB50C0"/>
    <w:rsid w:val="00DB603F"/>
    <w:rsid w:val="00DB6412"/>
    <w:rsid w:val="00DB6759"/>
    <w:rsid w:val="00DB751F"/>
    <w:rsid w:val="00DB77EB"/>
    <w:rsid w:val="00DC0BEC"/>
    <w:rsid w:val="00DC103B"/>
    <w:rsid w:val="00DC11DA"/>
    <w:rsid w:val="00DC148B"/>
    <w:rsid w:val="00DC155C"/>
    <w:rsid w:val="00DC18FC"/>
    <w:rsid w:val="00DC1BFC"/>
    <w:rsid w:val="00DC1EE1"/>
    <w:rsid w:val="00DC233B"/>
    <w:rsid w:val="00DC282C"/>
    <w:rsid w:val="00DC3125"/>
    <w:rsid w:val="00DC3A73"/>
    <w:rsid w:val="00DC416B"/>
    <w:rsid w:val="00DC421D"/>
    <w:rsid w:val="00DC4231"/>
    <w:rsid w:val="00DC69F2"/>
    <w:rsid w:val="00DC6A59"/>
    <w:rsid w:val="00DC6D1E"/>
    <w:rsid w:val="00DC6EFB"/>
    <w:rsid w:val="00DC7289"/>
    <w:rsid w:val="00DC73B0"/>
    <w:rsid w:val="00DC78DF"/>
    <w:rsid w:val="00DD02B1"/>
    <w:rsid w:val="00DD06F5"/>
    <w:rsid w:val="00DD0BE8"/>
    <w:rsid w:val="00DD0E8B"/>
    <w:rsid w:val="00DD10ED"/>
    <w:rsid w:val="00DD151B"/>
    <w:rsid w:val="00DD1695"/>
    <w:rsid w:val="00DD178F"/>
    <w:rsid w:val="00DD18C5"/>
    <w:rsid w:val="00DD2DD2"/>
    <w:rsid w:val="00DD2F02"/>
    <w:rsid w:val="00DD2F89"/>
    <w:rsid w:val="00DD3E7C"/>
    <w:rsid w:val="00DD49C8"/>
    <w:rsid w:val="00DD50F3"/>
    <w:rsid w:val="00DD5993"/>
    <w:rsid w:val="00DD5DD7"/>
    <w:rsid w:val="00DD6F0A"/>
    <w:rsid w:val="00DD7B63"/>
    <w:rsid w:val="00DE000B"/>
    <w:rsid w:val="00DE1871"/>
    <w:rsid w:val="00DE1E8A"/>
    <w:rsid w:val="00DE1F15"/>
    <w:rsid w:val="00DE4F85"/>
    <w:rsid w:val="00DE50F6"/>
    <w:rsid w:val="00DE5136"/>
    <w:rsid w:val="00DE5C2E"/>
    <w:rsid w:val="00DE6178"/>
    <w:rsid w:val="00DE655F"/>
    <w:rsid w:val="00DE7031"/>
    <w:rsid w:val="00DE7342"/>
    <w:rsid w:val="00DE73E2"/>
    <w:rsid w:val="00DE7FC3"/>
    <w:rsid w:val="00DE7FE5"/>
    <w:rsid w:val="00DF0E02"/>
    <w:rsid w:val="00DF120E"/>
    <w:rsid w:val="00DF1212"/>
    <w:rsid w:val="00DF13AD"/>
    <w:rsid w:val="00DF1673"/>
    <w:rsid w:val="00DF18CE"/>
    <w:rsid w:val="00DF1BD2"/>
    <w:rsid w:val="00DF1C7A"/>
    <w:rsid w:val="00DF1F7D"/>
    <w:rsid w:val="00DF2120"/>
    <w:rsid w:val="00DF2489"/>
    <w:rsid w:val="00DF2895"/>
    <w:rsid w:val="00DF2E94"/>
    <w:rsid w:val="00DF5073"/>
    <w:rsid w:val="00DF5327"/>
    <w:rsid w:val="00DF5712"/>
    <w:rsid w:val="00DF5A62"/>
    <w:rsid w:val="00DF5EA7"/>
    <w:rsid w:val="00DF66F9"/>
    <w:rsid w:val="00DF6AA9"/>
    <w:rsid w:val="00DF70D0"/>
    <w:rsid w:val="00DF712C"/>
    <w:rsid w:val="00DF726C"/>
    <w:rsid w:val="00E008C0"/>
    <w:rsid w:val="00E00CFB"/>
    <w:rsid w:val="00E020C2"/>
    <w:rsid w:val="00E02263"/>
    <w:rsid w:val="00E0228A"/>
    <w:rsid w:val="00E026F7"/>
    <w:rsid w:val="00E02B50"/>
    <w:rsid w:val="00E02FDF"/>
    <w:rsid w:val="00E04973"/>
    <w:rsid w:val="00E04987"/>
    <w:rsid w:val="00E05768"/>
    <w:rsid w:val="00E061E7"/>
    <w:rsid w:val="00E06C5D"/>
    <w:rsid w:val="00E06C7D"/>
    <w:rsid w:val="00E071C3"/>
    <w:rsid w:val="00E07303"/>
    <w:rsid w:val="00E07328"/>
    <w:rsid w:val="00E07712"/>
    <w:rsid w:val="00E07ADD"/>
    <w:rsid w:val="00E100BF"/>
    <w:rsid w:val="00E10AF8"/>
    <w:rsid w:val="00E10EE6"/>
    <w:rsid w:val="00E114DC"/>
    <w:rsid w:val="00E116B0"/>
    <w:rsid w:val="00E116FC"/>
    <w:rsid w:val="00E1282C"/>
    <w:rsid w:val="00E12DFA"/>
    <w:rsid w:val="00E13316"/>
    <w:rsid w:val="00E135BC"/>
    <w:rsid w:val="00E13CC2"/>
    <w:rsid w:val="00E1527E"/>
    <w:rsid w:val="00E155FA"/>
    <w:rsid w:val="00E163D7"/>
    <w:rsid w:val="00E17385"/>
    <w:rsid w:val="00E174D1"/>
    <w:rsid w:val="00E17E28"/>
    <w:rsid w:val="00E20114"/>
    <w:rsid w:val="00E20D59"/>
    <w:rsid w:val="00E21816"/>
    <w:rsid w:val="00E21DE7"/>
    <w:rsid w:val="00E2217D"/>
    <w:rsid w:val="00E228F6"/>
    <w:rsid w:val="00E22C52"/>
    <w:rsid w:val="00E22DB8"/>
    <w:rsid w:val="00E22E42"/>
    <w:rsid w:val="00E230D8"/>
    <w:rsid w:val="00E247B3"/>
    <w:rsid w:val="00E25451"/>
    <w:rsid w:val="00E258AE"/>
    <w:rsid w:val="00E25FD2"/>
    <w:rsid w:val="00E26158"/>
    <w:rsid w:val="00E268CD"/>
    <w:rsid w:val="00E27168"/>
    <w:rsid w:val="00E2758D"/>
    <w:rsid w:val="00E2765F"/>
    <w:rsid w:val="00E30A71"/>
    <w:rsid w:val="00E30F8C"/>
    <w:rsid w:val="00E311DF"/>
    <w:rsid w:val="00E316FF"/>
    <w:rsid w:val="00E318CC"/>
    <w:rsid w:val="00E31A5B"/>
    <w:rsid w:val="00E31CD4"/>
    <w:rsid w:val="00E31E63"/>
    <w:rsid w:val="00E3283F"/>
    <w:rsid w:val="00E32951"/>
    <w:rsid w:val="00E32B54"/>
    <w:rsid w:val="00E32FC1"/>
    <w:rsid w:val="00E34AEA"/>
    <w:rsid w:val="00E3529E"/>
    <w:rsid w:val="00E3556C"/>
    <w:rsid w:val="00E363C3"/>
    <w:rsid w:val="00E36B60"/>
    <w:rsid w:val="00E36B99"/>
    <w:rsid w:val="00E3776F"/>
    <w:rsid w:val="00E37C3B"/>
    <w:rsid w:val="00E37E26"/>
    <w:rsid w:val="00E37F29"/>
    <w:rsid w:val="00E4047D"/>
    <w:rsid w:val="00E4054F"/>
    <w:rsid w:val="00E41075"/>
    <w:rsid w:val="00E41219"/>
    <w:rsid w:val="00E41552"/>
    <w:rsid w:val="00E41718"/>
    <w:rsid w:val="00E4194A"/>
    <w:rsid w:val="00E41BFD"/>
    <w:rsid w:val="00E420E0"/>
    <w:rsid w:val="00E42681"/>
    <w:rsid w:val="00E42ACF"/>
    <w:rsid w:val="00E4341D"/>
    <w:rsid w:val="00E4358A"/>
    <w:rsid w:val="00E43AC9"/>
    <w:rsid w:val="00E43AFD"/>
    <w:rsid w:val="00E44190"/>
    <w:rsid w:val="00E443D7"/>
    <w:rsid w:val="00E44519"/>
    <w:rsid w:val="00E44C6F"/>
    <w:rsid w:val="00E457C9"/>
    <w:rsid w:val="00E4598C"/>
    <w:rsid w:val="00E45B08"/>
    <w:rsid w:val="00E461FE"/>
    <w:rsid w:val="00E465F3"/>
    <w:rsid w:val="00E46CF9"/>
    <w:rsid w:val="00E47533"/>
    <w:rsid w:val="00E50176"/>
    <w:rsid w:val="00E50318"/>
    <w:rsid w:val="00E503F7"/>
    <w:rsid w:val="00E513BC"/>
    <w:rsid w:val="00E51473"/>
    <w:rsid w:val="00E51785"/>
    <w:rsid w:val="00E51DEE"/>
    <w:rsid w:val="00E51DF7"/>
    <w:rsid w:val="00E51E0B"/>
    <w:rsid w:val="00E52427"/>
    <w:rsid w:val="00E52B08"/>
    <w:rsid w:val="00E52D54"/>
    <w:rsid w:val="00E531C4"/>
    <w:rsid w:val="00E536F0"/>
    <w:rsid w:val="00E5373A"/>
    <w:rsid w:val="00E53A73"/>
    <w:rsid w:val="00E54812"/>
    <w:rsid w:val="00E54CA8"/>
    <w:rsid w:val="00E54FA3"/>
    <w:rsid w:val="00E5565F"/>
    <w:rsid w:val="00E557D2"/>
    <w:rsid w:val="00E559C7"/>
    <w:rsid w:val="00E55E86"/>
    <w:rsid w:val="00E5675C"/>
    <w:rsid w:val="00E56A42"/>
    <w:rsid w:val="00E56CA0"/>
    <w:rsid w:val="00E575DA"/>
    <w:rsid w:val="00E6005D"/>
    <w:rsid w:val="00E603FA"/>
    <w:rsid w:val="00E6124F"/>
    <w:rsid w:val="00E614C8"/>
    <w:rsid w:val="00E6156A"/>
    <w:rsid w:val="00E61F31"/>
    <w:rsid w:val="00E620EA"/>
    <w:rsid w:val="00E621EC"/>
    <w:rsid w:val="00E62412"/>
    <w:rsid w:val="00E62BA2"/>
    <w:rsid w:val="00E63BFA"/>
    <w:rsid w:val="00E63CD3"/>
    <w:rsid w:val="00E63F71"/>
    <w:rsid w:val="00E6473B"/>
    <w:rsid w:val="00E651C1"/>
    <w:rsid w:val="00E65A03"/>
    <w:rsid w:val="00E66096"/>
    <w:rsid w:val="00E66A6A"/>
    <w:rsid w:val="00E66EAF"/>
    <w:rsid w:val="00E671AB"/>
    <w:rsid w:val="00E678CC"/>
    <w:rsid w:val="00E726AA"/>
    <w:rsid w:val="00E728E0"/>
    <w:rsid w:val="00E72AEC"/>
    <w:rsid w:val="00E72E55"/>
    <w:rsid w:val="00E7350C"/>
    <w:rsid w:val="00E73B3A"/>
    <w:rsid w:val="00E74224"/>
    <w:rsid w:val="00E74298"/>
    <w:rsid w:val="00E74641"/>
    <w:rsid w:val="00E75A99"/>
    <w:rsid w:val="00E75E9C"/>
    <w:rsid w:val="00E7635D"/>
    <w:rsid w:val="00E779B6"/>
    <w:rsid w:val="00E77A82"/>
    <w:rsid w:val="00E80BC9"/>
    <w:rsid w:val="00E81C86"/>
    <w:rsid w:val="00E822AE"/>
    <w:rsid w:val="00E8305D"/>
    <w:rsid w:val="00E83E2B"/>
    <w:rsid w:val="00E83F6A"/>
    <w:rsid w:val="00E84677"/>
    <w:rsid w:val="00E84CC2"/>
    <w:rsid w:val="00E85AE2"/>
    <w:rsid w:val="00E86282"/>
    <w:rsid w:val="00E8654D"/>
    <w:rsid w:val="00E86F78"/>
    <w:rsid w:val="00E8727E"/>
    <w:rsid w:val="00E8753C"/>
    <w:rsid w:val="00E87929"/>
    <w:rsid w:val="00E901CB"/>
    <w:rsid w:val="00E90905"/>
    <w:rsid w:val="00E90D18"/>
    <w:rsid w:val="00E92D5B"/>
    <w:rsid w:val="00E93E0D"/>
    <w:rsid w:val="00E9424E"/>
    <w:rsid w:val="00E94267"/>
    <w:rsid w:val="00E94DC5"/>
    <w:rsid w:val="00E94EC8"/>
    <w:rsid w:val="00E9572D"/>
    <w:rsid w:val="00E957AF"/>
    <w:rsid w:val="00E95E3E"/>
    <w:rsid w:val="00E95EAB"/>
    <w:rsid w:val="00E963E4"/>
    <w:rsid w:val="00E96693"/>
    <w:rsid w:val="00E96ABE"/>
    <w:rsid w:val="00EA0963"/>
    <w:rsid w:val="00EA0A0E"/>
    <w:rsid w:val="00EA21FD"/>
    <w:rsid w:val="00EA37AD"/>
    <w:rsid w:val="00EA401E"/>
    <w:rsid w:val="00EA4D76"/>
    <w:rsid w:val="00EA52EB"/>
    <w:rsid w:val="00EA5EB3"/>
    <w:rsid w:val="00EA5F85"/>
    <w:rsid w:val="00EA6695"/>
    <w:rsid w:val="00EA6883"/>
    <w:rsid w:val="00EB0126"/>
    <w:rsid w:val="00EB2BC2"/>
    <w:rsid w:val="00EB339F"/>
    <w:rsid w:val="00EB3936"/>
    <w:rsid w:val="00EB427C"/>
    <w:rsid w:val="00EB49E9"/>
    <w:rsid w:val="00EB6142"/>
    <w:rsid w:val="00EB659A"/>
    <w:rsid w:val="00EB6F19"/>
    <w:rsid w:val="00EB7023"/>
    <w:rsid w:val="00EB746A"/>
    <w:rsid w:val="00EB7502"/>
    <w:rsid w:val="00EB7FBE"/>
    <w:rsid w:val="00EC0850"/>
    <w:rsid w:val="00EC0EB7"/>
    <w:rsid w:val="00EC1B34"/>
    <w:rsid w:val="00EC1FAA"/>
    <w:rsid w:val="00EC243F"/>
    <w:rsid w:val="00EC26A7"/>
    <w:rsid w:val="00EC2E4C"/>
    <w:rsid w:val="00EC4EC5"/>
    <w:rsid w:val="00EC5044"/>
    <w:rsid w:val="00EC5873"/>
    <w:rsid w:val="00EC5A11"/>
    <w:rsid w:val="00EC5A26"/>
    <w:rsid w:val="00EC5C1E"/>
    <w:rsid w:val="00EC5ECB"/>
    <w:rsid w:val="00EC655C"/>
    <w:rsid w:val="00EC7E3C"/>
    <w:rsid w:val="00ED0CE0"/>
    <w:rsid w:val="00ED115A"/>
    <w:rsid w:val="00ED12D4"/>
    <w:rsid w:val="00ED167C"/>
    <w:rsid w:val="00ED190D"/>
    <w:rsid w:val="00ED2160"/>
    <w:rsid w:val="00ED2347"/>
    <w:rsid w:val="00ED2653"/>
    <w:rsid w:val="00ED26BA"/>
    <w:rsid w:val="00ED2701"/>
    <w:rsid w:val="00ED3A66"/>
    <w:rsid w:val="00ED4427"/>
    <w:rsid w:val="00ED4892"/>
    <w:rsid w:val="00ED510F"/>
    <w:rsid w:val="00ED5578"/>
    <w:rsid w:val="00ED593C"/>
    <w:rsid w:val="00ED5D27"/>
    <w:rsid w:val="00ED6114"/>
    <w:rsid w:val="00ED6AD6"/>
    <w:rsid w:val="00ED6C02"/>
    <w:rsid w:val="00ED6E96"/>
    <w:rsid w:val="00ED722B"/>
    <w:rsid w:val="00ED7A70"/>
    <w:rsid w:val="00ED7B1E"/>
    <w:rsid w:val="00EE0714"/>
    <w:rsid w:val="00EE0789"/>
    <w:rsid w:val="00EE0B90"/>
    <w:rsid w:val="00EE1C55"/>
    <w:rsid w:val="00EE2586"/>
    <w:rsid w:val="00EE2643"/>
    <w:rsid w:val="00EE2A04"/>
    <w:rsid w:val="00EE2BFE"/>
    <w:rsid w:val="00EE2CFB"/>
    <w:rsid w:val="00EE2EA0"/>
    <w:rsid w:val="00EE3140"/>
    <w:rsid w:val="00EE419A"/>
    <w:rsid w:val="00EE4859"/>
    <w:rsid w:val="00EE49F9"/>
    <w:rsid w:val="00EE5A34"/>
    <w:rsid w:val="00EE72D3"/>
    <w:rsid w:val="00EE759A"/>
    <w:rsid w:val="00EE7CA6"/>
    <w:rsid w:val="00EE7D38"/>
    <w:rsid w:val="00EF00D9"/>
    <w:rsid w:val="00EF027E"/>
    <w:rsid w:val="00EF04CB"/>
    <w:rsid w:val="00EF0715"/>
    <w:rsid w:val="00EF09B8"/>
    <w:rsid w:val="00EF0C62"/>
    <w:rsid w:val="00EF1577"/>
    <w:rsid w:val="00EF1D10"/>
    <w:rsid w:val="00EF2069"/>
    <w:rsid w:val="00EF20B1"/>
    <w:rsid w:val="00EF2927"/>
    <w:rsid w:val="00EF34DF"/>
    <w:rsid w:val="00EF3606"/>
    <w:rsid w:val="00EF3683"/>
    <w:rsid w:val="00EF3A0E"/>
    <w:rsid w:val="00EF4D12"/>
    <w:rsid w:val="00EF4F6B"/>
    <w:rsid w:val="00EF50EE"/>
    <w:rsid w:val="00EF52A0"/>
    <w:rsid w:val="00EF5366"/>
    <w:rsid w:val="00EF54C1"/>
    <w:rsid w:val="00EF562E"/>
    <w:rsid w:val="00EF59BF"/>
    <w:rsid w:val="00EF60E9"/>
    <w:rsid w:val="00EF6EB7"/>
    <w:rsid w:val="00EF74E7"/>
    <w:rsid w:val="00F00663"/>
    <w:rsid w:val="00F00CDE"/>
    <w:rsid w:val="00F01204"/>
    <w:rsid w:val="00F01798"/>
    <w:rsid w:val="00F01A69"/>
    <w:rsid w:val="00F0207B"/>
    <w:rsid w:val="00F02377"/>
    <w:rsid w:val="00F0330D"/>
    <w:rsid w:val="00F0349B"/>
    <w:rsid w:val="00F05B05"/>
    <w:rsid w:val="00F0666C"/>
    <w:rsid w:val="00F06726"/>
    <w:rsid w:val="00F06D28"/>
    <w:rsid w:val="00F07DAD"/>
    <w:rsid w:val="00F10047"/>
    <w:rsid w:val="00F10F31"/>
    <w:rsid w:val="00F11BF3"/>
    <w:rsid w:val="00F11CE5"/>
    <w:rsid w:val="00F12002"/>
    <w:rsid w:val="00F12A48"/>
    <w:rsid w:val="00F12C2A"/>
    <w:rsid w:val="00F12D58"/>
    <w:rsid w:val="00F13058"/>
    <w:rsid w:val="00F132D2"/>
    <w:rsid w:val="00F13EE8"/>
    <w:rsid w:val="00F13F31"/>
    <w:rsid w:val="00F14486"/>
    <w:rsid w:val="00F14E3C"/>
    <w:rsid w:val="00F14EF8"/>
    <w:rsid w:val="00F15861"/>
    <w:rsid w:val="00F15A8F"/>
    <w:rsid w:val="00F16051"/>
    <w:rsid w:val="00F161FC"/>
    <w:rsid w:val="00F1668E"/>
    <w:rsid w:val="00F16E1B"/>
    <w:rsid w:val="00F16FA4"/>
    <w:rsid w:val="00F17F74"/>
    <w:rsid w:val="00F17F99"/>
    <w:rsid w:val="00F20C40"/>
    <w:rsid w:val="00F22B6F"/>
    <w:rsid w:val="00F22B75"/>
    <w:rsid w:val="00F22C38"/>
    <w:rsid w:val="00F236CB"/>
    <w:rsid w:val="00F239CB"/>
    <w:rsid w:val="00F24351"/>
    <w:rsid w:val="00F2467F"/>
    <w:rsid w:val="00F24786"/>
    <w:rsid w:val="00F24A30"/>
    <w:rsid w:val="00F24DC7"/>
    <w:rsid w:val="00F258A4"/>
    <w:rsid w:val="00F25D8C"/>
    <w:rsid w:val="00F2670E"/>
    <w:rsid w:val="00F26FCB"/>
    <w:rsid w:val="00F27D95"/>
    <w:rsid w:val="00F27DE3"/>
    <w:rsid w:val="00F30656"/>
    <w:rsid w:val="00F30B6A"/>
    <w:rsid w:val="00F30E19"/>
    <w:rsid w:val="00F31177"/>
    <w:rsid w:val="00F3123B"/>
    <w:rsid w:val="00F31946"/>
    <w:rsid w:val="00F31967"/>
    <w:rsid w:val="00F3242B"/>
    <w:rsid w:val="00F32730"/>
    <w:rsid w:val="00F33340"/>
    <w:rsid w:val="00F3413E"/>
    <w:rsid w:val="00F3439E"/>
    <w:rsid w:val="00F34B9F"/>
    <w:rsid w:val="00F34D47"/>
    <w:rsid w:val="00F358F7"/>
    <w:rsid w:val="00F35AC2"/>
    <w:rsid w:val="00F35B06"/>
    <w:rsid w:val="00F35BA2"/>
    <w:rsid w:val="00F35E18"/>
    <w:rsid w:val="00F3608F"/>
    <w:rsid w:val="00F372BB"/>
    <w:rsid w:val="00F3756B"/>
    <w:rsid w:val="00F3793D"/>
    <w:rsid w:val="00F401B9"/>
    <w:rsid w:val="00F40BEE"/>
    <w:rsid w:val="00F40FDD"/>
    <w:rsid w:val="00F42EC1"/>
    <w:rsid w:val="00F43D50"/>
    <w:rsid w:val="00F440E6"/>
    <w:rsid w:val="00F44360"/>
    <w:rsid w:val="00F44A9E"/>
    <w:rsid w:val="00F459D4"/>
    <w:rsid w:val="00F45E74"/>
    <w:rsid w:val="00F4761E"/>
    <w:rsid w:val="00F479D2"/>
    <w:rsid w:val="00F50528"/>
    <w:rsid w:val="00F5087B"/>
    <w:rsid w:val="00F515C7"/>
    <w:rsid w:val="00F525A0"/>
    <w:rsid w:val="00F53B5D"/>
    <w:rsid w:val="00F54073"/>
    <w:rsid w:val="00F54130"/>
    <w:rsid w:val="00F54567"/>
    <w:rsid w:val="00F545F2"/>
    <w:rsid w:val="00F548CE"/>
    <w:rsid w:val="00F54BAA"/>
    <w:rsid w:val="00F55057"/>
    <w:rsid w:val="00F55AA3"/>
    <w:rsid w:val="00F55C7C"/>
    <w:rsid w:val="00F55DF7"/>
    <w:rsid w:val="00F5637B"/>
    <w:rsid w:val="00F565E7"/>
    <w:rsid w:val="00F57481"/>
    <w:rsid w:val="00F57F8D"/>
    <w:rsid w:val="00F57FE9"/>
    <w:rsid w:val="00F60C15"/>
    <w:rsid w:val="00F6195A"/>
    <w:rsid w:val="00F61C6E"/>
    <w:rsid w:val="00F62151"/>
    <w:rsid w:val="00F62481"/>
    <w:rsid w:val="00F630AF"/>
    <w:rsid w:val="00F63ABC"/>
    <w:rsid w:val="00F642EE"/>
    <w:rsid w:val="00F6432F"/>
    <w:rsid w:val="00F66779"/>
    <w:rsid w:val="00F67A0C"/>
    <w:rsid w:val="00F70137"/>
    <w:rsid w:val="00F70DDF"/>
    <w:rsid w:val="00F71ECD"/>
    <w:rsid w:val="00F7245F"/>
    <w:rsid w:val="00F725E0"/>
    <w:rsid w:val="00F73DFC"/>
    <w:rsid w:val="00F73F5D"/>
    <w:rsid w:val="00F74701"/>
    <w:rsid w:val="00F75C83"/>
    <w:rsid w:val="00F7750D"/>
    <w:rsid w:val="00F7764A"/>
    <w:rsid w:val="00F77D66"/>
    <w:rsid w:val="00F804C1"/>
    <w:rsid w:val="00F804ED"/>
    <w:rsid w:val="00F80C23"/>
    <w:rsid w:val="00F81389"/>
    <w:rsid w:val="00F81577"/>
    <w:rsid w:val="00F81614"/>
    <w:rsid w:val="00F8206E"/>
    <w:rsid w:val="00F82711"/>
    <w:rsid w:val="00F82F1C"/>
    <w:rsid w:val="00F82F6E"/>
    <w:rsid w:val="00F832F3"/>
    <w:rsid w:val="00F83AF4"/>
    <w:rsid w:val="00F83B65"/>
    <w:rsid w:val="00F84B3D"/>
    <w:rsid w:val="00F85CA9"/>
    <w:rsid w:val="00F864F4"/>
    <w:rsid w:val="00F86B6F"/>
    <w:rsid w:val="00F86BE0"/>
    <w:rsid w:val="00F874B3"/>
    <w:rsid w:val="00F909D6"/>
    <w:rsid w:val="00F911E4"/>
    <w:rsid w:val="00F914D8"/>
    <w:rsid w:val="00F91C6E"/>
    <w:rsid w:val="00F91D1C"/>
    <w:rsid w:val="00F9255F"/>
    <w:rsid w:val="00F929CB"/>
    <w:rsid w:val="00F92FB4"/>
    <w:rsid w:val="00F93407"/>
    <w:rsid w:val="00F93C2A"/>
    <w:rsid w:val="00F94829"/>
    <w:rsid w:val="00F94A69"/>
    <w:rsid w:val="00F950DA"/>
    <w:rsid w:val="00F950FE"/>
    <w:rsid w:val="00F9522B"/>
    <w:rsid w:val="00F954FD"/>
    <w:rsid w:val="00F957B0"/>
    <w:rsid w:val="00F95F6E"/>
    <w:rsid w:val="00F96968"/>
    <w:rsid w:val="00F96A92"/>
    <w:rsid w:val="00F96ABA"/>
    <w:rsid w:val="00F97CEC"/>
    <w:rsid w:val="00F97D8F"/>
    <w:rsid w:val="00FA10C0"/>
    <w:rsid w:val="00FA1405"/>
    <w:rsid w:val="00FA2BFF"/>
    <w:rsid w:val="00FA4133"/>
    <w:rsid w:val="00FA4188"/>
    <w:rsid w:val="00FA44C1"/>
    <w:rsid w:val="00FA4772"/>
    <w:rsid w:val="00FA4851"/>
    <w:rsid w:val="00FA4906"/>
    <w:rsid w:val="00FA4BD2"/>
    <w:rsid w:val="00FA50C6"/>
    <w:rsid w:val="00FA557E"/>
    <w:rsid w:val="00FA5B35"/>
    <w:rsid w:val="00FA6DBE"/>
    <w:rsid w:val="00FB0408"/>
    <w:rsid w:val="00FB0EFA"/>
    <w:rsid w:val="00FB16C7"/>
    <w:rsid w:val="00FB2465"/>
    <w:rsid w:val="00FB25F8"/>
    <w:rsid w:val="00FB2618"/>
    <w:rsid w:val="00FB2BC5"/>
    <w:rsid w:val="00FB381B"/>
    <w:rsid w:val="00FB3F5E"/>
    <w:rsid w:val="00FB4055"/>
    <w:rsid w:val="00FB41CC"/>
    <w:rsid w:val="00FB4568"/>
    <w:rsid w:val="00FB4929"/>
    <w:rsid w:val="00FB493F"/>
    <w:rsid w:val="00FB4E92"/>
    <w:rsid w:val="00FB5775"/>
    <w:rsid w:val="00FB5A0A"/>
    <w:rsid w:val="00FB5F48"/>
    <w:rsid w:val="00FB6E5F"/>
    <w:rsid w:val="00FB7825"/>
    <w:rsid w:val="00FB786A"/>
    <w:rsid w:val="00FC0729"/>
    <w:rsid w:val="00FC0C34"/>
    <w:rsid w:val="00FC1028"/>
    <w:rsid w:val="00FC1FA5"/>
    <w:rsid w:val="00FC2720"/>
    <w:rsid w:val="00FC29A5"/>
    <w:rsid w:val="00FC35FF"/>
    <w:rsid w:val="00FC36D3"/>
    <w:rsid w:val="00FC3B39"/>
    <w:rsid w:val="00FC4841"/>
    <w:rsid w:val="00FC4DAE"/>
    <w:rsid w:val="00FC4E30"/>
    <w:rsid w:val="00FC5037"/>
    <w:rsid w:val="00FC52F0"/>
    <w:rsid w:val="00FC5501"/>
    <w:rsid w:val="00FC5806"/>
    <w:rsid w:val="00FC59E3"/>
    <w:rsid w:val="00FC59FA"/>
    <w:rsid w:val="00FC61E8"/>
    <w:rsid w:val="00FC66E1"/>
    <w:rsid w:val="00FC67D1"/>
    <w:rsid w:val="00FC7F2B"/>
    <w:rsid w:val="00FD01A5"/>
    <w:rsid w:val="00FD027F"/>
    <w:rsid w:val="00FD0384"/>
    <w:rsid w:val="00FD06A3"/>
    <w:rsid w:val="00FD0830"/>
    <w:rsid w:val="00FD0874"/>
    <w:rsid w:val="00FD0DFE"/>
    <w:rsid w:val="00FD0F03"/>
    <w:rsid w:val="00FD1601"/>
    <w:rsid w:val="00FD186C"/>
    <w:rsid w:val="00FD1A98"/>
    <w:rsid w:val="00FD2844"/>
    <w:rsid w:val="00FD2BF5"/>
    <w:rsid w:val="00FD2F15"/>
    <w:rsid w:val="00FD3083"/>
    <w:rsid w:val="00FD3381"/>
    <w:rsid w:val="00FD34FC"/>
    <w:rsid w:val="00FD4C26"/>
    <w:rsid w:val="00FD503C"/>
    <w:rsid w:val="00FD53B7"/>
    <w:rsid w:val="00FD5A62"/>
    <w:rsid w:val="00FD618D"/>
    <w:rsid w:val="00FD6479"/>
    <w:rsid w:val="00FD6542"/>
    <w:rsid w:val="00FD69E3"/>
    <w:rsid w:val="00FD7701"/>
    <w:rsid w:val="00FE0278"/>
    <w:rsid w:val="00FE033E"/>
    <w:rsid w:val="00FE0799"/>
    <w:rsid w:val="00FE0843"/>
    <w:rsid w:val="00FE1653"/>
    <w:rsid w:val="00FE25F3"/>
    <w:rsid w:val="00FE285E"/>
    <w:rsid w:val="00FE28D8"/>
    <w:rsid w:val="00FE2B5B"/>
    <w:rsid w:val="00FE31BC"/>
    <w:rsid w:val="00FE33BF"/>
    <w:rsid w:val="00FE4A58"/>
    <w:rsid w:val="00FE52C5"/>
    <w:rsid w:val="00FE551A"/>
    <w:rsid w:val="00FE5C14"/>
    <w:rsid w:val="00FE60FF"/>
    <w:rsid w:val="00FE6361"/>
    <w:rsid w:val="00FE6701"/>
    <w:rsid w:val="00FE6B4E"/>
    <w:rsid w:val="00FF0774"/>
    <w:rsid w:val="00FF0E00"/>
    <w:rsid w:val="00FF33A1"/>
    <w:rsid w:val="00FF3690"/>
    <w:rsid w:val="00FF390D"/>
    <w:rsid w:val="00FF41AC"/>
    <w:rsid w:val="00FF452B"/>
    <w:rsid w:val="00FF4C02"/>
    <w:rsid w:val="00FF4DB2"/>
    <w:rsid w:val="00FF5424"/>
    <w:rsid w:val="00FF5A73"/>
    <w:rsid w:val="00FF60BC"/>
    <w:rsid w:val="00FF61C9"/>
    <w:rsid w:val="00FF6377"/>
    <w:rsid w:val="00FF666B"/>
    <w:rsid w:val="00FF6E11"/>
    <w:rsid w:val="00FF7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c6992,#ac9fbb,#c3bace,#ccc5d5,#dbd6e2,#e5e2ea,#ccc9e1,#d9d7e9"/>
    </o:shapedefaults>
    <o:shapelayout v:ext="edit">
      <o:idmap v:ext="edit" data="1"/>
    </o:shapelayout>
  </w:shapeDefaults>
  <w:decimalSymbol w:val="."/>
  <w:listSeparator w:val=","/>
  <w14:docId w14:val="31C930AA"/>
  <w15:docId w15:val="{34F479FC-89CD-4996-BEE6-7A254E1D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73BF"/>
    <w:pPr>
      <w:spacing w:line="360" w:lineRule="auto"/>
    </w:pPr>
    <w:rPr>
      <w:rFonts w:ascii="Arial" w:hAnsi="Arial"/>
      <w:sz w:val="24"/>
      <w:szCs w:val="24"/>
      <w:lang w:eastAsia="en-US"/>
    </w:rPr>
  </w:style>
  <w:style w:type="paragraph" w:styleId="Heading1">
    <w:name w:val="heading 1"/>
    <w:basedOn w:val="Normal"/>
    <w:next w:val="BodyText"/>
    <w:link w:val="Heading1Char"/>
    <w:uiPriority w:val="9"/>
    <w:qFormat/>
    <w:rsid w:val="001E108D"/>
    <w:pPr>
      <w:keepNext/>
      <w:keepLines/>
      <w:numPr>
        <w:numId w:val="18"/>
      </w:numPr>
      <w:suppressLineNumbers/>
      <w:spacing w:before="480" w:after="240"/>
      <w:outlineLvl w:val="0"/>
    </w:pPr>
    <w:rPr>
      <w:rFonts w:cs="Segoe UI"/>
      <w:b/>
      <w:bCs/>
      <w:sz w:val="36"/>
      <w:szCs w:val="28"/>
      <w:lang w:eastAsia="en-GB"/>
    </w:rPr>
  </w:style>
  <w:style w:type="paragraph" w:styleId="Heading2">
    <w:name w:val="heading 2"/>
    <w:basedOn w:val="HeadingBase"/>
    <w:next w:val="BodyText"/>
    <w:link w:val="Heading2Char"/>
    <w:qFormat/>
    <w:rsid w:val="001E108D"/>
    <w:pPr>
      <w:numPr>
        <w:ilvl w:val="1"/>
        <w:numId w:val="18"/>
      </w:numPr>
      <w:spacing w:before="480" w:after="240" w:line="360" w:lineRule="auto"/>
      <w:outlineLvl w:val="1"/>
    </w:pPr>
    <w:rPr>
      <w:rFonts w:cs="Segoe UI"/>
      <w:b/>
      <w:sz w:val="32"/>
    </w:rPr>
  </w:style>
  <w:style w:type="paragraph" w:styleId="Heading3">
    <w:name w:val="heading 3"/>
    <w:basedOn w:val="Normal"/>
    <w:next w:val="BodyText"/>
    <w:qFormat/>
    <w:rsid w:val="0049490C"/>
    <w:pPr>
      <w:numPr>
        <w:ilvl w:val="2"/>
        <w:numId w:val="18"/>
      </w:numPr>
      <w:autoSpaceDE w:val="0"/>
      <w:autoSpaceDN w:val="0"/>
      <w:adjustRightInd w:val="0"/>
      <w:spacing w:before="480" w:after="240"/>
      <w:outlineLvl w:val="2"/>
    </w:pPr>
    <w:rPr>
      <w:rFonts w:cs="Segoe UI"/>
      <w:b/>
      <w:sz w:val="28"/>
      <w:szCs w:val="22"/>
    </w:rPr>
  </w:style>
  <w:style w:type="paragraph" w:styleId="Heading4">
    <w:name w:val="heading 4"/>
    <w:basedOn w:val="HeadingBase"/>
    <w:next w:val="BodyText"/>
    <w:qFormat/>
    <w:rsid w:val="00602690"/>
    <w:pPr>
      <w:numPr>
        <w:ilvl w:val="3"/>
        <w:numId w:val="18"/>
      </w:numPr>
      <w:spacing w:before="240" w:after="120" w:line="240" w:lineRule="auto"/>
      <w:outlineLvl w:val="3"/>
    </w:pPr>
    <w:rPr>
      <w:rFonts w:ascii="Segoe UI" w:hAnsi="Segoe UI" w:cs="Segoe UI"/>
      <w:b/>
      <w:color w:val="7C6992"/>
      <w:szCs w:val="22"/>
    </w:rPr>
  </w:style>
  <w:style w:type="paragraph" w:styleId="Heading5">
    <w:name w:val="heading 5"/>
    <w:basedOn w:val="HeadingBase"/>
    <w:next w:val="BodyText"/>
    <w:qFormat/>
    <w:rsid w:val="008A66D4"/>
    <w:pPr>
      <w:numPr>
        <w:ilvl w:val="4"/>
        <w:numId w:val="18"/>
      </w:numPr>
      <w:spacing w:before="220" w:after="220"/>
      <w:outlineLvl w:val="4"/>
    </w:pPr>
    <w:rPr>
      <w:rFonts w:ascii="Times New Roman" w:hAnsi="Times New Roman"/>
      <w:i/>
      <w:sz w:val="20"/>
    </w:rPr>
  </w:style>
  <w:style w:type="paragraph" w:styleId="Heading6">
    <w:name w:val="heading 6"/>
    <w:basedOn w:val="HeadingBase"/>
    <w:next w:val="BodyText"/>
    <w:qFormat/>
    <w:rsid w:val="008A66D4"/>
    <w:pPr>
      <w:numPr>
        <w:ilvl w:val="5"/>
        <w:numId w:val="18"/>
      </w:numPr>
      <w:outlineLvl w:val="5"/>
    </w:pPr>
    <w:rPr>
      <w:rFonts w:ascii="Times New Roman" w:hAnsi="Times New Roman"/>
      <w:i/>
      <w:sz w:val="20"/>
    </w:rPr>
  </w:style>
  <w:style w:type="paragraph" w:styleId="Heading7">
    <w:name w:val="heading 7"/>
    <w:basedOn w:val="HeadingBase"/>
    <w:next w:val="BodyText"/>
    <w:qFormat/>
    <w:rsid w:val="008A66D4"/>
    <w:pPr>
      <w:numPr>
        <w:ilvl w:val="6"/>
        <w:numId w:val="18"/>
      </w:numPr>
      <w:outlineLvl w:val="6"/>
    </w:pPr>
    <w:rPr>
      <w:rFonts w:ascii="Times New Roman" w:hAnsi="Times New Roman"/>
      <w:sz w:val="20"/>
    </w:rPr>
  </w:style>
  <w:style w:type="paragraph" w:styleId="Heading8">
    <w:name w:val="heading 8"/>
    <w:basedOn w:val="HeadingBase"/>
    <w:next w:val="BodyText"/>
    <w:qFormat/>
    <w:rsid w:val="008A66D4"/>
    <w:pPr>
      <w:numPr>
        <w:ilvl w:val="7"/>
        <w:numId w:val="18"/>
      </w:numPr>
      <w:outlineLvl w:val="7"/>
    </w:pPr>
    <w:rPr>
      <w:i/>
      <w:sz w:val="18"/>
    </w:rPr>
  </w:style>
  <w:style w:type="paragraph" w:styleId="Heading9">
    <w:name w:val="heading 9"/>
    <w:basedOn w:val="HeadingBase"/>
    <w:next w:val="BodyText"/>
    <w:qFormat/>
    <w:rsid w:val="008A66D4"/>
    <w:pPr>
      <w:numPr>
        <w:ilvl w:val="8"/>
        <w:numId w:val="18"/>
      </w:num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8A66D4"/>
    <w:pPr>
      <w:keepNext/>
      <w:keepLines/>
      <w:spacing w:before="140" w:line="220" w:lineRule="atLeast"/>
    </w:pPr>
    <w:rPr>
      <w:spacing w:val="-4"/>
      <w:kern w:val="28"/>
      <w:sz w:val="22"/>
    </w:rPr>
  </w:style>
  <w:style w:type="paragraph" w:styleId="BodyText">
    <w:name w:val="Body Text"/>
    <w:basedOn w:val="Normal"/>
    <w:link w:val="BodyTextChar"/>
    <w:rsid w:val="008A66D4"/>
    <w:pPr>
      <w:spacing w:after="220" w:line="220" w:lineRule="atLeast"/>
    </w:pPr>
  </w:style>
  <w:style w:type="paragraph" w:customStyle="1" w:styleId="FootnoteBase">
    <w:name w:val="Footnote Base"/>
    <w:basedOn w:val="Normal"/>
    <w:rsid w:val="008A66D4"/>
    <w:pPr>
      <w:keepLines/>
      <w:spacing w:line="220" w:lineRule="atLeast"/>
    </w:pPr>
    <w:rPr>
      <w:sz w:val="18"/>
    </w:rPr>
  </w:style>
  <w:style w:type="paragraph" w:customStyle="1" w:styleId="BlockQuotation">
    <w:name w:val="Block Quotation"/>
    <w:basedOn w:val="BodyText"/>
    <w:rsid w:val="008A66D4"/>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8A66D4"/>
    <w:pPr>
      <w:keepNext/>
    </w:pPr>
  </w:style>
  <w:style w:type="paragraph" w:styleId="Caption">
    <w:name w:val="caption"/>
    <w:basedOn w:val="Picture"/>
    <w:next w:val="BodyText"/>
    <w:qFormat/>
    <w:rsid w:val="008A66D4"/>
    <w:pPr>
      <w:spacing w:before="60" w:after="220" w:line="220" w:lineRule="atLeast"/>
      <w:ind w:left="1800"/>
    </w:pPr>
    <w:rPr>
      <w:i/>
      <w:sz w:val="18"/>
    </w:rPr>
  </w:style>
  <w:style w:type="paragraph" w:customStyle="1" w:styleId="Picture">
    <w:name w:val="Picture"/>
    <w:basedOn w:val="Normal"/>
    <w:next w:val="Caption"/>
    <w:rsid w:val="008A66D4"/>
    <w:pPr>
      <w:keepNext/>
    </w:pPr>
  </w:style>
  <w:style w:type="paragraph" w:customStyle="1" w:styleId="DocumentLabel">
    <w:name w:val="Document Label"/>
    <w:basedOn w:val="HeadingBase"/>
    <w:next w:val="BodyText"/>
    <w:rsid w:val="008A66D4"/>
    <w:pPr>
      <w:spacing w:before="160"/>
    </w:pPr>
    <w:rPr>
      <w:rFonts w:ascii="Times New Roman" w:hAnsi="Times New Roman"/>
      <w:spacing w:val="-30"/>
      <w:sz w:val="60"/>
    </w:rPr>
  </w:style>
  <w:style w:type="character" w:styleId="EndnoteReference">
    <w:name w:val="endnote reference"/>
    <w:semiHidden/>
    <w:rsid w:val="008A66D4"/>
    <w:rPr>
      <w:b/>
      <w:vertAlign w:val="superscript"/>
    </w:rPr>
  </w:style>
  <w:style w:type="paragraph" w:styleId="EndnoteText">
    <w:name w:val="endnote text"/>
    <w:basedOn w:val="FootnoteBase"/>
    <w:semiHidden/>
    <w:rsid w:val="008A66D4"/>
  </w:style>
  <w:style w:type="paragraph" w:styleId="Footer">
    <w:name w:val="footer"/>
    <w:basedOn w:val="HeaderBase"/>
    <w:link w:val="FooterChar"/>
    <w:uiPriority w:val="99"/>
    <w:rsid w:val="008A66D4"/>
  </w:style>
  <w:style w:type="paragraph" w:customStyle="1" w:styleId="HeaderBase">
    <w:name w:val="Header Base"/>
    <w:basedOn w:val="Normal"/>
    <w:rsid w:val="008A66D4"/>
    <w:pPr>
      <w:keepLines/>
      <w:tabs>
        <w:tab w:val="center" w:pos="4320"/>
        <w:tab w:val="right" w:pos="8640"/>
      </w:tabs>
    </w:pPr>
    <w:rPr>
      <w:spacing w:val="-4"/>
    </w:rPr>
  </w:style>
  <w:style w:type="character" w:styleId="FootnoteReference">
    <w:name w:val="footnote reference"/>
    <w:rsid w:val="008A66D4"/>
    <w:rPr>
      <w:vertAlign w:val="superscript"/>
    </w:rPr>
  </w:style>
  <w:style w:type="paragraph" w:styleId="FootnoteText">
    <w:name w:val="footnote text"/>
    <w:basedOn w:val="FootnoteBase"/>
    <w:link w:val="FootnoteTextChar"/>
    <w:rsid w:val="00CA35C9"/>
    <w:rPr>
      <w:rFonts w:ascii="Segoe UI" w:hAnsi="Segoe UI" w:cs="Segoe UI"/>
    </w:rPr>
  </w:style>
  <w:style w:type="paragraph" w:styleId="Header">
    <w:name w:val="header"/>
    <w:basedOn w:val="HeaderBase"/>
    <w:rsid w:val="008A66D4"/>
  </w:style>
  <w:style w:type="paragraph" w:styleId="Index1">
    <w:name w:val="index 1"/>
    <w:basedOn w:val="IndexBase"/>
    <w:semiHidden/>
    <w:rsid w:val="008A66D4"/>
    <w:pPr>
      <w:tabs>
        <w:tab w:val="right" w:pos="4080"/>
      </w:tabs>
      <w:ind w:hanging="360"/>
    </w:pPr>
  </w:style>
  <w:style w:type="paragraph" w:customStyle="1" w:styleId="IndexBase">
    <w:name w:val="Index Base"/>
    <w:basedOn w:val="Normal"/>
    <w:rsid w:val="008A66D4"/>
    <w:pPr>
      <w:spacing w:line="220" w:lineRule="atLeast"/>
      <w:ind w:left="360"/>
    </w:pPr>
  </w:style>
  <w:style w:type="paragraph" w:styleId="Index2">
    <w:name w:val="index 2"/>
    <w:basedOn w:val="IndexBase"/>
    <w:semiHidden/>
    <w:rsid w:val="008A66D4"/>
    <w:pPr>
      <w:tabs>
        <w:tab w:val="right" w:pos="4080"/>
      </w:tabs>
      <w:ind w:left="720" w:hanging="360"/>
    </w:pPr>
  </w:style>
  <w:style w:type="paragraph" w:styleId="Index3">
    <w:name w:val="index 3"/>
    <w:basedOn w:val="IndexBase"/>
    <w:semiHidden/>
    <w:rsid w:val="008A66D4"/>
    <w:pPr>
      <w:tabs>
        <w:tab w:val="right" w:pos="4080"/>
      </w:tabs>
      <w:ind w:left="720" w:hanging="360"/>
    </w:pPr>
  </w:style>
  <w:style w:type="paragraph" w:styleId="Index4">
    <w:name w:val="index 4"/>
    <w:basedOn w:val="IndexBase"/>
    <w:semiHidden/>
    <w:rsid w:val="008A66D4"/>
    <w:pPr>
      <w:tabs>
        <w:tab w:val="right" w:pos="4080"/>
      </w:tabs>
      <w:ind w:left="720" w:hanging="360"/>
    </w:pPr>
  </w:style>
  <w:style w:type="paragraph" w:styleId="Index5">
    <w:name w:val="index 5"/>
    <w:basedOn w:val="IndexBase"/>
    <w:semiHidden/>
    <w:rsid w:val="008A66D4"/>
    <w:pPr>
      <w:tabs>
        <w:tab w:val="right" w:pos="4080"/>
      </w:tabs>
      <w:ind w:left="720" w:hanging="360"/>
    </w:pPr>
  </w:style>
  <w:style w:type="paragraph" w:styleId="IndexHeading">
    <w:name w:val="index heading"/>
    <w:basedOn w:val="HeadingBase"/>
    <w:next w:val="Index1"/>
    <w:semiHidden/>
    <w:rsid w:val="008A66D4"/>
    <w:pPr>
      <w:keepLines w:val="0"/>
      <w:spacing w:before="440"/>
    </w:pPr>
    <w:rPr>
      <w:b/>
      <w:caps/>
      <w:spacing w:val="0"/>
      <w:kern w:val="0"/>
      <w:sz w:val="24"/>
    </w:rPr>
  </w:style>
  <w:style w:type="paragraph" w:customStyle="1" w:styleId="SectionHeading">
    <w:name w:val="Section Heading"/>
    <w:basedOn w:val="Heading1"/>
    <w:rsid w:val="008A66D4"/>
  </w:style>
  <w:style w:type="character" w:customStyle="1" w:styleId="Lead-inEmphasis">
    <w:name w:val="Lead-in Emphasis"/>
    <w:rsid w:val="008A66D4"/>
    <w:rPr>
      <w:rFonts w:ascii="Arial" w:hAnsi="Arial"/>
      <w:b/>
      <w:spacing w:val="-4"/>
    </w:rPr>
  </w:style>
  <w:style w:type="character" w:styleId="LineNumber">
    <w:name w:val="line number"/>
    <w:rsid w:val="008A66D4"/>
    <w:rPr>
      <w:sz w:val="18"/>
    </w:rPr>
  </w:style>
  <w:style w:type="paragraph" w:styleId="List">
    <w:name w:val="List"/>
    <w:basedOn w:val="BodyText"/>
    <w:rsid w:val="008A66D4"/>
    <w:pPr>
      <w:ind w:left="1440" w:hanging="360"/>
    </w:pPr>
  </w:style>
  <w:style w:type="paragraph" w:styleId="ListBullet">
    <w:name w:val="List Bullet"/>
    <w:basedOn w:val="List"/>
    <w:rsid w:val="008A66D4"/>
    <w:pPr>
      <w:numPr>
        <w:numId w:val="1"/>
      </w:numPr>
      <w:ind w:right="720"/>
    </w:pPr>
  </w:style>
  <w:style w:type="paragraph" w:styleId="ListNumber">
    <w:name w:val="List Number"/>
    <w:basedOn w:val="List"/>
    <w:rsid w:val="008A66D4"/>
    <w:pPr>
      <w:ind w:left="1800" w:right="720"/>
    </w:pPr>
  </w:style>
  <w:style w:type="paragraph" w:styleId="MacroText">
    <w:name w:val="macro"/>
    <w:basedOn w:val="Normal"/>
    <w:semiHidden/>
    <w:rsid w:val="008A66D4"/>
    <w:rPr>
      <w:rFonts w:ascii="Courier New" w:hAnsi="Courier New"/>
    </w:rPr>
  </w:style>
  <w:style w:type="character" w:styleId="PageNumber">
    <w:name w:val="page number"/>
    <w:rsid w:val="008A66D4"/>
    <w:rPr>
      <w:rFonts w:ascii="Arial" w:hAnsi="Arial"/>
      <w:b/>
      <w:sz w:val="18"/>
    </w:rPr>
  </w:style>
  <w:style w:type="paragraph" w:customStyle="1" w:styleId="SubtitleCover">
    <w:name w:val="Subtitle Cover"/>
    <w:basedOn w:val="TitleCover"/>
    <w:next w:val="BodyText"/>
    <w:rsid w:val="008A66D4"/>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8A66D4"/>
    <w:pPr>
      <w:spacing w:before="1800" w:line="240" w:lineRule="atLeast"/>
    </w:pPr>
    <w:rPr>
      <w:b/>
      <w:spacing w:val="-48"/>
      <w:sz w:val="72"/>
    </w:rPr>
  </w:style>
  <w:style w:type="character" w:customStyle="1" w:styleId="Superscript">
    <w:name w:val="Superscript"/>
    <w:rsid w:val="008A66D4"/>
    <w:rPr>
      <w:b/>
      <w:vertAlign w:val="superscript"/>
    </w:rPr>
  </w:style>
  <w:style w:type="paragraph" w:customStyle="1" w:styleId="TOCBase">
    <w:name w:val="TOC Base"/>
    <w:basedOn w:val="Normal"/>
    <w:rsid w:val="008A66D4"/>
    <w:pPr>
      <w:tabs>
        <w:tab w:val="right" w:leader="dot" w:pos="6480"/>
      </w:tabs>
      <w:spacing w:after="220" w:line="220" w:lineRule="atLeast"/>
    </w:pPr>
  </w:style>
  <w:style w:type="paragraph" w:styleId="TableofFigures">
    <w:name w:val="table of figures"/>
    <w:basedOn w:val="TOCBase"/>
    <w:semiHidden/>
    <w:rsid w:val="008A66D4"/>
    <w:pPr>
      <w:ind w:left="1440" w:hanging="360"/>
    </w:pPr>
  </w:style>
  <w:style w:type="paragraph" w:styleId="TOC1">
    <w:name w:val="toc 1"/>
    <w:basedOn w:val="TOCBase"/>
    <w:uiPriority w:val="39"/>
    <w:rsid w:val="008A66D4"/>
    <w:rPr>
      <w:b/>
      <w:spacing w:val="-4"/>
    </w:rPr>
  </w:style>
  <w:style w:type="paragraph" w:styleId="TOC2">
    <w:name w:val="toc 2"/>
    <w:basedOn w:val="TOCBase"/>
    <w:uiPriority w:val="39"/>
    <w:rsid w:val="008A66D4"/>
  </w:style>
  <w:style w:type="paragraph" w:styleId="TOC3">
    <w:name w:val="toc 3"/>
    <w:basedOn w:val="TOCBase"/>
    <w:uiPriority w:val="39"/>
    <w:rsid w:val="008A66D4"/>
  </w:style>
  <w:style w:type="paragraph" w:styleId="TOC4">
    <w:name w:val="toc 4"/>
    <w:basedOn w:val="TOCBase"/>
    <w:semiHidden/>
    <w:rsid w:val="008A66D4"/>
  </w:style>
  <w:style w:type="paragraph" w:styleId="TOC5">
    <w:name w:val="toc 5"/>
    <w:basedOn w:val="TOCBase"/>
    <w:semiHidden/>
    <w:rsid w:val="008A66D4"/>
  </w:style>
  <w:style w:type="paragraph" w:customStyle="1" w:styleId="SectionLabel">
    <w:name w:val="Section Label"/>
    <w:basedOn w:val="HeadingBase"/>
    <w:next w:val="BodyText"/>
    <w:rsid w:val="008A66D4"/>
    <w:pPr>
      <w:spacing w:before="400" w:after="440"/>
    </w:pPr>
    <w:rPr>
      <w:rFonts w:ascii="Times New Roman" w:hAnsi="Times New Roman"/>
      <w:spacing w:val="-30"/>
      <w:sz w:val="60"/>
    </w:rPr>
  </w:style>
  <w:style w:type="paragraph" w:customStyle="1" w:styleId="FooterFirst">
    <w:name w:val="Footer First"/>
    <w:basedOn w:val="Footer"/>
    <w:rsid w:val="008A66D4"/>
    <w:pPr>
      <w:pBdr>
        <w:bottom w:val="single" w:sz="6" w:space="1" w:color="auto"/>
      </w:pBdr>
      <w:spacing w:before="600"/>
    </w:pPr>
    <w:rPr>
      <w:b/>
    </w:rPr>
  </w:style>
  <w:style w:type="paragraph" w:customStyle="1" w:styleId="FooterEven">
    <w:name w:val="Footer Even"/>
    <w:basedOn w:val="Footer"/>
    <w:rsid w:val="008A66D4"/>
    <w:pPr>
      <w:pBdr>
        <w:bottom w:val="single" w:sz="6" w:space="1" w:color="auto"/>
      </w:pBdr>
      <w:spacing w:before="600"/>
    </w:pPr>
    <w:rPr>
      <w:b/>
    </w:rPr>
  </w:style>
  <w:style w:type="paragraph" w:customStyle="1" w:styleId="FooterOdd">
    <w:name w:val="Footer Odd"/>
    <w:basedOn w:val="Footer"/>
    <w:rsid w:val="008A66D4"/>
    <w:pPr>
      <w:pBdr>
        <w:bottom w:val="single" w:sz="6" w:space="1" w:color="auto"/>
      </w:pBdr>
      <w:spacing w:before="600"/>
    </w:pPr>
    <w:rPr>
      <w:b/>
    </w:rPr>
  </w:style>
  <w:style w:type="paragraph" w:customStyle="1" w:styleId="HeaderFirst">
    <w:name w:val="Header First"/>
    <w:basedOn w:val="Header"/>
    <w:rsid w:val="008A66D4"/>
  </w:style>
  <w:style w:type="paragraph" w:customStyle="1" w:styleId="HeaderEven">
    <w:name w:val="Header Even"/>
    <w:basedOn w:val="Header"/>
    <w:rsid w:val="008A66D4"/>
  </w:style>
  <w:style w:type="paragraph" w:customStyle="1" w:styleId="HeaderOdd">
    <w:name w:val="Header Odd"/>
    <w:basedOn w:val="Header"/>
    <w:rsid w:val="008A66D4"/>
  </w:style>
  <w:style w:type="paragraph" w:customStyle="1" w:styleId="ChapterLabel">
    <w:name w:val="Chapter Label"/>
    <w:basedOn w:val="HeadingBase"/>
    <w:next w:val="ChapterTitle"/>
    <w:rsid w:val="008A66D4"/>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8A66D4"/>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8A66D4"/>
    <w:pPr>
      <w:spacing w:before="0" w:line="400" w:lineRule="atLeast"/>
    </w:pPr>
    <w:rPr>
      <w:i/>
      <w:spacing w:val="-14"/>
      <w:sz w:val="34"/>
    </w:rPr>
  </w:style>
  <w:style w:type="paragraph" w:styleId="BodyTextIndent">
    <w:name w:val="Body Text Indent"/>
    <w:basedOn w:val="BodyText"/>
    <w:rsid w:val="008A66D4"/>
    <w:pPr>
      <w:ind w:left="1440"/>
    </w:pPr>
  </w:style>
  <w:style w:type="paragraph" w:styleId="Subtitle">
    <w:name w:val="Subtitle"/>
    <w:basedOn w:val="Title"/>
    <w:next w:val="BodyText"/>
    <w:qFormat/>
    <w:rsid w:val="008A66D4"/>
    <w:pPr>
      <w:spacing w:before="0" w:after="160" w:line="400" w:lineRule="atLeast"/>
    </w:pPr>
    <w:rPr>
      <w:i/>
      <w:spacing w:val="-14"/>
      <w:sz w:val="34"/>
    </w:rPr>
  </w:style>
  <w:style w:type="paragraph" w:styleId="Title">
    <w:name w:val="Title"/>
    <w:basedOn w:val="HeadingBase"/>
    <w:next w:val="Subtitle"/>
    <w:qFormat/>
    <w:rsid w:val="008A66D4"/>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8A66D4"/>
    <w:pPr>
      <w:ind w:left="3240"/>
    </w:pPr>
  </w:style>
  <w:style w:type="paragraph" w:styleId="ListNumber4">
    <w:name w:val="List Number 4"/>
    <w:basedOn w:val="ListNumber"/>
    <w:rsid w:val="008A66D4"/>
    <w:pPr>
      <w:ind w:left="2880"/>
    </w:pPr>
  </w:style>
  <w:style w:type="paragraph" w:styleId="ListNumber3">
    <w:name w:val="List Number 3"/>
    <w:basedOn w:val="ListNumber"/>
    <w:rsid w:val="008A66D4"/>
    <w:pPr>
      <w:ind w:left="2520"/>
    </w:pPr>
  </w:style>
  <w:style w:type="paragraph" w:styleId="ListBullet5">
    <w:name w:val="List Bullet 5"/>
    <w:basedOn w:val="ListBullet"/>
    <w:rsid w:val="008A66D4"/>
    <w:pPr>
      <w:ind w:left="3240"/>
    </w:pPr>
  </w:style>
  <w:style w:type="paragraph" w:styleId="ListBullet4">
    <w:name w:val="List Bullet 4"/>
    <w:basedOn w:val="ListBullet"/>
    <w:rsid w:val="008A66D4"/>
    <w:pPr>
      <w:ind w:left="2880"/>
    </w:pPr>
  </w:style>
  <w:style w:type="paragraph" w:styleId="ListBullet3">
    <w:name w:val="List Bullet 3"/>
    <w:basedOn w:val="ListBullet"/>
    <w:rsid w:val="008A66D4"/>
    <w:pPr>
      <w:ind w:left="2520"/>
    </w:pPr>
  </w:style>
  <w:style w:type="paragraph" w:styleId="ListBullet2">
    <w:name w:val="List Bullet 2"/>
    <w:basedOn w:val="ListBullet"/>
    <w:rsid w:val="008A66D4"/>
    <w:pPr>
      <w:ind w:left="2160"/>
    </w:pPr>
  </w:style>
  <w:style w:type="paragraph" w:styleId="List5">
    <w:name w:val="List 5"/>
    <w:basedOn w:val="List"/>
    <w:rsid w:val="008A66D4"/>
    <w:pPr>
      <w:ind w:left="2880"/>
    </w:pPr>
  </w:style>
  <w:style w:type="paragraph" w:styleId="List4">
    <w:name w:val="List 4"/>
    <w:basedOn w:val="List"/>
    <w:rsid w:val="008A66D4"/>
    <w:pPr>
      <w:ind w:left="2520"/>
    </w:pPr>
  </w:style>
  <w:style w:type="paragraph" w:styleId="List3">
    <w:name w:val="List 3"/>
    <w:basedOn w:val="List"/>
    <w:rsid w:val="008A66D4"/>
    <w:pPr>
      <w:ind w:left="2160"/>
    </w:pPr>
  </w:style>
  <w:style w:type="paragraph" w:styleId="List2">
    <w:name w:val="List 2"/>
    <w:basedOn w:val="List"/>
    <w:rsid w:val="008A66D4"/>
    <w:pPr>
      <w:ind w:left="1800"/>
    </w:pPr>
  </w:style>
  <w:style w:type="character" w:styleId="Emphasis">
    <w:name w:val="Emphasis"/>
    <w:uiPriority w:val="20"/>
    <w:qFormat/>
    <w:rsid w:val="008A66D4"/>
    <w:rPr>
      <w:rFonts w:ascii="Arial" w:hAnsi="Arial"/>
      <w:b/>
      <w:spacing w:val="-4"/>
    </w:rPr>
  </w:style>
  <w:style w:type="character" w:styleId="CommentReference">
    <w:name w:val="annotation reference"/>
    <w:uiPriority w:val="99"/>
    <w:rsid w:val="008A66D4"/>
    <w:rPr>
      <w:sz w:val="16"/>
    </w:rPr>
  </w:style>
  <w:style w:type="paragraph" w:styleId="CommentText">
    <w:name w:val="annotation text"/>
    <w:basedOn w:val="FootnoteBase"/>
    <w:link w:val="CommentTextChar"/>
    <w:rsid w:val="008A66D4"/>
  </w:style>
  <w:style w:type="paragraph" w:styleId="ListNumber2">
    <w:name w:val="List Number 2"/>
    <w:basedOn w:val="ListNumber"/>
    <w:rsid w:val="008A66D4"/>
    <w:pPr>
      <w:ind w:left="2160"/>
    </w:pPr>
  </w:style>
  <w:style w:type="paragraph" w:styleId="ListContinue">
    <w:name w:val="List Continue"/>
    <w:basedOn w:val="List"/>
    <w:rsid w:val="008A66D4"/>
    <w:pPr>
      <w:ind w:left="1800" w:firstLine="0"/>
    </w:pPr>
  </w:style>
  <w:style w:type="paragraph" w:styleId="ListContinue2">
    <w:name w:val="List Continue 2"/>
    <w:basedOn w:val="ListContinue"/>
    <w:rsid w:val="008A66D4"/>
    <w:pPr>
      <w:ind w:left="2160"/>
    </w:pPr>
  </w:style>
  <w:style w:type="paragraph" w:styleId="ListContinue3">
    <w:name w:val="List Continue 3"/>
    <w:basedOn w:val="ListContinue"/>
    <w:rsid w:val="008A66D4"/>
    <w:pPr>
      <w:ind w:left="2520"/>
    </w:pPr>
  </w:style>
  <w:style w:type="paragraph" w:styleId="ListContinue4">
    <w:name w:val="List Continue 4"/>
    <w:basedOn w:val="ListContinue"/>
    <w:rsid w:val="008A66D4"/>
    <w:pPr>
      <w:ind w:left="2880"/>
    </w:pPr>
  </w:style>
  <w:style w:type="paragraph" w:styleId="ListContinue5">
    <w:name w:val="List Continue 5"/>
    <w:basedOn w:val="ListContinue"/>
    <w:rsid w:val="008A66D4"/>
    <w:pPr>
      <w:ind w:left="3240"/>
    </w:pPr>
  </w:style>
  <w:style w:type="paragraph" w:styleId="NormalIndent">
    <w:name w:val="Normal Indent"/>
    <w:basedOn w:val="Normal"/>
    <w:rsid w:val="008A66D4"/>
    <w:pPr>
      <w:ind w:left="1440"/>
    </w:pPr>
  </w:style>
  <w:style w:type="paragraph" w:customStyle="1" w:styleId="ReturnAddress">
    <w:name w:val="Return Address"/>
    <w:basedOn w:val="Normal"/>
    <w:rsid w:val="008A66D4"/>
    <w:pPr>
      <w:keepLines/>
      <w:framePr w:w="2160" w:h="1195" w:wrap="notBeside" w:vAnchor="page" w:hAnchor="margin" w:xAlign="right" w:y="678" w:anchorLock="1"/>
      <w:spacing w:line="220" w:lineRule="atLeast"/>
    </w:pPr>
    <w:rPr>
      <w:sz w:val="16"/>
    </w:rPr>
  </w:style>
  <w:style w:type="character" w:customStyle="1" w:styleId="Slogan">
    <w:name w:val="Slogan"/>
    <w:rsid w:val="008A66D4"/>
    <w:rPr>
      <w:i/>
      <w:spacing w:val="-6"/>
      <w:sz w:val="24"/>
    </w:rPr>
  </w:style>
  <w:style w:type="paragraph" w:customStyle="1" w:styleId="CompanyName">
    <w:name w:val="Company Name"/>
    <w:basedOn w:val="DocumentLabel"/>
    <w:rsid w:val="008A66D4"/>
    <w:pPr>
      <w:spacing w:before="0"/>
    </w:pPr>
  </w:style>
  <w:style w:type="paragraph" w:customStyle="1" w:styleId="PartLabel">
    <w:name w:val="Part Label"/>
    <w:basedOn w:val="HeadingBase"/>
    <w:next w:val="Normal"/>
    <w:rsid w:val="008A66D4"/>
    <w:pPr>
      <w:spacing w:before="400" w:after="440"/>
    </w:pPr>
    <w:rPr>
      <w:rFonts w:ascii="Times New Roman" w:hAnsi="Times New Roman"/>
      <w:spacing w:val="-30"/>
      <w:sz w:val="60"/>
    </w:rPr>
  </w:style>
  <w:style w:type="paragraph" w:customStyle="1" w:styleId="PartSubtitle">
    <w:name w:val="Part Subtitle"/>
    <w:basedOn w:val="Normal"/>
    <w:next w:val="BodyText"/>
    <w:rsid w:val="008A66D4"/>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8A66D4"/>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8A66D4"/>
    <w:pPr>
      <w:tabs>
        <w:tab w:val="right" w:leader="dot" w:pos="7560"/>
      </w:tabs>
      <w:ind w:left="1440" w:hanging="360"/>
    </w:pPr>
  </w:style>
  <w:style w:type="paragraph" w:styleId="TOAHeading">
    <w:name w:val="toa heading"/>
    <w:basedOn w:val="Normal"/>
    <w:next w:val="TableofAuthorities"/>
    <w:semiHidden/>
    <w:rsid w:val="008A66D4"/>
    <w:pPr>
      <w:keepNext/>
      <w:spacing w:before="240" w:after="120" w:line="360" w:lineRule="exact"/>
    </w:pPr>
    <w:rPr>
      <w:b/>
      <w:kern w:val="28"/>
      <w:sz w:val="28"/>
    </w:rPr>
  </w:style>
  <w:style w:type="paragraph" w:styleId="MessageHeader">
    <w:name w:val="Message Header"/>
    <w:basedOn w:val="BodyText"/>
    <w:rsid w:val="008A66D4"/>
    <w:pPr>
      <w:keepLines/>
      <w:tabs>
        <w:tab w:val="left" w:pos="3600"/>
        <w:tab w:val="left" w:pos="4680"/>
      </w:tabs>
      <w:spacing w:after="120" w:line="280" w:lineRule="exact"/>
      <w:ind w:right="2160" w:hanging="1080"/>
    </w:pPr>
    <w:rPr>
      <w:sz w:val="22"/>
    </w:rPr>
  </w:style>
  <w:style w:type="character" w:styleId="Hyperlink">
    <w:name w:val="Hyperlink"/>
    <w:uiPriority w:val="99"/>
    <w:rsid w:val="008A66D4"/>
    <w:rPr>
      <w:color w:val="0000FF"/>
      <w:u w:val="single"/>
    </w:rPr>
  </w:style>
  <w:style w:type="paragraph" w:customStyle="1" w:styleId="Default">
    <w:name w:val="Default"/>
    <w:rsid w:val="00FA5B35"/>
    <w:pPr>
      <w:autoSpaceDE w:val="0"/>
      <w:autoSpaceDN w:val="0"/>
      <w:adjustRightInd w:val="0"/>
    </w:pPr>
    <w:rPr>
      <w:color w:val="000000"/>
      <w:sz w:val="24"/>
      <w:szCs w:val="24"/>
    </w:rPr>
  </w:style>
  <w:style w:type="character" w:customStyle="1" w:styleId="constextbold1">
    <w:name w:val="constextbold1"/>
    <w:rsid w:val="008A66D4"/>
    <w:rPr>
      <w:rFonts w:ascii="Verdana" w:hAnsi="Verdana" w:hint="default"/>
      <w:b/>
      <w:bCs/>
      <w:color w:val="000066"/>
      <w:sz w:val="14"/>
      <w:szCs w:val="14"/>
    </w:rPr>
  </w:style>
  <w:style w:type="paragraph" w:styleId="BalloonText">
    <w:name w:val="Balloon Text"/>
    <w:basedOn w:val="Normal"/>
    <w:link w:val="BalloonTextChar"/>
    <w:uiPriority w:val="99"/>
    <w:semiHidden/>
    <w:rsid w:val="008A66D4"/>
    <w:rPr>
      <w:rFonts w:ascii="Tahoma" w:hAnsi="Tahoma" w:cs="Tahoma"/>
      <w:sz w:val="16"/>
      <w:szCs w:val="16"/>
    </w:rPr>
  </w:style>
  <w:style w:type="table" w:styleId="TableGrid">
    <w:name w:val="Table Grid"/>
    <w:basedOn w:val="TableNormal"/>
    <w:uiPriority w:val="39"/>
    <w:rsid w:val="00467396"/>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51A4C"/>
    <w:rPr>
      <w:color w:val="800080"/>
      <w:u w:val="single"/>
    </w:rPr>
  </w:style>
  <w:style w:type="paragraph" w:styleId="CommentSubject">
    <w:name w:val="annotation subject"/>
    <w:basedOn w:val="CommentText"/>
    <w:next w:val="CommentText"/>
    <w:semiHidden/>
    <w:rsid w:val="001D4175"/>
    <w:pPr>
      <w:keepLines w:val="0"/>
      <w:spacing w:line="240" w:lineRule="auto"/>
    </w:pPr>
    <w:rPr>
      <w:b/>
      <w:bCs/>
      <w:sz w:val="20"/>
    </w:rPr>
  </w:style>
  <w:style w:type="character" w:customStyle="1" w:styleId="Heading2Char">
    <w:name w:val="Heading 2 Char"/>
    <w:link w:val="Heading2"/>
    <w:rsid w:val="001E108D"/>
    <w:rPr>
      <w:rFonts w:ascii="Arial" w:hAnsi="Arial" w:cs="Segoe UI"/>
      <w:b/>
      <w:spacing w:val="-4"/>
      <w:kern w:val="28"/>
      <w:sz w:val="32"/>
      <w:szCs w:val="24"/>
      <w:lang w:eastAsia="en-US"/>
    </w:rPr>
  </w:style>
  <w:style w:type="paragraph" w:customStyle="1" w:styleId="Paragraph">
    <w:name w:val="Paragraph"/>
    <w:basedOn w:val="Normal"/>
    <w:link w:val="ParagraphChar3"/>
    <w:rsid w:val="00B648B7"/>
    <w:pPr>
      <w:spacing w:after="120"/>
      <w:jc w:val="both"/>
    </w:pPr>
    <w:rPr>
      <w:rFonts w:ascii="Tahoma" w:hAnsi="Tahoma" w:cs="Arial"/>
      <w:sz w:val="20"/>
      <w:szCs w:val="20"/>
    </w:rPr>
  </w:style>
  <w:style w:type="character" w:customStyle="1" w:styleId="ParagraphChar3">
    <w:name w:val="Paragraph Char3"/>
    <w:link w:val="Paragraph"/>
    <w:rsid w:val="00B648B7"/>
    <w:rPr>
      <w:rFonts w:ascii="Tahoma" w:hAnsi="Tahoma" w:cs="Arial"/>
      <w:lang w:val="en-GB" w:eastAsia="en-US" w:bidi="ar-SA"/>
    </w:rPr>
  </w:style>
  <w:style w:type="paragraph" w:customStyle="1" w:styleId="Pa23">
    <w:name w:val="Pa2+3"/>
    <w:basedOn w:val="Normal"/>
    <w:next w:val="Normal"/>
    <w:rsid w:val="00006F68"/>
    <w:pPr>
      <w:autoSpaceDE w:val="0"/>
      <w:autoSpaceDN w:val="0"/>
      <w:adjustRightInd w:val="0"/>
      <w:spacing w:line="241" w:lineRule="atLeast"/>
    </w:pPr>
    <w:rPr>
      <w:rFonts w:ascii="Frutiger LT Std 45 Light" w:hAnsi="Frutiger LT Std 45 Light"/>
      <w:lang w:eastAsia="en-GB"/>
    </w:rPr>
  </w:style>
  <w:style w:type="character" w:customStyle="1" w:styleId="A53">
    <w:name w:val="A5+3"/>
    <w:rsid w:val="00006F68"/>
    <w:rPr>
      <w:rFonts w:cs="Frutiger LT Std 45 Light"/>
      <w:color w:val="000000"/>
      <w:sz w:val="18"/>
      <w:szCs w:val="18"/>
    </w:rPr>
  </w:style>
  <w:style w:type="paragraph" w:customStyle="1" w:styleId="Pa4">
    <w:name w:val="Pa4"/>
    <w:basedOn w:val="Default"/>
    <w:next w:val="Default"/>
    <w:rsid w:val="006847BB"/>
    <w:pPr>
      <w:spacing w:line="241" w:lineRule="atLeast"/>
    </w:pPr>
    <w:rPr>
      <w:rFonts w:ascii="Frutiger LT Std 45 Light" w:hAnsi="Frutiger LT Std 45 Light"/>
      <w:color w:val="auto"/>
      <w:lang w:val="en-US" w:eastAsia="en-US"/>
    </w:rPr>
  </w:style>
  <w:style w:type="character" w:customStyle="1" w:styleId="A8">
    <w:name w:val="A8"/>
    <w:rsid w:val="006847BB"/>
    <w:rPr>
      <w:rFonts w:cs="Frutiger LT Std 45 Light"/>
      <w:color w:val="000000"/>
      <w:sz w:val="20"/>
      <w:szCs w:val="20"/>
    </w:rPr>
  </w:style>
  <w:style w:type="paragraph" w:customStyle="1" w:styleId="Instructionbullet">
    <w:name w:val="Instruction bullet"/>
    <w:basedOn w:val="Normal"/>
    <w:link w:val="InstructionbulletCharChar"/>
    <w:rsid w:val="00DD0E8B"/>
    <w:pPr>
      <w:numPr>
        <w:numId w:val="7"/>
      </w:numPr>
      <w:spacing w:before="120" w:after="120"/>
      <w:ind w:left="340" w:hanging="340"/>
      <w:jc w:val="both"/>
    </w:pPr>
    <w:rPr>
      <w:rFonts w:ascii="Segoe UI" w:hAnsi="Segoe UI" w:cs="Segoe UI"/>
      <w:sz w:val="22"/>
      <w:szCs w:val="22"/>
    </w:rPr>
  </w:style>
  <w:style w:type="character" w:customStyle="1" w:styleId="InstructionbulletCharChar">
    <w:name w:val="Instruction bullet Char Char"/>
    <w:link w:val="Instructionbullet"/>
    <w:rsid w:val="00DD0E8B"/>
    <w:rPr>
      <w:rFonts w:ascii="Segoe UI" w:hAnsi="Segoe UI" w:cs="Segoe UI"/>
      <w:sz w:val="22"/>
      <w:szCs w:val="22"/>
      <w:lang w:eastAsia="en-US"/>
    </w:rPr>
  </w:style>
  <w:style w:type="paragraph" w:customStyle="1" w:styleId="Informationbullet">
    <w:name w:val="Information bullet"/>
    <w:basedOn w:val="Normal"/>
    <w:link w:val="InformationbulletChar"/>
    <w:qFormat/>
    <w:rsid w:val="00DD0E8B"/>
    <w:pPr>
      <w:numPr>
        <w:numId w:val="5"/>
      </w:numPr>
      <w:spacing w:after="120"/>
      <w:ind w:left="680" w:hanging="340"/>
    </w:pPr>
    <w:rPr>
      <w:rFonts w:ascii="Segoe UI" w:hAnsi="Segoe UI" w:cs="Segoe UI"/>
      <w:noProof/>
      <w:sz w:val="22"/>
      <w:szCs w:val="20"/>
      <w:lang w:val="en-US"/>
    </w:rPr>
  </w:style>
  <w:style w:type="paragraph" w:customStyle="1" w:styleId="StyleInformationbulletBeforeAutoAfterAuto">
    <w:name w:val="Style Information bullet + Before:  Auto After:  Auto"/>
    <w:basedOn w:val="Informationbullet"/>
    <w:rsid w:val="002B7E13"/>
  </w:style>
  <w:style w:type="character" w:customStyle="1" w:styleId="InformationbulletChar">
    <w:name w:val="Information bullet Char"/>
    <w:link w:val="Informationbullet"/>
    <w:rsid w:val="00DD0E8B"/>
    <w:rPr>
      <w:rFonts w:ascii="Segoe UI" w:hAnsi="Segoe UI" w:cs="Segoe UI"/>
      <w:noProof/>
      <w:sz w:val="22"/>
      <w:lang w:val="en-US" w:eastAsia="en-US"/>
    </w:rPr>
  </w:style>
  <w:style w:type="paragraph" w:customStyle="1" w:styleId="StyleInformationbulletBeforeAutoAfterAuto1">
    <w:name w:val="Style Information bullet + Before:  Auto After:  Auto1"/>
    <w:basedOn w:val="Informationbullet"/>
    <w:qFormat/>
    <w:rsid w:val="002B7E13"/>
  </w:style>
  <w:style w:type="paragraph" w:styleId="TOCHeading">
    <w:name w:val="TOC Heading"/>
    <w:basedOn w:val="Heading1"/>
    <w:next w:val="Normal"/>
    <w:uiPriority w:val="39"/>
    <w:unhideWhenUsed/>
    <w:qFormat/>
    <w:rsid w:val="002B7402"/>
    <w:pPr>
      <w:spacing w:after="0"/>
      <w:ind w:firstLine="0"/>
      <w:outlineLvl w:val="9"/>
    </w:pPr>
    <w:rPr>
      <w:rFonts w:ascii="Cambria" w:hAnsi="Cambria"/>
      <w:bCs w:val="0"/>
      <w:color w:val="365F91"/>
      <w:lang w:val="en-US"/>
    </w:rPr>
  </w:style>
  <w:style w:type="paragraph" w:customStyle="1" w:styleId="Style1">
    <w:name w:val="Style1"/>
    <w:basedOn w:val="Heading1"/>
    <w:qFormat/>
    <w:rsid w:val="00163C10"/>
    <w:pPr>
      <w:numPr>
        <w:numId w:val="3"/>
      </w:numPr>
    </w:pPr>
    <w:rPr>
      <w:bCs w:val="0"/>
    </w:rPr>
  </w:style>
  <w:style w:type="character" w:customStyle="1" w:styleId="CommentTextChar">
    <w:name w:val="Comment Text Char"/>
    <w:link w:val="CommentText"/>
    <w:uiPriority w:val="99"/>
    <w:rsid w:val="00163C10"/>
    <w:rPr>
      <w:sz w:val="18"/>
      <w:szCs w:val="24"/>
      <w:lang w:eastAsia="en-US"/>
    </w:rPr>
  </w:style>
  <w:style w:type="character" w:customStyle="1" w:styleId="FootnoteTextChar">
    <w:name w:val="Footnote Text Char"/>
    <w:link w:val="FootnoteText"/>
    <w:rsid w:val="00CA35C9"/>
    <w:rPr>
      <w:rFonts w:ascii="Segoe UI" w:hAnsi="Segoe UI" w:cs="Segoe UI"/>
      <w:sz w:val="18"/>
      <w:szCs w:val="24"/>
      <w:lang w:eastAsia="en-US"/>
    </w:rPr>
  </w:style>
  <w:style w:type="character" w:customStyle="1" w:styleId="BodyTextChar">
    <w:name w:val="Body Text Char"/>
    <w:link w:val="BodyText"/>
    <w:rsid w:val="00075B16"/>
    <w:rPr>
      <w:sz w:val="24"/>
      <w:szCs w:val="24"/>
      <w:lang w:eastAsia="en-US"/>
    </w:rPr>
  </w:style>
  <w:style w:type="paragraph" w:styleId="Revision">
    <w:name w:val="Revision"/>
    <w:hidden/>
    <w:uiPriority w:val="99"/>
    <w:semiHidden/>
    <w:rsid w:val="00BF6288"/>
    <w:rPr>
      <w:sz w:val="24"/>
      <w:szCs w:val="24"/>
      <w:lang w:eastAsia="en-US"/>
    </w:rPr>
  </w:style>
  <w:style w:type="paragraph" w:styleId="ListParagraph">
    <w:name w:val="List Paragraph"/>
    <w:basedOn w:val="Normal"/>
    <w:uiPriority w:val="34"/>
    <w:qFormat/>
    <w:rsid w:val="00A92A70"/>
    <w:pPr>
      <w:spacing w:after="200" w:line="276" w:lineRule="auto"/>
      <w:ind w:left="720"/>
      <w:contextualSpacing/>
    </w:pPr>
    <w:rPr>
      <w:rFonts w:ascii="Calibri" w:hAnsi="Calibri"/>
      <w:sz w:val="22"/>
      <w:szCs w:val="22"/>
      <w:lang w:eastAsia="en-GB"/>
    </w:rPr>
  </w:style>
  <w:style w:type="paragraph" w:customStyle="1" w:styleId="text">
    <w:name w:val="text"/>
    <w:basedOn w:val="BodyText"/>
    <w:link w:val="textChar"/>
    <w:qFormat/>
    <w:rsid w:val="0073382A"/>
    <w:pPr>
      <w:tabs>
        <w:tab w:val="num" w:pos="1701"/>
      </w:tabs>
      <w:spacing w:before="240" w:after="240" w:line="240" w:lineRule="auto"/>
      <w:jc w:val="both"/>
    </w:pPr>
    <w:rPr>
      <w:rFonts w:ascii="Tahoma" w:hAnsi="Tahoma" w:cs="Tahoma"/>
      <w:sz w:val="22"/>
    </w:rPr>
  </w:style>
  <w:style w:type="character" w:customStyle="1" w:styleId="textChar">
    <w:name w:val="text Char"/>
    <w:link w:val="text"/>
    <w:rsid w:val="0073382A"/>
    <w:rPr>
      <w:rFonts w:ascii="Tahoma" w:hAnsi="Tahoma" w:cs="Tahoma"/>
      <w:sz w:val="22"/>
      <w:szCs w:val="24"/>
      <w:lang w:eastAsia="en-US"/>
    </w:rPr>
  </w:style>
  <w:style w:type="character" w:customStyle="1" w:styleId="BalloonTextChar">
    <w:name w:val="Balloon Text Char"/>
    <w:link w:val="BalloonText"/>
    <w:uiPriority w:val="99"/>
    <w:semiHidden/>
    <w:rsid w:val="002050C6"/>
    <w:rPr>
      <w:rFonts w:ascii="Tahoma" w:hAnsi="Tahoma" w:cs="Tahoma"/>
      <w:sz w:val="16"/>
      <w:szCs w:val="16"/>
      <w:lang w:eastAsia="en-US"/>
    </w:rPr>
  </w:style>
  <w:style w:type="paragraph" w:styleId="NormalWeb">
    <w:name w:val="Normal (Web)"/>
    <w:basedOn w:val="Normal"/>
    <w:uiPriority w:val="99"/>
    <w:unhideWhenUsed/>
    <w:rsid w:val="002050C6"/>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1E108D"/>
    <w:rPr>
      <w:rFonts w:ascii="Arial" w:hAnsi="Arial" w:cs="Segoe UI"/>
      <w:b/>
      <w:bCs/>
      <w:sz w:val="36"/>
      <w:szCs w:val="28"/>
    </w:rPr>
  </w:style>
  <w:style w:type="paragraph" w:styleId="Bibliography">
    <w:name w:val="Bibliography"/>
    <w:basedOn w:val="Normal"/>
    <w:next w:val="Normal"/>
    <w:uiPriority w:val="37"/>
    <w:unhideWhenUsed/>
    <w:rsid w:val="00E1527E"/>
  </w:style>
  <w:style w:type="paragraph" w:customStyle="1" w:styleId="EndNoteBibliographyTitle">
    <w:name w:val="EndNote Bibliography Title"/>
    <w:basedOn w:val="Normal"/>
    <w:link w:val="EndNoteBibliographyTitleChar"/>
    <w:rsid w:val="00E1527E"/>
    <w:pPr>
      <w:jc w:val="center"/>
    </w:pPr>
    <w:rPr>
      <w:rFonts w:cs="Arial"/>
      <w:noProof/>
      <w:sz w:val="20"/>
      <w:lang w:val="en-US"/>
    </w:rPr>
  </w:style>
  <w:style w:type="character" w:customStyle="1" w:styleId="EndNoteBibliographyTitleChar">
    <w:name w:val="EndNote Bibliography Title Char"/>
    <w:basedOn w:val="textChar"/>
    <w:link w:val="EndNoteBibliographyTitle"/>
    <w:rsid w:val="00E1527E"/>
    <w:rPr>
      <w:rFonts w:ascii="Arial" w:hAnsi="Arial" w:cs="Arial"/>
      <w:noProof/>
      <w:sz w:val="22"/>
      <w:szCs w:val="24"/>
      <w:lang w:val="en-US" w:eastAsia="en-US"/>
    </w:rPr>
  </w:style>
  <w:style w:type="paragraph" w:customStyle="1" w:styleId="EndNoteBibliography">
    <w:name w:val="EndNote Bibliography"/>
    <w:basedOn w:val="Normal"/>
    <w:link w:val="EndNoteBibliographyChar"/>
    <w:rsid w:val="00E1527E"/>
    <w:pPr>
      <w:jc w:val="both"/>
    </w:pPr>
    <w:rPr>
      <w:rFonts w:cs="Arial"/>
      <w:noProof/>
      <w:sz w:val="20"/>
      <w:lang w:val="en-US"/>
    </w:rPr>
  </w:style>
  <w:style w:type="character" w:customStyle="1" w:styleId="EndNoteBibliographyChar">
    <w:name w:val="EndNote Bibliography Char"/>
    <w:basedOn w:val="textChar"/>
    <w:link w:val="EndNoteBibliography"/>
    <w:rsid w:val="00E1527E"/>
    <w:rPr>
      <w:rFonts w:ascii="Arial" w:hAnsi="Arial" w:cs="Arial"/>
      <w:noProof/>
      <w:sz w:val="22"/>
      <w:szCs w:val="24"/>
      <w:lang w:val="en-US" w:eastAsia="en-US"/>
    </w:rPr>
  </w:style>
  <w:style w:type="character" w:customStyle="1" w:styleId="CommentTextChar1">
    <w:name w:val="Comment Text Char1"/>
    <w:basedOn w:val="DefaultParagraphFont"/>
    <w:uiPriority w:val="99"/>
    <w:semiHidden/>
    <w:rsid w:val="000C76DB"/>
    <w:rPr>
      <w:color w:val="000000"/>
      <w:lang w:eastAsia="ar-SA"/>
    </w:rPr>
  </w:style>
  <w:style w:type="character" w:customStyle="1" w:styleId="st1">
    <w:name w:val="st1"/>
    <w:basedOn w:val="DefaultParagraphFont"/>
    <w:rsid w:val="001D5D61"/>
  </w:style>
  <w:style w:type="character" w:customStyle="1" w:styleId="tgc">
    <w:name w:val="_tgc"/>
    <w:basedOn w:val="DefaultParagraphFont"/>
    <w:rsid w:val="001D5D61"/>
  </w:style>
  <w:style w:type="paragraph" w:customStyle="1" w:styleId="xmsonormal">
    <w:name w:val="x_msonormal"/>
    <w:basedOn w:val="Normal"/>
    <w:rsid w:val="006E3746"/>
    <w:pPr>
      <w:spacing w:before="100" w:beforeAutospacing="1" w:after="100" w:afterAutospacing="1"/>
    </w:pPr>
    <w:rPr>
      <w:lang w:eastAsia="en-GB"/>
    </w:rPr>
  </w:style>
  <w:style w:type="character" w:customStyle="1" w:styleId="FooterChar">
    <w:name w:val="Footer Char"/>
    <w:basedOn w:val="DefaultParagraphFont"/>
    <w:link w:val="Footer"/>
    <w:uiPriority w:val="99"/>
    <w:rsid w:val="00FD1A98"/>
    <w:rPr>
      <w:rFonts w:ascii="Arial" w:hAnsi="Arial"/>
      <w:spacing w:val="-4"/>
      <w:sz w:val="24"/>
      <w:szCs w:val="24"/>
      <w:lang w:eastAsia="en-US"/>
    </w:rPr>
  </w:style>
  <w:style w:type="character" w:customStyle="1" w:styleId="A10">
    <w:name w:val="A10"/>
    <w:uiPriority w:val="99"/>
    <w:rsid w:val="0098208B"/>
    <w:rPr>
      <w:rFonts w:cs="Source Sans Pro Light"/>
      <w:color w:val="211D1E"/>
      <w:sz w:val="21"/>
      <w:szCs w:val="21"/>
    </w:rPr>
  </w:style>
  <w:style w:type="character" w:customStyle="1" w:styleId="ParagraphChar">
    <w:name w:val="Paragraph Char"/>
    <w:basedOn w:val="DefaultParagraphFont"/>
    <w:rsid w:val="00751ADF"/>
    <w:rPr>
      <w:rFonts w:ascii="Tahoma" w:eastAsia="Times New Roman" w:hAnsi="Tahoma" w:cs="Arial"/>
      <w:lang w:eastAsia="en-US"/>
    </w:rPr>
  </w:style>
  <w:style w:type="paragraph" w:customStyle="1" w:styleId="StyleBodyTextSegoeUI11pt">
    <w:name w:val="Style Body Text + Segoe UI 11 pt"/>
    <w:basedOn w:val="BodyText"/>
    <w:rsid w:val="00AD740E"/>
    <w:pPr>
      <w:spacing w:before="120" w:after="120" w:line="240" w:lineRule="auto"/>
      <w:jc w:val="both"/>
    </w:pPr>
    <w:rPr>
      <w:rFonts w:ascii="Segoe UI" w:hAnsi="Segoe UI"/>
      <w:color w:val="000000" w:themeColor="text1"/>
      <w:sz w:val="22"/>
    </w:rPr>
  </w:style>
  <w:style w:type="paragraph" w:customStyle="1" w:styleId="Style2">
    <w:name w:val="Style2"/>
    <w:basedOn w:val="Normal"/>
    <w:link w:val="Style2Char"/>
    <w:qFormat/>
    <w:rsid w:val="0083010B"/>
    <w:pPr>
      <w:numPr>
        <w:numId w:val="14"/>
      </w:numPr>
      <w:ind w:left="714" w:hanging="357"/>
    </w:pPr>
  </w:style>
  <w:style w:type="paragraph" w:customStyle="1" w:styleId="Style3">
    <w:name w:val="Style3"/>
    <w:basedOn w:val="Normal"/>
    <w:link w:val="Style3Char"/>
    <w:qFormat/>
    <w:rsid w:val="00E557D2"/>
    <w:pPr>
      <w:numPr>
        <w:numId w:val="15"/>
      </w:numPr>
      <w:tabs>
        <w:tab w:val="left" w:pos="386"/>
      </w:tabs>
      <w:ind w:left="1071" w:hanging="357"/>
    </w:pPr>
  </w:style>
  <w:style w:type="character" w:customStyle="1" w:styleId="Style2Char">
    <w:name w:val="Style2 Char"/>
    <w:basedOn w:val="DefaultParagraphFont"/>
    <w:link w:val="Style2"/>
    <w:rsid w:val="0083010B"/>
    <w:rPr>
      <w:rFonts w:ascii="Arial" w:hAnsi="Arial"/>
      <w:sz w:val="24"/>
      <w:szCs w:val="24"/>
      <w:lang w:eastAsia="en-US"/>
    </w:rPr>
  </w:style>
  <w:style w:type="paragraph" w:customStyle="1" w:styleId="Style4">
    <w:name w:val="Style4"/>
    <w:basedOn w:val="Normal"/>
    <w:link w:val="Style4Char"/>
    <w:qFormat/>
    <w:rsid w:val="00864401"/>
    <w:pPr>
      <w:numPr>
        <w:numId w:val="16"/>
      </w:numPr>
      <w:ind w:left="1431"/>
    </w:pPr>
  </w:style>
  <w:style w:type="character" w:customStyle="1" w:styleId="Style3Char">
    <w:name w:val="Style3 Char"/>
    <w:basedOn w:val="DefaultParagraphFont"/>
    <w:link w:val="Style3"/>
    <w:rsid w:val="00E557D2"/>
    <w:rPr>
      <w:rFonts w:ascii="Arial" w:hAnsi="Arial"/>
      <w:sz w:val="24"/>
      <w:szCs w:val="24"/>
      <w:lang w:eastAsia="en-US"/>
    </w:rPr>
  </w:style>
  <w:style w:type="character" w:customStyle="1" w:styleId="Style4Char">
    <w:name w:val="Style4 Char"/>
    <w:basedOn w:val="DefaultParagraphFont"/>
    <w:link w:val="Style4"/>
    <w:rsid w:val="00864401"/>
    <w:rPr>
      <w:rFonts w:ascii="Arial" w:hAnsi="Arial"/>
      <w:sz w:val="24"/>
      <w:szCs w:val="24"/>
      <w:lang w:eastAsia="en-US"/>
    </w:rPr>
  </w:style>
  <w:style w:type="paragraph" w:customStyle="1" w:styleId="Style5">
    <w:name w:val="Style5"/>
    <w:basedOn w:val="Normal"/>
    <w:link w:val="Style5Char"/>
    <w:qFormat/>
    <w:rsid w:val="002C737A"/>
    <w:pPr>
      <w:numPr>
        <w:numId w:val="17"/>
      </w:numPr>
      <w:spacing w:after="240"/>
      <w:ind w:left="714" w:hanging="357"/>
    </w:pPr>
  </w:style>
  <w:style w:type="character" w:customStyle="1" w:styleId="Style5Char">
    <w:name w:val="Style5 Char"/>
    <w:basedOn w:val="DefaultParagraphFont"/>
    <w:link w:val="Style5"/>
    <w:rsid w:val="002C737A"/>
    <w:rPr>
      <w:rFonts w:ascii="Arial" w:hAnsi="Arial"/>
      <w:sz w:val="24"/>
      <w:szCs w:val="24"/>
      <w:lang w:eastAsia="en-US"/>
    </w:rPr>
  </w:style>
  <w:style w:type="character" w:styleId="Mention">
    <w:name w:val="Mention"/>
    <w:basedOn w:val="DefaultParagraphFont"/>
    <w:uiPriority w:val="99"/>
    <w:semiHidden/>
    <w:unhideWhenUsed/>
    <w:rsid w:val="001572F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19">
      <w:bodyDiv w:val="1"/>
      <w:marLeft w:val="73"/>
      <w:marRight w:val="73"/>
      <w:marTop w:val="73"/>
      <w:marBottom w:val="18"/>
      <w:divBdr>
        <w:top w:val="none" w:sz="0" w:space="0" w:color="auto"/>
        <w:left w:val="none" w:sz="0" w:space="0" w:color="auto"/>
        <w:bottom w:val="none" w:sz="0" w:space="0" w:color="auto"/>
        <w:right w:val="none" w:sz="0" w:space="0" w:color="auto"/>
      </w:divBdr>
      <w:divsChild>
        <w:div w:id="1106926971">
          <w:marLeft w:val="0"/>
          <w:marRight w:val="0"/>
          <w:marTop w:val="0"/>
          <w:marBottom w:val="0"/>
          <w:divBdr>
            <w:top w:val="none" w:sz="0" w:space="0" w:color="auto"/>
            <w:left w:val="none" w:sz="0" w:space="0" w:color="auto"/>
            <w:bottom w:val="none" w:sz="0" w:space="0" w:color="auto"/>
            <w:right w:val="none" w:sz="0" w:space="0" w:color="auto"/>
          </w:divBdr>
        </w:div>
        <w:div w:id="1390113112">
          <w:marLeft w:val="0"/>
          <w:marRight w:val="0"/>
          <w:marTop w:val="0"/>
          <w:marBottom w:val="0"/>
          <w:divBdr>
            <w:top w:val="none" w:sz="0" w:space="0" w:color="auto"/>
            <w:left w:val="none" w:sz="0" w:space="0" w:color="auto"/>
            <w:bottom w:val="none" w:sz="0" w:space="0" w:color="auto"/>
            <w:right w:val="none" w:sz="0" w:space="0" w:color="auto"/>
          </w:divBdr>
        </w:div>
        <w:div w:id="1855999862">
          <w:marLeft w:val="0"/>
          <w:marRight w:val="0"/>
          <w:marTop w:val="0"/>
          <w:marBottom w:val="0"/>
          <w:divBdr>
            <w:top w:val="none" w:sz="0" w:space="0" w:color="auto"/>
            <w:left w:val="none" w:sz="0" w:space="0" w:color="auto"/>
            <w:bottom w:val="none" w:sz="0" w:space="0" w:color="auto"/>
            <w:right w:val="none" w:sz="0" w:space="0" w:color="auto"/>
          </w:divBdr>
        </w:div>
      </w:divsChild>
    </w:div>
    <w:div w:id="24641648">
      <w:bodyDiv w:val="1"/>
      <w:marLeft w:val="0"/>
      <w:marRight w:val="0"/>
      <w:marTop w:val="0"/>
      <w:marBottom w:val="0"/>
      <w:divBdr>
        <w:top w:val="none" w:sz="0" w:space="0" w:color="auto"/>
        <w:left w:val="none" w:sz="0" w:space="0" w:color="auto"/>
        <w:bottom w:val="none" w:sz="0" w:space="0" w:color="auto"/>
        <w:right w:val="none" w:sz="0" w:space="0" w:color="auto"/>
      </w:divBdr>
    </w:div>
    <w:div w:id="66004866">
      <w:bodyDiv w:val="1"/>
      <w:marLeft w:val="0"/>
      <w:marRight w:val="0"/>
      <w:marTop w:val="0"/>
      <w:marBottom w:val="0"/>
      <w:divBdr>
        <w:top w:val="none" w:sz="0" w:space="0" w:color="auto"/>
        <w:left w:val="none" w:sz="0" w:space="0" w:color="auto"/>
        <w:bottom w:val="none" w:sz="0" w:space="0" w:color="auto"/>
        <w:right w:val="none" w:sz="0" w:space="0" w:color="auto"/>
      </w:divBdr>
    </w:div>
    <w:div w:id="72699639">
      <w:bodyDiv w:val="1"/>
      <w:marLeft w:val="0"/>
      <w:marRight w:val="0"/>
      <w:marTop w:val="0"/>
      <w:marBottom w:val="0"/>
      <w:divBdr>
        <w:top w:val="none" w:sz="0" w:space="0" w:color="auto"/>
        <w:left w:val="none" w:sz="0" w:space="0" w:color="auto"/>
        <w:bottom w:val="none" w:sz="0" w:space="0" w:color="auto"/>
        <w:right w:val="none" w:sz="0" w:space="0" w:color="auto"/>
      </w:divBdr>
    </w:div>
    <w:div w:id="84110214">
      <w:bodyDiv w:val="1"/>
      <w:marLeft w:val="0"/>
      <w:marRight w:val="0"/>
      <w:marTop w:val="0"/>
      <w:marBottom w:val="0"/>
      <w:divBdr>
        <w:top w:val="none" w:sz="0" w:space="0" w:color="auto"/>
        <w:left w:val="none" w:sz="0" w:space="0" w:color="auto"/>
        <w:bottom w:val="none" w:sz="0" w:space="0" w:color="auto"/>
        <w:right w:val="none" w:sz="0" w:space="0" w:color="auto"/>
      </w:divBdr>
    </w:div>
    <w:div w:id="105583256">
      <w:bodyDiv w:val="1"/>
      <w:marLeft w:val="0"/>
      <w:marRight w:val="0"/>
      <w:marTop w:val="0"/>
      <w:marBottom w:val="0"/>
      <w:divBdr>
        <w:top w:val="none" w:sz="0" w:space="0" w:color="auto"/>
        <w:left w:val="none" w:sz="0" w:space="0" w:color="auto"/>
        <w:bottom w:val="none" w:sz="0" w:space="0" w:color="auto"/>
        <w:right w:val="none" w:sz="0" w:space="0" w:color="auto"/>
      </w:divBdr>
    </w:div>
    <w:div w:id="123037320">
      <w:bodyDiv w:val="1"/>
      <w:marLeft w:val="0"/>
      <w:marRight w:val="0"/>
      <w:marTop w:val="0"/>
      <w:marBottom w:val="0"/>
      <w:divBdr>
        <w:top w:val="none" w:sz="0" w:space="0" w:color="auto"/>
        <w:left w:val="none" w:sz="0" w:space="0" w:color="auto"/>
        <w:bottom w:val="none" w:sz="0" w:space="0" w:color="auto"/>
        <w:right w:val="none" w:sz="0" w:space="0" w:color="auto"/>
      </w:divBdr>
    </w:div>
    <w:div w:id="196283700">
      <w:bodyDiv w:val="1"/>
      <w:marLeft w:val="0"/>
      <w:marRight w:val="0"/>
      <w:marTop w:val="0"/>
      <w:marBottom w:val="0"/>
      <w:divBdr>
        <w:top w:val="none" w:sz="0" w:space="0" w:color="auto"/>
        <w:left w:val="none" w:sz="0" w:space="0" w:color="auto"/>
        <w:bottom w:val="none" w:sz="0" w:space="0" w:color="auto"/>
        <w:right w:val="none" w:sz="0" w:space="0" w:color="auto"/>
      </w:divBdr>
    </w:div>
    <w:div w:id="236862086">
      <w:bodyDiv w:val="1"/>
      <w:marLeft w:val="0"/>
      <w:marRight w:val="0"/>
      <w:marTop w:val="0"/>
      <w:marBottom w:val="0"/>
      <w:divBdr>
        <w:top w:val="none" w:sz="0" w:space="0" w:color="auto"/>
        <w:left w:val="none" w:sz="0" w:space="0" w:color="auto"/>
        <w:bottom w:val="none" w:sz="0" w:space="0" w:color="auto"/>
        <w:right w:val="none" w:sz="0" w:space="0" w:color="auto"/>
      </w:divBdr>
    </w:div>
    <w:div w:id="283267654">
      <w:bodyDiv w:val="1"/>
      <w:marLeft w:val="0"/>
      <w:marRight w:val="0"/>
      <w:marTop w:val="0"/>
      <w:marBottom w:val="0"/>
      <w:divBdr>
        <w:top w:val="none" w:sz="0" w:space="0" w:color="auto"/>
        <w:left w:val="none" w:sz="0" w:space="0" w:color="auto"/>
        <w:bottom w:val="none" w:sz="0" w:space="0" w:color="auto"/>
        <w:right w:val="none" w:sz="0" w:space="0" w:color="auto"/>
      </w:divBdr>
    </w:div>
    <w:div w:id="308050470">
      <w:bodyDiv w:val="1"/>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sChild>
            <w:div w:id="1399595455">
              <w:marLeft w:val="0"/>
              <w:marRight w:val="0"/>
              <w:marTop w:val="0"/>
              <w:marBottom w:val="0"/>
              <w:divBdr>
                <w:top w:val="none" w:sz="0" w:space="0" w:color="auto"/>
                <w:left w:val="none" w:sz="0" w:space="0" w:color="auto"/>
                <w:bottom w:val="none" w:sz="0" w:space="0" w:color="auto"/>
                <w:right w:val="none" w:sz="0" w:space="0" w:color="auto"/>
              </w:divBdr>
              <w:divsChild>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sChild>
                        <w:div w:id="1965765694">
                          <w:marLeft w:val="0"/>
                          <w:marRight w:val="0"/>
                          <w:marTop w:val="0"/>
                          <w:marBottom w:val="0"/>
                          <w:divBdr>
                            <w:top w:val="none" w:sz="0" w:space="0" w:color="auto"/>
                            <w:left w:val="none" w:sz="0" w:space="0" w:color="auto"/>
                            <w:bottom w:val="none" w:sz="0" w:space="0" w:color="auto"/>
                            <w:right w:val="none" w:sz="0" w:space="0" w:color="auto"/>
                          </w:divBdr>
                          <w:divsChild>
                            <w:div w:id="865750455">
                              <w:marLeft w:val="0"/>
                              <w:marRight w:val="0"/>
                              <w:marTop w:val="0"/>
                              <w:marBottom w:val="0"/>
                              <w:divBdr>
                                <w:top w:val="single" w:sz="6" w:space="0" w:color="auto"/>
                                <w:left w:val="single" w:sz="6" w:space="0" w:color="auto"/>
                                <w:bottom w:val="single" w:sz="6" w:space="0" w:color="auto"/>
                                <w:right w:val="single" w:sz="6" w:space="0" w:color="auto"/>
                              </w:divBdr>
                              <w:divsChild>
                                <w:div w:id="909926104">
                                  <w:marLeft w:val="0"/>
                                  <w:marRight w:val="195"/>
                                  <w:marTop w:val="0"/>
                                  <w:marBottom w:val="0"/>
                                  <w:divBdr>
                                    <w:top w:val="none" w:sz="0" w:space="0" w:color="auto"/>
                                    <w:left w:val="none" w:sz="0" w:space="0" w:color="auto"/>
                                    <w:bottom w:val="none" w:sz="0" w:space="0" w:color="auto"/>
                                    <w:right w:val="none" w:sz="0" w:space="0" w:color="auto"/>
                                  </w:divBdr>
                                  <w:divsChild>
                                    <w:div w:id="1850827554">
                                      <w:marLeft w:val="0"/>
                                      <w:marRight w:val="0"/>
                                      <w:marTop w:val="0"/>
                                      <w:marBottom w:val="0"/>
                                      <w:divBdr>
                                        <w:top w:val="none" w:sz="0" w:space="0" w:color="auto"/>
                                        <w:left w:val="none" w:sz="0" w:space="0" w:color="auto"/>
                                        <w:bottom w:val="none" w:sz="0" w:space="0" w:color="auto"/>
                                        <w:right w:val="none" w:sz="0" w:space="0" w:color="auto"/>
                                      </w:divBdr>
                                      <w:divsChild>
                                        <w:div w:id="436144522">
                                          <w:marLeft w:val="0"/>
                                          <w:marRight w:val="195"/>
                                          <w:marTop w:val="0"/>
                                          <w:marBottom w:val="0"/>
                                          <w:divBdr>
                                            <w:top w:val="none" w:sz="0" w:space="0" w:color="auto"/>
                                            <w:left w:val="none" w:sz="0" w:space="0" w:color="auto"/>
                                            <w:bottom w:val="none" w:sz="0" w:space="0" w:color="auto"/>
                                            <w:right w:val="none" w:sz="0" w:space="0" w:color="auto"/>
                                          </w:divBdr>
                                          <w:divsChild>
                                            <w:div w:id="620188508">
                                              <w:marLeft w:val="0"/>
                                              <w:marRight w:val="0"/>
                                              <w:marTop w:val="0"/>
                                              <w:marBottom w:val="0"/>
                                              <w:divBdr>
                                                <w:top w:val="none" w:sz="0" w:space="0" w:color="auto"/>
                                                <w:left w:val="none" w:sz="0" w:space="0" w:color="auto"/>
                                                <w:bottom w:val="none" w:sz="0" w:space="0" w:color="auto"/>
                                                <w:right w:val="none" w:sz="0" w:space="0" w:color="auto"/>
                                              </w:divBdr>
                                              <w:divsChild>
                                                <w:div w:id="928080577">
                                                  <w:marLeft w:val="0"/>
                                                  <w:marRight w:val="0"/>
                                                  <w:marTop w:val="0"/>
                                                  <w:marBottom w:val="0"/>
                                                  <w:divBdr>
                                                    <w:top w:val="none" w:sz="0" w:space="0" w:color="auto"/>
                                                    <w:left w:val="none" w:sz="0" w:space="0" w:color="auto"/>
                                                    <w:bottom w:val="none" w:sz="0" w:space="0" w:color="auto"/>
                                                    <w:right w:val="none" w:sz="0" w:space="0" w:color="auto"/>
                                                  </w:divBdr>
                                                  <w:divsChild>
                                                    <w:div w:id="1696954504">
                                                      <w:marLeft w:val="0"/>
                                                      <w:marRight w:val="0"/>
                                                      <w:marTop w:val="0"/>
                                                      <w:marBottom w:val="0"/>
                                                      <w:divBdr>
                                                        <w:top w:val="none" w:sz="0" w:space="0" w:color="auto"/>
                                                        <w:left w:val="none" w:sz="0" w:space="0" w:color="auto"/>
                                                        <w:bottom w:val="none" w:sz="0" w:space="0" w:color="auto"/>
                                                        <w:right w:val="none" w:sz="0" w:space="0" w:color="auto"/>
                                                      </w:divBdr>
                                                      <w:divsChild>
                                                        <w:div w:id="280112657">
                                                          <w:marLeft w:val="0"/>
                                                          <w:marRight w:val="0"/>
                                                          <w:marTop w:val="0"/>
                                                          <w:marBottom w:val="0"/>
                                                          <w:divBdr>
                                                            <w:top w:val="none" w:sz="0" w:space="0" w:color="auto"/>
                                                            <w:left w:val="none" w:sz="0" w:space="0" w:color="auto"/>
                                                            <w:bottom w:val="none" w:sz="0" w:space="0" w:color="auto"/>
                                                            <w:right w:val="none" w:sz="0" w:space="0" w:color="auto"/>
                                                          </w:divBdr>
                                                          <w:divsChild>
                                                            <w:div w:id="2137093449">
                                                              <w:marLeft w:val="0"/>
                                                              <w:marRight w:val="0"/>
                                                              <w:marTop w:val="0"/>
                                                              <w:marBottom w:val="0"/>
                                                              <w:divBdr>
                                                                <w:top w:val="none" w:sz="0" w:space="0" w:color="auto"/>
                                                                <w:left w:val="none" w:sz="0" w:space="0" w:color="auto"/>
                                                                <w:bottom w:val="none" w:sz="0" w:space="0" w:color="auto"/>
                                                                <w:right w:val="none" w:sz="0" w:space="0" w:color="auto"/>
                                                              </w:divBdr>
                                                              <w:divsChild>
                                                                <w:div w:id="599143304">
                                                                  <w:marLeft w:val="405"/>
                                                                  <w:marRight w:val="0"/>
                                                                  <w:marTop w:val="0"/>
                                                                  <w:marBottom w:val="0"/>
                                                                  <w:divBdr>
                                                                    <w:top w:val="none" w:sz="0" w:space="0" w:color="auto"/>
                                                                    <w:left w:val="none" w:sz="0" w:space="0" w:color="auto"/>
                                                                    <w:bottom w:val="none" w:sz="0" w:space="0" w:color="auto"/>
                                                                    <w:right w:val="none" w:sz="0" w:space="0" w:color="auto"/>
                                                                  </w:divBdr>
                                                                  <w:divsChild>
                                                                    <w:div w:id="713651166">
                                                                      <w:marLeft w:val="0"/>
                                                                      <w:marRight w:val="0"/>
                                                                      <w:marTop w:val="0"/>
                                                                      <w:marBottom w:val="0"/>
                                                                      <w:divBdr>
                                                                        <w:top w:val="none" w:sz="0" w:space="0" w:color="auto"/>
                                                                        <w:left w:val="none" w:sz="0" w:space="0" w:color="auto"/>
                                                                        <w:bottom w:val="none" w:sz="0" w:space="0" w:color="auto"/>
                                                                        <w:right w:val="none" w:sz="0" w:space="0" w:color="auto"/>
                                                                      </w:divBdr>
                                                                      <w:divsChild>
                                                                        <w:div w:id="306202517">
                                                                          <w:marLeft w:val="0"/>
                                                                          <w:marRight w:val="0"/>
                                                                          <w:marTop w:val="0"/>
                                                                          <w:marBottom w:val="0"/>
                                                                          <w:divBdr>
                                                                            <w:top w:val="none" w:sz="0" w:space="0" w:color="auto"/>
                                                                            <w:left w:val="none" w:sz="0" w:space="0" w:color="auto"/>
                                                                            <w:bottom w:val="none" w:sz="0" w:space="0" w:color="auto"/>
                                                                            <w:right w:val="none" w:sz="0" w:space="0" w:color="auto"/>
                                                                          </w:divBdr>
                                                                          <w:divsChild>
                                                                            <w:div w:id="1706130268">
                                                                              <w:marLeft w:val="0"/>
                                                                              <w:marRight w:val="0"/>
                                                                              <w:marTop w:val="0"/>
                                                                              <w:marBottom w:val="0"/>
                                                                              <w:divBdr>
                                                                                <w:top w:val="none" w:sz="0" w:space="0" w:color="auto"/>
                                                                                <w:left w:val="none" w:sz="0" w:space="0" w:color="auto"/>
                                                                                <w:bottom w:val="none" w:sz="0" w:space="0" w:color="auto"/>
                                                                                <w:right w:val="none" w:sz="0" w:space="0" w:color="auto"/>
                                                                              </w:divBdr>
                                                                              <w:divsChild>
                                                                                <w:div w:id="2081052063">
                                                                                  <w:marLeft w:val="0"/>
                                                                                  <w:marRight w:val="0"/>
                                                                                  <w:marTop w:val="0"/>
                                                                                  <w:marBottom w:val="0"/>
                                                                                  <w:divBdr>
                                                                                    <w:top w:val="none" w:sz="0" w:space="0" w:color="auto"/>
                                                                                    <w:left w:val="none" w:sz="0" w:space="0" w:color="auto"/>
                                                                                    <w:bottom w:val="none" w:sz="0" w:space="0" w:color="auto"/>
                                                                                    <w:right w:val="none" w:sz="0" w:space="0" w:color="auto"/>
                                                                                  </w:divBdr>
                                                                                  <w:divsChild>
                                                                                    <w:div w:id="475684664">
                                                                                      <w:marLeft w:val="0"/>
                                                                                      <w:marRight w:val="0"/>
                                                                                      <w:marTop w:val="0"/>
                                                                                      <w:marBottom w:val="0"/>
                                                                                      <w:divBdr>
                                                                                        <w:top w:val="none" w:sz="0" w:space="0" w:color="auto"/>
                                                                                        <w:left w:val="none" w:sz="0" w:space="0" w:color="auto"/>
                                                                                        <w:bottom w:val="none" w:sz="0" w:space="0" w:color="auto"/>
                                                                                        <w:right w:val="none" w:sz="0" w:space="0" w:color="auto"/>
                                                                                      </w:divBdr>
                                                                                      <w:divsChild>
                                                                                        <w:div w:id="601181423">
                                                                                          <w:marLeft w:val="0"/>
                                                                                          <w:marRight w:val="0"/>
                                                                                          <w:marTop w:val="0"/>
                                                                                          <w:marBottom w:val="0"/>
                                                                                          <w:divBdr>
                                                                                            <w:top w:val="none" w:sz="0" w:space="0" w:color="auto"/>
                                                                                            <w:left w:val="none" w:sz="0" w:space="0" w:color="auto"/>
                                                                                            <w:bottom w:val="none" w:sz="0" w:space="0" w:color="auto"/>
                                                                                            <w:right w:val="none" w:sz="0" w:space="0" w:color="auto"/>
                                                                                          </w:divBdr>
                                                                                          <w:divsChild>
                                                                                            <w:div w:id="511842944">
                                                                                              <w:marLeft w:val="0"/>
                                                                                              <w:marRight w:val="0"/>
                                                                                              <w:marTop w:val="15"/>
                                                                                              <w:marBottom w:val="0"/>
                                                                                              <w:divBdr>
                                                                                                <w:top w:val="none" w:sz="0" w:space="0" w:color="auto"/>
                                                                                                <w:left w:val="none" w:sz="0" w:space="0" w:color="auto"/>
                                                                                                <w:bottom w:val="single" w:sz="6" w:space="15" w:color="auto"/>
                                                                                                <w:right w:val="none" w:sz="0" w:space="0" w:color="auto"/>
                                                                                              </w:divBdr>
                                                                                              <w:divsChild>
                                                                                                <w:div w:id="278924339">
                                                                                                  <w:marLeft w:val="0"/>
                                                                                                  <w:marRight w:val="0"/>
                                                                                                  <w:marTop w:val="180"/>
                                                                                                  <w:marBottom w:val="0"/>
                                                                                                  <w:divBdr>
                                                                                                    <w:top w:val="none" w:sz="0" w:space="0" w:color="auto"/>
                                                                                                    <w:left w:val="none" w:sz="0" w:space="0" w:color="auto"/>
                                                                                                    <w:bottom w:val="none" w:sz="0" w:space="0" w:color="auto"/>
                                                                                                    <w:right w:val="none" w:sz="0" w:space="0" w:color="auto"/>
                                                                                                  </w:divBdr>
                                                                                                  <w:divsChild>
                                                                                                    <w:div w:id="1640840627">
                                                                                                      <w:marLeft w:val="0"/>
                                                                                                      <w:marRight w:val="0"/>
                                                                                                      <w:marTop w:val="0"/>
                                                                                                      <w:marBottom w:val="0"/>
                                                                                                      <w:divBdr>
                                                                                                        <w:top w:val="none" w:sz="0" w:space="0" w:color="auto"/>
                                                                                                        <w:left w:val="none" w:sz="0" w:space="0" w:color="auto"/>
                                                                                                        <w:bottom w:val="none" w:sz="0" w:space="0" w:color="auto"/>
                                                                                                        <w:right w:val="none" w:sz="0" w:space="0" w:color="auto"/>
                                                                                                      </w:divBdr>
                                                                                                      <w:divsChild>
                                                                                                        <w:div w:id="1148012278">
                                                                                                          <w:marLeft w:val="0"/>
                                                                                                          <w:marRight w:val="0"/>
                                                                                                          <w:marTop w:val="0"/>
                                                                                                          <w:marBottom w:val="0"/>
                                                                                                          <w:divBdr>
                                                                                                            <w:top w:val="none" w:sz="0" w:space="0" w:color="auto"/>
                                                                                                            <w:left w:val="none" w:sz="0" w:space="0" w:color="auto"/>
                                                                                                            <w:bottom w:val="none" w:sz="0" w:space="0" w:color="auto"/>
                                                                                                            <w:right w:val="none" w:sz="0" w:space="0" w:color="auto"/>
                                                                                                          </w:divBdr>
                                                                                                          <w:divsChild>
                                                                                                            <w:div w:id="1386175656">
                                                                                                              <w:marLeft w:val="0"/>
                                                                                                              <w:marRight w:val="0"/>
                                                                                                              <w:marTop w:val="30"/>
                                                                                                              <w:marBottom w:val="0"/>
                                                                                                              <w:divBdr>
                                                                                                                <w:top w:val="none" w:sz="0" w:space="0" w:color="auto"/>
                                                                                                                <w:left w:val="none" w:sz="0" w:space="0" w:color="auto"/>
                                                                                                                <w:bottom w:val="none" w:sz="0" w:space="0" w:color="auto"/>
                                                                                                                <w:right w:val="none" w:sz="0" w:space="0" w:color="auto"/>
                                                                                                              </w:divBdr>
                                                                                                              <w:divsChild>
                                                                                                                <w:div w:id="1744333663">
                                                                                                                  <w:marLeft w:val="0"/>
                                                                                                                  <w:marRight w:val="0"/>
                                                                                                                  <w:marTop w:val="0"/>
                                                                                                                  <w:marBottom w:val="0"/>
                                                                                                                  <w:divBdr>
                                                                                                                    <w:top w:val="none" w:sz="0" w:space="0" w:color="auto"/>
                                                                                                                    <w:left w:val="none" w:sz="0" w:space="0" w:color="auto"/>
                                                                                                                    <w:bottom w:val="none" w:sz="0" w:space="0" w:color="auto"/>
                                                                                                                    <w:right w:val="none" w:sz="0" w:space="0" w:color="auto"/>
                                                                                                                  </w:divBdr>
                                                                                                                  <w:divsChild>
                                                                                                                    <w:div w:id="2005208658">
                                                                                                                      <w:marLeft w:val="0"/>
                                                                                                                      <w:marRight w:val="0"/>
                                                                                                                      <w:marTop w:val="0"/>
                                                                                                                      <w:marBottom w:val="0"/>
                                                                                                                      <w:divBdr>
                                                                                                                        <w:top w:val="none" w:sz="0" w:space="0" w:color="auto"/>
                                                                                                                        <w:left w:val="none" w:sz="0" w:space="0" w:color="auto"/>
                                                                                                                        <w:bottom w:val="none" w:sz="0" w:space="0" w:color="auto"/>
                                                                                                                        <w:right w:val="none" w:sz="0" w:space="0" w:color="auto"/>
                                                                                                                      </w:divBdr>
                                                                                                                      <w:divsChild>
                                                                                                                        <w:div w:id="1619725326">
                                                                                                                          <w:marLeft w:val="0"/>
                                                                                                                          <w:marRight w:val="0"/>
                                                                                                                          <w:marTop w:val="0"/>
                                                                                                                          <w:marBottom w:val="0"/>
                                                                                                                          <w:divBdr>
                                                                                                                            <w:top w:val="none" w:sz="0" w:space="0" w:color="auto"/>
                                                                                                                            <w:left w:val="none" w:sz="0" w:space="0" w:color="auto"/>
                                                                                                                            <w:bottom w:val="none" w:sz="0" w:space="0" w:color="auto"/>
                                                                                                                            <w:right w:val="none" w:sz="0" w:space="0" w:color="auto"/>
                                                                                                                          </w:divBdr>
                                                                                                                          <w:divsChild>
                                                                                                                            <w:div w:id="210268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4161260">
      <w:bodyDiv w:val="1"/>
      <w:marLeft w:val="0"/>
      <w:marRight w:val="0"/>
      <w:marTop w:val="0"/>
      <w:marBottom w:val="0"/>
      <w:divBdr>
        <w:top w:val="none" w:sz="0" w:space="0" w:color="auto"/>
        <w:left w:val="none" w:sz="0" w:space="0" w:color="auto"/>
        <w:bottom w:val="none" w:sz="0" w:space="0" w:color="auto"/>
        <w:right w:val="none" w:sz="0" w:space="0" w:color="auto"/>
      </w:divBdr>
      <w:divsChild>
        <w:div w:id="1720322339">
          <w:marLeft w:val="0"/>
          <w:marRight w:val="0"/>
          <w:marTop w:val="0"/>
          <w:marBottom w:val="0"/>
          <w:divBdr>
            <w:top w:val="none" w:sz="0" w:space="0" w:color="auto"/>
            <w:left w:val="none" w:sz="0" w:space="0" w:color="auto"/>
            <w:bottom w:val="none" w:sz="0" w:space="0" w:color="auto"/>
            <w:right w:val="none" w:sz="0" w:space="0" w:color="auto"/>
          </w:divBdr>
          <w:divsChild>
            <w:div w:id="1871651518">
              <w:marLeft w:val="0"/>
              <w:marRight w:val="0"/>
              <w:marTop w:val="0"/>
              <w:marBottom w:val="0"/>
              <w:divBdr>
                <w:top w:val="none" w:sz="0" w:space="0" w:color="auto"/>
                <w:left w:val="none" w:sz="0" w:space="0" w:color="auto"/>
                <w:bottom w:val="none" w:sz="0" w:space="0" w:color="auto"/>
                <w:right w:val="none" w:sz="0" w:space="0" w:color="auto"/>
              </w:divBdr>
              <w:divsChild>
                <w:div w:id="1845706259">
                  <w:marLeft w:val="0"/>
                  <w:marRight w:val="0"/>
                  <w:marTop w:val="0"/>
                  <w:marBottom w:val="0"/>
                  <w:divBdr>
                    <w:top w:val="none" w:sz="0" w:space="0" w:color="auto"/>
                    <w:left w:val="none" w:sz="0" w:space="0" w:color="auto"/>
                    <w:bottom w:val="none" w:sz="0" w:space="0" w:color="auto"/>
                    <w:right w:val="none" w:sz="0" w:space="0" w:color="auto"/>
                  </w:divBdr>
                  <w:divsChild>
                    <w:div w:id="224490517">
                      <w:marLeft w:val="0"/>
                      <w:marRight w:val="0"/>
                      <w:marTop w:val="0"/>
                      <w:marBottom w:val="0"/>
                      <w:divBdr>
                        <w:top w:val="none" w:sz="0" w:space="0" w:color="auto"/>
                        <w:left w:val="none" w:sz="0" w:space="0" w:color="auto"/>
                        <w:bottom w:val="none" w:sz="0" w:space="0" w:color="auto"/>
                        <w:right w:val="none" w:sz="0" w:space="0" w:color="auto"/>
                      </w:divBdr>
                      <w:divsChild>
                        <w:div w:id="1712221972">
                          <w:marLeft w:val="0"/>
                          <w:marRight w:val="0"/>
                          <w:marTop w:val="0"/>
                          <w:marBottom w:val="0"/>
                          <w:divBdr>
                            <w:top w:val="none" w:sz="0" w:space="0" w:color="auto"/>
                            <w:left w:val="none" w:sz="0" w:space="0" w:color="auto"/>
                            <w:bottom w:val="none" w:sz="0" w:space="0" w:color="auto"/>
                            <w:right w:val="none" w:sz="0" w:space="0" w:color="auto"/>
                          </w:divBdr>
                          <w:divsChild>
                            <w:div w:id="1999141355">
                              <w:marLeft w:val="0"/>
                              <w:marRight w:val="0"/>
                              <w:marTop w:val="0"/>
                              <w:marBottom w:val="0"/>
                              <w:divBdr>
                                <w:top w:val="single" w:sz="6" w:space="0" w:color="auto"/>
                                <w:left w:val="single" w:sz="6" w:space="0" w:color="auto"/>
                                <w:bottom w:val="single" w:sz="6" w:space="0" w:color="auto"/>
                                <w:right w:val="single" w:sz="6" w:space="0" w:color="auto"/>
                              </w:divBdr>
                              <w:divsChild>
                                <w:div w:id="1675109852">
                                  <w:marLeft w:val="0"/>
                                  <w:marRight w:val="195"/>
                                  <w:marTop w:val="0"/>
                                  <w:marBottom w:val="0"/>
                                  <w:divBdr>
                                    <w:top w:val="none" w:sz="0" w:space="0" w:color="auto"/>
                                    <w:left w:val="none" w:sz="0" w:space="0" w:color="auto"/>
                                    <w:bottom w:val="none" w:sz="0" w:space="0" w:color="auto"/>
                                    <w:right w:val="none" w:sz="0" w:space="0" w:color="auto"/>
                                  </w:divBdr>
                                  <w:divsChild>
                                    <w:div w:id="423302208">
                                      <w:marLeft w:val="0"/>
                                      <w:marRight w:val="0"/>
                                      <w:marTop w:val="0"/>
                                      <w:marBottom w:val="0"/>
                                      <w:divBdr>
                                        <w:top w:val="none" w:sz="0" w:space="0" w:color="auto"/>
                                        <w:left w:val="none" w:sz="0" w:space="0" w:color="auto"/>
                                        <w:bottom w:val="none" w:sz="0" w:space="0" w:color="auto"/>
                                        <w:right w:val="none" w:sz="0" w:space="0" w:color="auto"/>
                                      </w:divBdr>
                                      <w:divsChild>
                                        <w:div w:id="1469738699">
                                          <w:marLeft w:val="0"/>
                                          <w:marRight w:val="195"/>
                                          <w:marTop w:val="0"/>
                                          <w:marBottom w:val="0"/>
                                          <w:divBdr>
                                            <w:top w:val="none" w:sz="0" w:space="0" w:color="auto"/>
                                            <w:left w:val="none" w:sz="0" w:space="0" w:color="auto"/>
                                            <w:bottom w:val="none" w:sz="0" w:space="0" w:color="auto"/>
                                            <w:right w:val="none" w:sz="0" w:space="0" w:color="auto"/>
                                          </w:divBdr>
                                          <w:divsChild>
                                            <w:div w:id="1700661825">
                                              <w:marLeft w:val="0"/>
                                              <w:marRight w:val="0"/>
                                              <w:marTop w:val="0"/>
                                              <w:marBottom w:val="0"/>
                                              <w:divBdr>
                                                <w:top w:val="none" w:sz="0" w:space="0" w:color="auto"/>
                                                <w:left w:val="none" w:sz="0" w:space="0" w:color="auto"/>
                                                <w:bottom w:val="none" w:sz="0" w:space="0" w:color="auto"/>
                                                <w:right w:val="none" w:sz="0" w:space="0" w:color="auto"/>
                                              </w:divBdr>
                                              <w:divsChild>
                                                <w:div w:id="1146701401">
                                                  <w:marLeft w:val="0"/>
                                                  <w:marRight w:val="0"/>
                                                  <w:marTop w:val="0"/>
                                                  <w:marBottom w:val="0"/>
                                                  <w:divBdr>
                                                    <w:top w:val="none" w:sz="0" w:space="0" w:color="auto"/>
                                                    <w:left w:val="none" w:sz="0" w:space="0" w:color="auto"/>
                                                    <w:bottom w:val="none" w:sz="0" w:space="0" w:color="auto"/>
                                                    <w:right w:val="none" w:sz="0" w:space="0" w:color="auto"/>
                                                  </w:divBdr>
                                                  <w:divsChild>
                                                    <w:div w:id="337461571">
                                                      <w:marLeft w:val="0"/>
                                                      <w:marRight w:val="0"/>
                                                      <w:marTop w:val="0"/>
                                                      <w:marBottom w:val="0"/>
                                                      <w:divBdr>
                                                        <w:top w:val="none" w:sz="0" w:space="0" w:color="auto"/>
                                                        <w:left w:val="none" w:sz="0" w:space="0" w:color="auto"/>
                                                        <w:bottom w:val="none" w:sz="0" w:space="0" w:color="auto"/>
                                                        <w:right w:val="none" w:sz="0" w:space="0" w:color="auto"/>
                                                      </w:divBdr>
                                                      <w:divsChild>
                                                        <w:div w:id="2128431720">
                                                          <w:marLeft w:val="0"/>
                                                          <w:marRight w:val="0"/>
                                                          <w:marTop w:val="0"/>
                                                          <w:marBottom w:val="0"/>
                                                          <w:divBdr>
                                                            <w:top w:val="none" w:sz="0" w:space="0" w:color="auto"/>
                                                            <w:left w:val="none" w:sz="0" w:space="0" w:color="auto"/>
                                                            <w:bottom w:val="none" w:sz="0" w:space="0" w:color="auto"/>
                                                            <w:right w:val="none" w:sz="0" w:space="0" w:color="auto"/>
                                                          </w:divBdr>
                                                          <w:divsChild>
                                                            <w:div w:id="1500660707">
                                                              <w:marLeft w:val="0"/>
                                                              <w:marRight w:val="0"/>
                                                              <w:marTop w:val="0"/>
                                                              <w:marBottom w:val="0"/>
                                                              <w:divBdr>
                                                                <w:top w:val="none" w:sz="0" w:space="0" w:color="auto"/>
                                                                <w:left w:val="none" w:sz="0" w:space="0" w:color="auto"/>
                                                                <w:bottom w:val="none" w:sz="0" w:space="0" w:color="auto"/>
                                                                <w:right w:val="none" w:sz="0" w:space="0" w:color="auto"/>
                                                              </w:divBdr>
                                                              <w:divsChild>
                                                                <w:div w:id="1962028664">
                                                                  <w:marLeft w:val="405"/>
                                                                  <w:marRight w:val="0"/>
                                                                  <w:marTop w:val="0"/>
                                                                  <w:marBottom w:val="0"/>
                                                                  <w:divBdr>
                                                                    <w:top w:val="none" w:sz="0" w:space="0" w:color="auto"/>
                                                                    <w:left w:val="none" w:sz="0" w:space="0" w:color="auto"/>
                                                                    <w:bottom w:val="none" w:sz="0" w:space="0" w:color="auto"/>
                                                                    <w:right w:val="none" w:sz="0" w:space="0" w:color="auto"/>
                                                                  </w:divBdr>
                                                                  <w:divsChild>
                                                                    <w:div w:id="1721975836">
                                                                      <w:marLeft w:val="0"/>
                                                                      <w:marRight w:val="0"/>
                                                                      <w:marTop w:val="0"/>
                                                                      <w:marBottom w:val="0"/>
                                                                      <w:divBdr>
                                                                        <w:top w:val="none" w:sz="0" w:space="0" w:color="auto"/>
                                                                        <w:left w:val="none" w:sz="0" w:space="0" w:color="auto"/>
                                                                        <w:bottom w:val="none" w:sz="0" w:space="0" w:color="auto"/>
                                                                        <w:right w:val="none" w:sz="0" w:space="0" w:color="auto"/>
                                                                      </w:divBdr>
                                                                      <w:divsChild>
                                                                        <w:div w:id="1225141794">
                                                                          <w:marLeft w:val="0"/>
                                                                          <w:marRight w:val="0"/>
                                                                          <w:marTop w:val="0"/>
                                                                          <w:marBottom w:val="0"/>
                                                                          <w:divBdr>
                                                                            <w:top w:val="none" w:sz="0" w:space="0" w:color="auto"/>
                                                                            <w:left w:val="none" w:sz="0" w:space="0" w:color="auto"/>
                                                                            <w:bottom w:val="none" w:sz="0" w:space="0" w:color="auto"/>
                                                                            <w:right w:val="none" w:sz="0" w:space="0" w:color="auto"/>
                                                                          </w:divBdr>
                                                                          <w:divsChild>
                                                                            <w:div w:id="1092818460">
                                                                              <w:marLeft w:val="0"/>
                                                                              <w:marRight w:val="0"/>
                                                                              <w:marTop w:val="0"/>
                                                                              <w:marBottom w:val="0"/>
                                                                              <w:divBdr>
                                                                                <w:top w:val="none" w:sz="0" w:space="0" w:color="auto"/>
                                                                                <w:left w:val="none" w:sz="0" w:space="0" w:color="auto"/>
                                                                                <w:bottom w:val="none" w:sz="0" w:space="0" w:color="auto"/>
                                                                                <w:right w:val="none" w:sz="0" w:space="0" w:color="auto"/>
                                                                              </w:divBdr>
                                                                              <w:divsChild>
                                                                                <w:div w:id="1665401524">
                                                                                  <w:marLeft w:val="0"/>
                                                                                  <w:marRight w:val="0"/>
                                                                                  <w:marTop w:val="0"/>
                                                                                  <w:marBottom w:val="0"/>
                                                                                  <w:divBdr>
                                                                                    <w:top w:val="none" w:sz="0" w:space="0" w:color="auto"/>
                                                                                    <w:left w:val="none" w:sz="0" w:space="0" w:color="auto"/>
                                                                                    <w:bottom w:val="none" w:sz="0" w:space="0" w:color="auto"/>
                                                                                    <w:right w:val="none" w:sz="0" w:space="0" w:color="auto"/>
                                                                                  </w:divBdr>
                                                                                  <w:divsChild>
                                                                                    <w:div w:id="2092576490">
                                                                                      <w:marLeft w:val="0"/>
                                                                                      <w:marRight w:val="0"/>
                                                                                      <w:marTop w:val="0"/>
                                                                                      <w:marBottom w:val="0"/>
                                                                                      <w:divBdr>
                                                                                        <w:top w:val="none" w:sz="0" w:space="0" w:color="auto"/>
                                                                                        <w:left w:val="none" w:sz="0" w:space="0" w:color="auto"/>
                                                                                        <w:bottom w:val="none" w:sz="0" w:space="0" w:color="auto"/>
                                                                                        <w:right w:val="none" w:sz="0" w:space="0" w:color="auto"/>
                                                                                      </w:divBdr>
                                                                                      <w:divsChild>
                                                                                        <w:div w:id="228224321">
                                                                                          <w:marLeft w:val="0"/>
                                                                                          <w:marRight w:val="0"/>
                                                                                          <w:marTop w:val="0"/>
                                                                                          <w:marBottom w:val="0"/>
                                                                                          <w:divBdr>
                                                                                            <w:top w:val="none" w:sz="0" w:space="0" w:color="auto"/>
                                                                                            <w:left w:val="none" w:sz="0" w:space="0" w:color="auto"/>
                                                                                            <w:bottom w:val="none" w:sz="0" w:space="0" w:color="auto"/>
                                                                                            <w:right w:val="none" w:sz="0" w:space="0" w:color="auto"/>
                                                                                          </w:divBdr>
                                                                                          <w:divsChild>
                                                                                            <w:div w:id="2101754637">
                                                                                              <w:marLeft w:val="0"/>
                                                                                              <w:marRight w:val="0"/>
                                                                                              <w:marTop w:val="15"/>
                                                                                              <w:marBottom w:val="0"/>
                                                                                              <w:divBdr>
                                                                                                <w:top w:val="none" w:sz="0" w:space="0" w:color="auto"/>
                                                                                                <w:left w:val="none" w:sz="0" w:space="0" w:color="auto"/>
                                                                                                <w:bottom w:val="single" w:sz="6" w:space="15" w:color="auto"/>
                                                                                                <w:right w:val="none" w:sz="0" w:space="0" w:color="auto"/>
                                                                                              </w:divBdr>
                                                                                              <w:divsChild>
                                                                                                <w:div w:id="1262645890">
                                                                                                  <w:marLeft w:val="0"/>
                                                                                                  <w:marRight w:val="0"/>
                                                                                                  <w:marTop w:val="180"/>
                                                                                                  <w:marBottom w:val="0"/>
                                                                                                  <w:divBdr>
                                                                                                    <w:top w:val="none" w:sz="0" w:space="0" w:color="auto"/>
                                                                                                    <w:left w:val="none" w:sz="0" w:space="0" w:color="auto"/>
                                                                                                    <w:bottom w:val="none" w:sz="0" w:space="0" w:color="auto"/>
                                                                                                    <w:right w:val="none" w:sz="0" w:space="0" w:color="auto"/>
                                                                                                  </w:divBdr>
                                                                                                  <w:divsChild>
                                                                                                    <w:div w:id="1238443720">
                                                                                                      <w:marLeft w:val="0"/>
                                                                                                      <w:marRight w:val="0"/>
                                                                                                      <w:marTop w:val="0"/>
                                                                                                      <w:marBottom w:val="0"/>
                                                                                                      <w:divBdr>
                                                                                                        <w:top w:val="none" w:sz="0" w:space="0" w:color="auto"/>
                                                                                                        <w:left w:val="none" w:sz="0" w:space="0" w:color="auto"/>
                                                                                                        <w:bottom w:val="none" w:sz="0" w:space="0" w:color="auto"/>
                                                                                                        <w:right w:val="none" w:sz="0" w:space="0" w:color="auto"/>
                                                                                                      </w:divBdr>
                                                                                                      <w:divsChild>
                                                                                                        <w:div w:id="585841203">
                                                                                                          <w:marLeft w:val="0"/>
                                                                                                          <w:marRight w:val="0"/>
                                                                                                          <w:marTop w:val="0"/>
                                                                                                          <w:marBottom w:val="0"/>
                                                                                                          <w:divBdr>
                                                                                                            <w:top w:val="none" w:sz="0" w:space="0" w:color="auto"/>
                                                                                                            <w:left w:val="none" w:sz="0" w:space="0" w:color="auto"/>
                                                                                                            <w:bottom w:val="none" w:sz="0" w:space="0" w:color="auto"/>
                                                                                                            <w:right w:val="none" w:sz="0" w:space="0" w:color="auto"/>
                                                                                                          </w:divBdr>
                                                                                                          <w:divsChild>
                                                                                                            <w:div w:id="199706326">
                                                                                                              <w:marLeft w:val="0"/>
                                                                                                              <w:marRight w:val="0"/>
                                                                                                              <w:marTop w:val="30"/>
                                                                                                              <w:marBottom w:val="0"/>
                                                                                                              <w:divBdr>
                                                                                                                <w:top w:val="none" w:sz="0" w:space="0" w:color="auto"/>
                                                                                                                <w:left w:val="none" w:sz="0" w:space="0" w:color="auto"/>
                                                                                                                <w:bottom w:val="none" w:sz="0" w:space="0" w:color="auto"/>
                                                                                                                <w:right w:val="none" w:sz="0" w:space="0" w:color="auto"/>
                                                                                                              </w:divBdr>
                                                                                                              <w:divsChild>
                                                                                                                <w:div w:id="858275878">
                                                                                                                  <w:marLeft w:val="0"/>
                                                                                                                  <w:marRight w:val="0"/>
                                                                                                                  <w:marTop w:val="0"/>
                                                                                                                  <w:marBottom w:val="0"/>
                                                                                                                  <w:divBdr>
                                                                                                                    <w:top w:val="none" w:sz="0" w:space="0" w:color="auto"/>
                                                                                                                    <w:left w:val="none" w:sz="0" w:space="0" w:color="auto"/>
                                                                                                                    <w:bottom w:val="none" w:sz="0" w:space="0" w:color="auto"/>
                                                                                                                    <w:right w:val="none" w:sz="0" w:space="0" w:color="auto"/>
                                                                                                                  </w:divBdr>
                                                                                                                  <w:divsChild>
                                                                                                                    <w:div w:id="991445355">
                                                                                                                      <w:marLeft w:val="0"/>
                                                                                                                      <w:marRight w:val="0"/>
                                                                                                                      <w:marTop w:val="0"/>
                                                                                                                      <w:marBottom w:val="0"/>
                                                                                                                      <w:divBdr>
                                                                                                                        <w:top w:val="none" w:sz="0" w:space="0" w:color="auto"/>
                                                                                                                        <w:left w:val="none" w:sz="0" w:space="0" w:color="auto"/>
                                                                                                                        <w:bottom w:val="none" w:sz="0" w:space="0" w:color="auto"/>
                                                                                                                        <w:right w:val="none" w:sz="0" w:space="0" w:color="auto"/>
                                                                                                                      </w:divBdr>
                                                                                                                      <w:divsChild>
                                                                                                                        <w:div w:id="1776049103">
                                                                                                                          <w:marLeft w:val="0"/>
                                                                                                                          <w:marRight w:val="0"/>
                                                                                                                          <w:marTop w:val="0"/>
                                                                                                                          <w:marBottom w:val="0"/>
                                                                                                                          <w:divBdr>
                                                                                                                            <w:top w:val="none" w:sz="0" w:space="0" w:color="auto"/>
                                                                                                                            <w:left w:val="none" w:sz="0" w:space="0" w:color="auto"/>
                                                                                                                            <w:bottom w:val="none" w:sz="0" w:space="0" w:color="auto"/>
                                                                                                                            <w:right w:val="none" w:sz="0" w:space="0" w:color="auto"/>
                                                                                                                          </w:divBdr>
                                                                                                                          <w:divsChild>
                                                                                                                            <w:div w:id="1854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440787">
      <w:bodyDiv w:val="1"/>
      <w:marLeft w:val="0"/>
      <w:marRight w:val="0"/>
      <w:marTop w:val="0"/>
      <w:marBottom w:val="0"/>
      <w:divBdr>
        <w:top w:val="none" w:sz="0" w:space="0" w:color="auto"/>
        <w:left w:val="none" w:sz="0" w:space="0" w:color="auto"/>
        <w:bottom w:val="none" w:sz="0" w:space="0" w:color="auto"/>
        <w:right w:val="none" w:sz="0" w:space="0" w:color="auto"/>
      </w:divBdr>
    </w:div>
    <w:div w:id="453066302">
      <w:bodyDiv w:val="1"/>
      <w:marLeft w:val="0"/>
      <w:marRight w:val="0"/>
      <w:marTop w:val="0"/>
      <w:marBottom w:val="0"/>
      <w:divBdr>
        <w:top w:val="none" w:sz="0" w:space="0" w:color="auto"/>
        <w:left w:val="none" w:sz="0" w:space="0" w:color="auto"/>
        <w:bottom w:val="none" w:sz="0" w:space="0" w:color="auto"/>
        <w:right w:val="none" w:sz="0" w:space="0" w:color="auto"/>
      </w:divBdr>
    </w:div>
    <w:div w:id="565185871">
      <w:bodyDiv w:val="1"/>
      <w:marLeft w:val="0"/>
      <w:marRight w:val="0"/>
      <w:marTop w:val="0"/>
      <w:marBottom w:val="0"/>
      <w:divBdr>
        <w:top w:val="none" w:sz="0" w:space="0" w:color="auto"/>
        <w:left w:val="none" w:sz="0" w:space="0" w:color="auto"/>
        <w:bottom w:val="none" w:sz="0" w:space="0" w:color="auto"/>
        <w:right w:val="none" w:sz="0" w:space="0" w:color="auto"/>
      </w:divBdr>
      <w:divsChild>
        <w:div w:id="1101100695">
          <w:marLeft w:val="0"/>
          <w:marRight w:val="0"/>
          <w:marTop w:val="0"/>
          <w:marBottom w:val="0"/>
          <w:divBdr>
            <w:top w:val="none" w:sz="0" w:space="0" w:color="auto"/>
            <w:left w:val="none" w:sz="0" w:space="0" w:color="auto"/>
            <w:bottom w:val="none" w:sz="0" w:space="0" w:color="auto"/>
            <w:right w:val="none" w:sz="0" w:space="0" w:color="auto"/>
          </w:divBdr>
          <w:divsChild>
            <w:div w:id="757601143">
              <w:marLeft w:val="0"/>
              <w:marRight w:val="0"/>
              <w:marTop w:val="0"/>
              <w:marBottom w:val="0"/>
              <w:divBdr>
                <w:top w:val="none" w:sz="0" w:space="0" w:color="auto"/>
                <w:left w:val="none" w:sz="0" w:space="0" w:color="auto"/>
                <w:bottom w:val="none" w:sz="0" w:space="0" w:color="auto"/>
                <w:right w:val="none" w:sz="0" w:space="0" w:color="auto"/>
              </w:divBdr>
              <w:divsChild>
                <w:div w:id="123625049">
                  <w:marLeft w:val="0"/>
                  <w:marRight w:val="0"/>
                  <w:marTop w:val="0"/>
                  <w:marBottom w:val="0"/>
                  <w:divBdr>
                    <w:top w:val="none" w:sz="0" w:space="0" w:color="auto"/>
                    <w:left w:val="none" w:sz="0" w:space="0" w:color="auto"/>
                    <w:bottom w:val="none" w:sz="0" w:space="0" w:color="auto"/>
                    <w:right w:val="none" w:sz="0" w:space="0" w:color="auto"/>
                  </w:divBdr>
                  <w:divsChild>
                    <w:div w:id="833303763">
                      <w:marLeft w:val="0"/>
                      <w:marRight w:val="0"/>
                      <w:marTop w:val="0"/>
                      <w:marBottom w:val="0"/>
                      <w:divBdr>
                        <w:top w:val="none" w:sz="0" w:space="0" w:color="auto"/>
                        <w:left w:val="none" w:sz="0" w:space="0" w:color="auto"/>
                        <w:bottom w:val="none" w:sz="0" w:space="0" w:color="auto"/>
                        <w:right w:val="none" w:sz="0" w:space="0" w:color="auto"/>
                      </w:divBdr>
                      <w:divsChild>
                        <w:div w:id="1757241625">
                          <w:marLeft w:val="0"/>
                          <w:marRight w:val="0"/>
                          <w:marTop w:val="0"/>
                          <w:marBottom w:val="0"/>
                          <w:divBdr>
                            <w:top w:val="none" w:sz="0" w:space="0" w:color="auto"/>
                            <w:left w:val="none" w:sz="0" w:space="0" w:color="auto"/>
                            <w:bottom w:val="none" w:sz="0" w:space="0" w:color="auto"/>
                            <w:right w:val="none" w:sz="0" w:space="0" w:color="auto"/>
                          </w:divBdr>
                          <w:divsChild>
                            <w:div w:id="1711952701">
                              <w:marLeft w:val="0"/>
                              <w:marRight w:val="0"/>
                              <w:marTop w:val="0"/>
                              <w:marBottom w:val="0"/>
                              <w:divBdr>
                                <w:top w:val="single" w:sz="6" w:space="0" w:color="auto"/>
                                <w:left w:val="single" w:sz="6" w:space="0" w:color="auto"/>
                                <w:bottom w:val="single" w:sz="6" w:space="0" w:color="auto"/>
                                <w:right w:val="single" w:sz="6" w:space="0" w:color="auto"/>
                              </w:divBdr>
                              <w:divsChild>
                                <w:div w:id="872622022">
                                  <w:marLeft w:val="0"/>
                                  <w:marRight w:val="195"/>
                                  <w:marTop w:val="0"/>
                                  <w:marBottom w:val="0"/>
                                  <w:divBdr>
                                    <w:top w:val="none" w:sz="0" w:space="0" w:color="auto"/>
                                    <w:left w:val="none" w:sz="0" w:space="0" w:color="auto"/>
                                    <w:bottom w:val="none" w:sz="0" w:space="0" w:color="auto"/>
                                    <w:right w:val="none" w:sz="0" w:space="0" w:color="auto"/>
                                  </w:divBdr>
                                  <w:divsChild>
                                    <w:div w:id="1203707767">
                                      <w:marLeft w:val="0"/>
                                      <w:marRight w:val="0"/>
                                      <w:marTop w:val="0"/>
                                      <w:marBottom w:val="0"/>
                                      <w:divBdr>
                                        <w:top w:val="none" w:sz="0" w:space="0" w:color="auto"/>
                                        <w:left w:val="none" w:sz="0" w:space="0" w:color="auto"/>
                                        <w:bottom w:val="none" w:sz="0" w:space="0" w:color="auto"/>
                                        <w:right w:val="none" w:sz="0" w:space="0" w:color="auto"/>
                                      </w:divBdr>
                                      <w:divsChild>
                                        <w:div w:id="2105689165">
                                          <w:marLeft w:val="0"/>
                                          <w:marRight w:val="195"/>
                                          <w:marTop w:val="0"/>
                                          <w:marBottom w:val="0"/>
                                          <w:divBdr>
                                            <w:top w:val="none" w:sz="0" w:space="0" w:color="auto"/>
                                            <w:left w:val="none" w:sz="0" w:space="0" w:color="auto"/>
                                            <w:bottom w:val="none" w:sz="0" w:space="0" w:color="auto"/>
                                            <w:right w:val="none" w:sz="0" w:space="0" w:color="auto"/>
                                          </w:divBdr>
                                          <w:divsChild>
                                            <w:div w:id="582302264">
                                              <w:marLeft w:val="0"/>
                                              <w:marRight w:val="0"/>
                                              <w:marTop w:val="0"/>
                                              <w:marBottom w:val="0"/>
                                              <w:divBdr>
                                                <w:top w:val="none" w:sz="0" w:space="0" w:color="auto"/>
                                                <w:left w:val="none" w:sz="0" w:space="0" w:color="auto"/>
                                                <w:bottom w:val="none" w:sz="0" w:space="0" w:color="auto"/>
                                                <w:right w:val="none" w:sz="0" w:space="0" w:color="auto"/>
                                              </w:divBdr>
                                              <w:divsChild>
                                                <w:div w:id="1152520634">
                                                  <w:marLeft w:val="0"/>
                                                  <w:marRight w:val="0"/>
                                                  <w:marTop w:val="0"/>
                                                  <w:marBottom w:val="0"/>
                                                  <w:divBdr>
                                                    <w:top w:val="none" w:sz="0" w:space="0" w:color="auto"/>
                                                    <w:left w:val="none" w:sz="0" w:space="0" w:color="auto"/>
                                                    <w:bottom w:val="none" w:sz="0" w:space="0" w:color="auto"/>
                                                    <w:right w:val="none" w:sz="0" w:space="0" w:color="auto"/>
                                                  </w:divBdr>
                                                  <w:divsChild>
                                                    <w:div w:id="2091732462">
                                                      <w:marLeft w:val="0"/>
                                                      <w:marRight w:val="0"/>
                                                      <w:marTop w:val="0"/>
                                                      <w:marBottom w:val="0"/>
                                                      <w:divBdr>
                                                        <w:top w:val="none" w:sz="0" w:space="0" w:color="auto"/>
                                                        <w:left w:val="none" w:sz="0" w:space="0" w:color="auto"/>
                                                        <w:bottom w:val="none" w:sz="0" w:space="0" w:color="auto"/>
                                                        <w:right w:val="none" w:sz="0" w:space="0" w:color="auto"/>
                                                      </w:divBdr>
                                                      <w:divsChild>
                                                        <w:div w:id="1785807279">
                                                          <w:marLeft w:val="0"/>
                                                          <w:marRight w:val="0"/>
                                                          <w:marTop w:val="0"/>
                                                          <w:marBottom w:val="0"/>
                                                          <w:divBdr>
                                                            <w:top w:val="none" w:sz="0" w:space="0" w:color="auto"/>
                                                            <w:left w:val="none" w:sz="0" w:space="0" w:color="auto"/>
                                                            <w:bottom w:val="none" w:sz="0" w:space="0" w:color="auto"/>
                                                            <w:right w:val="none" w:sz="0" w:space="0" w:color="auto"/>
                                                          </w:divBdr>
                                                          <w:divsChild>
                                                            <w:div w:id="231280507">
                                                              <w:marLeft w:val="0"/>
                                                              <w:marRight w:val="0"/>
                                                              <w:marTop w:val="0"/>
                                                              <w:marBottom w:val="0"/>
                                                              <w:divBdr>
                                                                <w:top w:val="none" w:sz="0" w:space="0" w:color="auto"/>
                                                                <w:left w:val="none" w:sz="0" w:space="0" w:color="auto"/>
                                                                <w:bottom w:val="none" w:sz="0" w:space="0" w:color="auto"/>
                                                                <w:right w:val="none" w:sz="0" w:space="0" w:color="auto"/>
                                                              </w:divBdr>
                                                              <w:divsChild>
                                                                <w:div w:id="1762795552">
                                                                  <w:marLeft w:val="405"/>
                                                                  <w:marRight w:val="0"/>
                                                                  <w:marTop w:val="0"/>
                                                                  <w:marBottom w:val="0"/>
                                                                  <w:divBdr>
                                                                    <w:top w:val="none" w:sz="0" w:space="0" w:color="auto"/>
                                                                    <w:left w:val="none" w:sz="0" w:space="0" w:color="auto"/>
                                                                    <w:bottom w:val="none" w:sz="0" w:space="0" w:color="auto"/>
                                                                    <w:right w:val="none" w:sz="0" w:space="0" w:color="auto"/>
                                                                  </w:divBdr>
                                                                  <w:divsChild>
                                                                    <w:div w:id="141510890">
                                                                      <w:marLeft w:val="0"/>
                                                                      <w:marRight w:val="0"/>
                                                                      <w:marTop w:val="0"/>
                                                                      <w:marBottom w:val="0"/>
                                                                      <w:divBdr>
                                                                        <w:top w:val="none" w:sz="0" w:space="0" w:color="auto"/>
                                                                        <w:left w:val="none" w:sz="0" w:space="0" w:color="auto"/>
                                                                        <w:bottom w:val="none" w:sz="0" w:space="0" w:color="auto"/>
                                                                        <w:right w:val="none" w:sz="0" w:space="0" w:color="auto"/>
                                                                      </w:divBdr>
                                                                      <w:divsChild>
                                                                        <w:div w:id="1953323311">
                                                                          <w:marLeft w:val="0"/>
                                                                          <w:marRight w:val="0"/>
                                                                          <w:marTop w:val="0"/>
                                                                          <w:marBottom w:val="0"/>
                                                                          <w:divBdr>
                                                                            <w:top w:val="none" w:sz="0" w:space="0" w:color="auto"/>
                                                                            <w:left w:val="none" w:sz="0" w:space="0" w:color="auto"/>
                                                                            <w:bottom w:val="none" w:sz="0" w:space="0" w:color="auto"/>
                                                                            <w:right w:val="none" w:sz="0" w:space="0" w:color="auto"/>
                                                                          </w:divBdr>
                                                                          <w:divsChild>
                                                                            <w:div w:id="1592620397">
                                                                              <w:marLeft w:val="0"/>
                                                                              <w:marRight w:val="0"/>
                                                                              <w:marTop w:val="0"/>
                                                                              <w:marBottom w:val="0"/>
                                                                              <w:divBdr>
                                                                                <w:top w:val="none" w:sz="0" w:space="0" w:color="auto"/>
                                                                                <w:left w:val="none" w:sz="0" w:space="0" w:color="auto"/>
                                                                                <w:bottom w:val="none" w:sz="0" w:space="0" w:color="auto"/>
                                                                                <w:right w:val="none" w:sz="0" w:space="0" w:color="auto"/>
                                                                              </w:divBdr>
                                                                              <w:divsChild>
                                                                                <w:div w:id="1260335163">
                                                                                  <w:marLeft w:val="0"/>
                                                                                  <w:marRight w:val="0"/>
                                                                                  <w:marTop w:val="0"/>
                                                                                  <w:marBottom w:val="0"/>
                                                                                  <w:divBdr>
                                                                                    <w:top w:val="none" w:sz="0" w:space="0" w:color="auto"/>
                                                                                    <w:left w:val="none" w:sz="0" w:space="0" w:color="auto"/>
                                                                                    <w:bottom w:val="none" w:sz="0" w:space="0" w:color="auto"/>
                                                                                    <w:right w:val="none" w:sz="0" w:space="0" w:color="auto"/>
                                                                                  </w:divBdr>
                                                                                  <w:divsChild>
                                                                                    <w:div w:id="602802866">
                                                                                      <w:marLeft w:val="0"/>
                                                                                      <w:marRight w:val="0"/>
                                                                                      <w:marTop w:val="0"/>
                                                                                      <w:marBottom w:val="0"/>
                                                                                      <w:divBdr>
                                                                                        <w:top w:val="none" w:sz="0" w:space="0" w:color="auto"/>
                                                                                        <w:left w:val="none" w:sz="0" w:space="0" w:color="auto"/>
                                                                                        <w:bottom w:val="none" w:sz="0" w:space="0" w:color="auto"/>
                                                                                        <w:right w:val="none" w:sz="0" w:space="0" w:color="auto"/>
                                                                                      </w:divBdr>
                                                                                      <w:divsChild>
                                                                                        <w:div w:id="770782623">
                                                                                          <w:marLeft w:val="0"/>
                                                                                          <w:marRight w:val="0"/>
                                                                                          <w:marTop w:val="0"/>
                                                                                          <w:marBottom w:val="0"/>
                                                                                          <w:divBdr>
                                                                                            <w:top w:val="none" w:sz="0" w:space="0" w:color="auto"/>
                                                                                            <w:left w:val="none" w:sz="0" w:space="0" w:color="auto"/>
                                                                                            <w:bottom w:val="none" w:sz="0" w:space="0" w:color="auto"/>
                                                                                            <w:right w:val="none" w:sz="0" w:space="0" w:color="auto"/>
                                                                                          </w:divBdr>
                                                                                          <w:divsChild>
                                                                                            <w:div w:id="1913154025">
                                                                                              <w:marLeft w:val="0"/>
                                                                                              <w:marRight w:val="150"/>
                                                                                              <w:marTop w:val="75"/>
                                                                                              <w:marBottom w:val="0"/>
                                                                                              <w:divBdr>
                                                                                                <w:top w:val="none" w:sz="0" w:space="0" w:color="auto"/>
                                                                                                <w:left w:val="none" w:sz="0" w:space="0" w:color="auto"/>
                                                                                                <w:bottom w:val="single" w:sz="6" w:space="15" w:color="auto"/>
                                                                                                <w:right w:val="none" w:sz="0" w:space="0" w:color="auto"/>
                                                                                              </w:divBdr>
                                                                                              <w:divsChild>
                                                                                                <w:div w:id="282270935">
                                                                                                  <w:marLeft w:val="1200"/>
                                                                                                  <w:marRight w:val="0"/>
                                                                                                  <w:marTop w:val="180"/>
                                                                                                  <w:marBottom w:val="0"/>
                                                                                                  <w:divBdr>
                                                                                                    <w:top w:val="none" w:sz="0" w:space="0" w:color="auto"/>
                                                                                                    <w:left w:val="none" w:sz="0" w:space="0" w:color="auto"/>
                                                                                                    <w:bottom w:val="none" w:sz="0" w:space="0" w:color="auto"/>
                                                                                                    <w:right w:val="none" w:sz="0" w:space="0" w:color="auto"/>
                                                                                                  </w:divBdr>
                                                                                                  <w:divsChild>
                                                                                                    <w:div w:id="1082263383">
                                                                                                      <w:marLeft w:val="0"/>
                                                                                                      <w:marRight w:val="0"/>
                                                                                                      <w:marTop w:val="0"/>
                                                                                                      <w:marBottom w:val="0"/>
                                                                                                      <w:divBdr>
                                                                                                        <w:top w:val="none" w:sz="0" w:space="0" w:color="auto"/>
                                                                                                        <w:left w:val="none" w:sz="0" w:space="0" w:color="auto"/>
                                                                                                        <w:bottom w:val="none" w:sz="0" w:space="0" w:color="auto"/>
                                                                                                        <w:right w:val="none" w:sz="0" w:space="0" w:color="auto"/>
                                                                                                      </w:divBdr>
                                                                                                      <w:divsChild>
                                                                                                        <w:div w:id="1387021625">
                                                                                                          <w:marLeft w:val="0"/>
                                                                                                          <w:marRight w:val="0"/>
                                                                                                          <w:marTop w:val="15"/>
                                                                                                          <w:marBottom w:val="0"/>
                                                                                                          <w:divBdr>
                                                                                                            <w:top w:val="none" w:sz="0" w:space="0" w:color="auto"/>
                                                                                                            <w:left w:val="none" w:sz="0" w:space="0" w:color="auto"/>
                                                                                                            <w:bottom w:val="none" w:sz="0" w:space="0" w:color="auto"/>
                                                                                                            <w:right w:val="none" w:sz="0" w:space="0" w:color="auto"/>
                                                                                                          </w:divBdr>
                                                                                                          <w:divsChild>
                                                                                                            <w:div w:id="1118834795">
                                                                                                              <w:marLeft w:val="0"/>
                                                                                                              <w:marRight w:val="0"/>
                                                                                                              <w:marTop w:val="0"/>
                                                                                                              <w:marBottom w:val="0"/>
                                                                                                              <w:divBdr>
                                                                                                                <w:top w:val="none" w:sz="0" w:space="0" w:color="auto"/>
                                                                                                                <w:left w:val="none" w:sz="0" w:space="0" w:color="auto"/>
                                                                                                                <w:bottom w:val="none" w:sz="0" w:space="0" w:color="auto"/>
                                                                                                                <w:right w:val="none" w:sz="0" w:space="0" w:color="auto"/>
                                                                                                              </w:divBdr>
                                                                                                              <w:divsChild>
                                                                                                                <w:div w:id="1609656202">
                                                                                                                  <w:marLeft w:val="0"/>
                                                                                                                  <w:marRight w:val="0"/>
                                                                                                                  <w:marTop w:val="0"/>
                                                                                                                  <w:marBottom w:val="0"/>
                                                                                                                  <w:divBdr>
                                                                                                                    <w:top w:val="none" w:sz="0" w:space="0" w:color="auto"/>
                                                                                                                    <w:left w:val="none" w:sz="0" w:space="0" w:color="auto"/>
                                                                                                                    <w:bottom w:val="none" w:sz="0" w:space="0" w:color="auto"/>
                                                                                                                    <w:right w:val="none" w:sz="0" w:space="0" w:color="auto"/>
                                                                                                                  </w:divBdr>
                                                                                                                  <w:divsChild>
                                                                                                                    <w:div w:id="249585730">
                                                                                                                      <w:marLeft w:val="0"/>
                                                                                                                      <w:marRight w:val="0"/>
                                                                                                                      <w:marTop w:val="0"/>
                                                                                                                      <w:marBottom w:val="0"/>
                                                                                                                      <w:divBdr>
                                                                                                                        <w:top w:val="none" w:sz="0" w:space="0" w:color="auto"/>
                                                                                                                        <w:left w:val="none" w:sz="0" w:space="0" w:color="auto"/>
                                                                                                                        <w:bottom w:val="none" w:sz="0" w:space="0" w:color="auto"/>
                                                                                                                        <w:right w:val="none" w:sz="0" w:space="0" w:color="auto"/>
                                                                                                                      </w:divBdr>
                                                                                                                      <w:divsChild>
                                                                                                                        <w:div w:id="571308901">
                                                                                                                          <w:marLeft w:val="0"/>
                                                                                                                          <w:marRight w:val="0"/>
                                                                                                                          <w:marTop w:val="0"/>
                                                                                                                          <w:marBottom w:val="0"/>
                                                                                                                          <w:divBdr>
                                                                                                                            <w:top w:val="none" w:sz="0" w:space="0" w:color="auto"/>
                                                                                                                            <w:left w:val="none" w:sz="0" w:space="0" w:color="auto"/>
                                                                                                                            <w:bottom w:val="none" w:sz="0" w:space="0" w:color="auto"/>
                                                                                                                            <w:right w:val="none" w:sz="0" w:space="0" w:color="auto"/>
                                                                                                                          </w:divBdr>
                                                                                                                          <w:divsChild>
                                                                                                                            <w:div w:id="14878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953362">
      <w:bodyDiv w:val="1"/>
      <w:marLeft w:val="0"/>
      <w:marRight w:val="0"/>
      <w:marTop w:val="0"/>
      <w:marBottom w:val="0"/>
      <w:divBdr>
        <w:top w:val="none" w:sz="0" w:space="0" w:color="auto"/>
        <w:left w:val="none" w:sz="0" w:space="0" w:color="auto"/>
        <w:bottom w:val="none" w:sz="0" w:space="0" w:color="auto"/>
        <w:right w:val="none" w:sz="0" w:space="0" w:color="auto"/>
      </w:divBdr>
    </w:div>
    <w:div w:id="662782537">
      <w:bodyDiv w:val="1"/>
      <w:marLeft w:val="0"/>
      <w:marRight w:val="0"/>
      <w:marTop w:val="0"/>
      <w:marBottom w:val="0"/>
      <w:divBdr>
        <w:top w:val="none" w:sz="0" w:space="0" w:color="auto"/>
        <w:left w:val="none" w:sz="0" w:space="0" w:color="auto"/>
        <w:bottom w:val="none" w:sz="0" w:space="0" w:color="auto"/>
        <w:right w:val="none" w:sz="0" w:space="0" w:color="auto"/>
      </w:divBdr>
    </w:div>
    <w:div w:id="698435019">
      <w:bodyDiv w:val="1"/>
      <w:marLeft w:val="0"/>
      <w:marRight w:val="0"/>
      <w:marTop w:val="0"/>
      <w:marBottom w:val="0"/>
      <w:divBdr>
        <w:top w:val="none" w:sz="0" w:space="0" w:color="auto"/>
        <w:left w:val="none" w:sz="0" w:space="0" w:color="auto"/>
        <w:bottom w:val="none" w:sz="0" w:space="0" w:color="auto"/>
        <w:right w:val="none" w:sz="0" w:space="0" w:color="auto"/>
      </w:divBdr>
    </w:div>
    <w:div w:id="734621600">
      <w:bodyDiv w:val="1"/>
      <w:marLeft w:val="0"/>
      <w:marRight w:val="0"/>
      <w:marTop w:val="0"/>
      <w:marBottom w:val="0"/>
      <w:divBdr>
        <w:top w:val="none" w:sz="0" w:space="0" w:color="auto"/>
        <w:left w:val="none" w:sz="0" w:space="0" w:color="auto"/>
        <w:bottom w:val="none" w:sz="0" w:space="0" w:color="auto"/>
        <w:right w:val="none" w:sz="0" w:space="0" w:color="auto"/>
      </w:divBdr>
    </w:div>
    <w:div w:id="871066655">
      <w:bodyDiv w:val="1"/>
      <w:marLeft w:val="0"/>
      <w:marRight w:val="0"/>
      <w:marTop w:val="0"/>
      <w:marBottom w:val="0"/>
      <w:divBdr>
        <w:top w:val="none" w:sz="0" w:space="0" w:color="auto"/>
        <w:left w:val="none" w:sz="0" w:space="0" w:color="auto"/>
        <w:bottom w:val="none" w:sz="0" w:space="0" w:color="auto"/>
        <w:right w:val="none" w:sz="0" w:space="0" w:color="auto"/>
      </w:divBdr>
    </w:div>
    <w:div w:id="923953129">
      <w:bodyDiv w:val="1"/>
      <w:marLeft w:val="0"/>
      <w:marRight w:val="0"/>
      <w:marTop w:val="0"/>
      <w:marBottom w:val="0"/>
      <w:divBdr>
        <w:top w:val="none" w:sz="0" w:space="0" w:color="auto"/>
        <w:left w:val="none" w:sz="0" w:space="0" w:color="auto"/>
        <w:bottom w:val="none" w:sz="0" w:space="0" w:color="auto"/>
        <w:right w:val="none" w:sz="0" w:space="0" w:color="auto"/>
      </w:divBdr>
    </w:div>
    <w:div w:id="980111862">
      <w:bodyDiv w:val="1"/>
      <w:marLeft w:val="0"/>
      <w:marRight w:val="0"/>
      <w:marTop w:val="0"/>
      <w:marBottom w:val="0"/>
      <w:divBdr>
        <w:top w:val="none" w:sz="0" w:space="0" w:color="auto"/>
        <w:left w:val="none" w:sz="0" w:space="0" w:color="auto"/>
        <w:bottom w:val="none" w:sz="0" w:space="0" w:color="auto"/>
        <w:right w:val="none" w:sz="0" w:space="0" w:color="auto"/>
      </w:divBdr>
    </w:div>
    <w:div w:id="980232667">
      <w:bodyDiv w:val="1"/>
      <w:marLeft w:val="0"/>
      <w:marRight w:val="0"/>
      <w:marTop w:val="0"/>
      <w:marBottom w:val="0"/>
      <w:divBdr>
        <w:top w:val="none" w:sz="0" w:space="0" w:color="auto"/>
        <w:left w:val="none" w:sz="0" w:space="0" w:color="auto"/>
        <w:bottom w:val="none" w:sz="0" w:space="0" w:color="auto"/>
        <w:right w:val="none" w:sz="0" w:space="0" w:color="auto"/>
      </w:divBdr>
    </w:div>
    <w:div w:id="980693185">
      <w:bodyDiv w:val="1"/>
      <w:marLeft w:val="0"/>
      <w:marRight w:val="0"/>
      <w:marTop w:val="0"/>
      <w:marBottom w:val="0"/>
      <w:divBdr>
        <w:top w:val="none" w:sz="0" w:space="0" w:color="auto"/>
        <w:left w:val="none" w:sz="0" w:space="0" w:color="auto"/>
        <w:bottom w:val="none" w:sz="0" w:space="0" w:color="auto"/>
        <w:right w:val="none" w:sz="0" w:space="0" w:color="auto"/>
      </w:divBdr>
    </w:div>
    <w:div w:id="1011877939">
      <w:bodyDiv w:val="1"/>
      <w:marLeft w:val="0"/>
      <w:marRight w:val="0"/>
      <w:marTop w:val="0"/>
      <w:marBottom w:val="0"/>
      <w:divBdr>
        <w:top w:val="none" w:sz="0" w:space="0" w:color="auto"/>
        <w:left w:val="none" w:sz="0" w:space="0" w:color="auto"/>
        <w:bottom w:val="none" w:sz="0" w:space="0" w:color="auto"/>
        <w:right w:val="none" w:sz="0" w:space="0" w:color="auto"/>
      </w:divBdr>
      <w:divsChild>
        <w:div w:id="475219427">
          <w:marLeft w:val="0"/>
          <w:marRight w:val="0"/>
          <w:marTop w:val="0"/>
          <w:marBottom w:val="0"/>
          <w:divBdr>
            <w:top w:val="none" w:sz="0" w:space="0" w:color="auto"/>
            <w:left w:val="none" w:sz="0" w:space="0" w:color="auto"/>
            <w:bottom w:val="none" w:sz="0" w:space="0" w:color="auto"/>
            <w:right w:val="none" w:sz="0" w:space="0" w:color="auto"/>
          </w:divBdr>
          <w:divsChild>
            <w:div w:id="1601375704">
              <w:marLeft w:val="0"/>
              <w:marRight w:val="0"/>
              <w:marTop w:val="0"/>
              <w:marBottom w:val="0"/>
              <w:divBdr>
                <w:top w:val="none" w:sz="0" w:space="0" w:color="auto"/>
                <w:left w:val="none" w:sz="0" w:space="0" w:color="auto"/>
                <w:bottom w:val="none" w:sz="0" w:space="0" w:color="auto"/>
                <w:right w:val="none" w:sz="0" w:space="0" w:color="auto"/>
              </w:divBdr>
              <w:divsChild>
                <w:div w:id="12075318">
                  <w:marLeft w:val="0"/>
                  <w:marRight w:val="0"/>
                  <w:marTop w:val="0"/>
                  <w:marBottom w:val="0"/>
                  <w:divBdr>
                    <w:top w:val="none" w:sz="0" w:space="0" w:color="auto"/>
                    <w:left w:val="none" w:sz="0" w:space="0" w:color="auto"/>
                    <w:bottom w:val="none" w:sz="0" w:space="0" w:color="auto"/>
                    <w:right w:val="none" w:sz="0" w:space="0" w:color="auto"/>
                  </w:divBdr>
                  <w:divsChild>
                    <w:div w:id="628322422">
                      <w:marLeft w:val="0"/>
                      <w:marRight w:val="0"/>
                      <w:marTop w:val="0"/>
                      <w:marBottom w:val="0"/>
                      <w:divBdr>
                        <w:top w:val="none" w:sz="0" w:space="0" w:color="auto"/>
                        <w:left w:val="none" w:sz="0" w:space="0" w:color="auto"/>
                        <w:bottom w:val="none" w:sz="0" w:space="0" w:color="auto"/>
                        <w:right w:val="none" w:sz="0" w:space="0" w:color="auto"/>
                      </w:divBdr>
                      <w:divsChild>
                        <w:div w:id="1505783293">
                          <w:marLeft w:val="0"/>
                          <w:marRight w:val="0"/>
                          <w:marTop w:val="0"/>
                          <w:marBottom w:val="0"/>
                          <w:divBdr>
                            <w:top w:val="none" w:sz="0" w:space="0" w:color="auto"/>
                            <w:left w:val="none" w:sz="0" w:space="0" w:color="auto"/>
                            <w:bottom w:val="none" w:sz="0" w:space="0" w:color="auto"/>
                            <w:right w:val="none" w:sz="0" w:space="0" w:color="auto"/>
                          </w:divBdr>
                          <w:divsChild>
                            <w:div w:id="1147744175">
                              <w:marLeft w:val="0"/>
                              <w:marRight w:val="0"/>
                              <w:marTop w:val="0"/>
                              <w:marBottom w:val="0"/>
                              <w:divBdr>
                                <w:top w:val="single" w:sz="6" w:space="0" w:color="auto"/>
                                <w:left w:val="single" w:sz="6" w:space="0" w:color="auto"/>
                                <w:bottom w:val="single" w:sz="6" w:space="0" w:color="auto"/>
                                <w:right w:val="single" w:sz="6" w:space="0" w:color="auto"/>
                              </w:divBdr>
                              <w:divsChild>
                                <w:div w:id="61418704">
                                  <w:marLeft w:val="0"/>
                                  <w:marRight w:val="195"/>
                                  <w:marTop w:val="0"/>
                                  <w:marBottom w:val="0"/>
                                  <w:divBdr>
                                    <w:top w:val="none" w:sz="0" w:space="0" w:color="auto"/>
                                    <w:left w:val="none" w:sz="0" w:space="0" w:color="auto"/>
                                    <w:bottom w:val="none" w:sz="0" w:space="0" w:color="auto"/>
                                    <w:right w:val="none" w:sz="0" w:space="0" w:color="auto"/>
                                  </w:divBdr>
                                  <w:divsChild>
                                    <w:div w:id="503587799">
                                      <w:marLeft w:val="0"/>
                                      <w:marRight w:val="0"/>
                                      <w:marTop w:val="0"/>
                                      <w:marBottom w:val="0"/>
                                      <w:divBdr>
                                        <w:top w:val="none" w:sz="0" w:space="0" w:color="auto"/>
                                        <w:left w:val="none" w:sz="0" w:space="0" w:color="auto"/>
                                        <w:bottom w:val="none" w:sz="0" w:space="0" w:color="auto"/>
                                        <w:right w:val="none" w:sz="0" w:space="0" w:color="auto"/>
                                      </w:divBdr>
                                      <w:divsChild>
                                        <w:div w:id="1019818715">
                                          <w:marLeft w:val="0"/>
                                          <w:marRight w:val="195"/>
                                          <w:marTop w:val="0"/>
                                          <w:marBottom w:val="0"/>
                                          <w:divBdr>
                                            <w:top w:val="none" w:sz="0" w:space="0" w:color="auto"/>
                                            <w:left w:val="none" w:sz="0" w:space="0" w:color="auto"/>
                                            <w:bottom w:val="none" w:sz="0" w:space="0" w:color="auto"/>
                                            <w:right w:val="none" w:sz="0" w:space="0" w:color="auto"/>
                                          </w:divBdr>
                                          <w:divsChild>
                                            <w:div w:id="93940545">
                                              <w:marLeft w:val="0"/>
                                              <w:marRight w:val="0"/>
                                              <w:marTop w:val="0"/>
                                              <w:marBottom w:val="0"/>
                                              <w:divBdr>
                                                <w:top w:val="none" w:sz="0" w:space="0" w:color="auto"/>
                                                <w:left w:val="none" w:sz="0" w:space="0" w:color="auto"/>
                                                <w:bottom w:val="none" w:sz="0" w:space="0" w:color="auto"/>
                                                <w:right w:val="none" w:sz="0" w:space="0" w:color="auto"/>
                                              </w:divBdr>
                                              <w:divsChild>
                                                <w:div w:id="569732781">
                                                  <w:marLeft w:val="0"/>
                                                  <w:marRight w:val="0"/>
                                                  <w:marTop w:val="0"/>
                                                  <w:marBottom w:val="0"/>
                                                  <w:divBdr>
                                                    <w:top w:val="none" w:sz="0" w:space="0" w:color="auto"/>
                                                    <w:left w:val="none" w:sz="0" w:space="0" w:color="auto"/>
                                                    <w:bottom w:val="none" w:sz="0" w:space="0" w:color="auto"/>
                                                    <w:right w:val="none" w:sz="0" w:space="0" w:color="auto"/>
                                                  </w:divBdr>
                                                  <w:divsChild>
                                                    <w:div w:id="1922519133">
                                                      <w:marLeft w:val="0"/>
                                                      <w:marRight w:val="0"/>
                                                      <w:marTop w:val="0"/>
                                                      <w:marBottom w:val="0"/>
                                                      <w:divBdr>
                                                        <w:top w:val="none" w:sz="0" w:space="0" w:color="auto"/>
                                                        <w:left w:val="none" w:sz="0" w:space="0" w:color="auto"/>
                                                        <w:bottom w:val="none" w:sz="0" w:space="0" w:color="auto"/>
                                                        <w:right w:val="none" w:sz="0" w:space="0" w:color="auto"/>
                                                      </w:divBdr>
                                                      <w:divsChild>
                                                        <w:div w:id="767628022">
                                                          <w:marLeft w:val="0"/>
                                                          <w:marRight w:val="0"/>
                                                          <w:marTop w:val="0"/>
                                                          <w:marBottom w:val="0"/>
                                                          <w:divBdr>
                                                            <w:top w:val="none" w:sz="0" w:space="0" w:color="auto"/>
                                                            <w:left w:val="none" w:sz="0" w:space="0" w:color="auto"/>
                                                            <w:bottom w:val="none" w:sz="0" w:space="0" w:color="auto"/>
                                                            <w:right w:val="none" w:sz="0" w:space="0" w:color="auto"/>
                                                          </w:divBdr>
                                                          <w:divsChild>
                                                            <w:div w:id="881748660">
                                                              <w:marLeft w:val="0"/>
                                                              <w:marRight w:val="0"/>
                                                              <w:marTop w:val="0"/>
                                                              <w:marBottom w:val="0"/>
                                                              <w:divBdr>
                                                                <w:top w:val="none" w:sz="0" w:space="0" w:color="auto"/>
                                                                <w:left w:val="none" w:sz="0" w:space="0" w:color="auto"/>
                                                                <w:bottom w:val="none" w:sz="0" w:space="0" w:color="auto"/>
                                                                <w:right w:val="none" w:sz="0" w:space="0" w:color="auto"/>
                                                              </w:divBdr>
                                                              <w:divsChild>
                                                                <w:div w:id="709191211">
                                                                  <w:marLeft w:val="405"/>
                                                                  <w:marRight w:val="0"/>
                                                                  <w:marTop w:val="0"/>
                                                                  <w:marBottom w:val="0"/>
                                                                  <w:divBdr>
                                                                    <w:top w:val="none" w:sz="0" w:space="0" w:color="auto"/>
                                                                    <w:left w:val="none" w:sz="0" w:space="0" w:color="auto"/>
                                                                    <w:bottom w:val="none" w:sz="0" w:space="0" w:color="auto"/>
                                                                    <w:right w:val="none" w:sz="0" w:space="0" w:color="auto"/>
                                                                  </w:divBdr>
                                                                  <w:divsChild>
                                                                    <w:div w:id="1502937413">
                                                                      <w:marLeft w:val="0"/>
                                                                      <w:marRight w:val="0"/>
                                                                      <w:marTop w:val="0"/>
                                                                      <w:marBottom w:val="0"/>
                                                                      <w:divBdr>
                                                                        <w:top w:val="none" w:sz="0" w:space="0" w:color="auto"/>
                                                                        <w:left w:val="none" w:sz="0" w:space="0" w:color="auto"/>
                                                                        <w:bottom w:val="none" w:sz="0" w:space="0" w:color="auto"/>
                                                                        <w:right w:val="none" w:sz="0" w:space="0" w:color="auto"/>
                                                                      </w:divBdr>
                                                                      <w:divsChild>
                                                                        <w:div w:id="900292240">
                                                                          <w:marLeft w:val="0"/>
                                                                          <w:marRight w:val="0"/>
                                                                          <w:marTop w:val="0"/>
                                                                          <w:marBottom w:val="0"/>
                                                                          <w:divBdr>
                                                                            <w:top w:val="none" w:sz="0" w:space="0" w:color="auto"/>
                                                                            <w:left w:val="none" w:sz="0" w:space="0" w:color="auto"/>
                                                                            <w:bottom w:val="none" w:sz="0" w:space="0" w:color="auto"/>
                                                                            <w:right w:val="none" w:sz="0" w:space="0" w:color="auto"/>
                                                                          </w:divBdr>
                                                                          <w:divsChild>
                                                                            <w:div w:id="1850675012">
                                                                              <w:marLeft w:val="0"/>
                                                                              <w:marRight w:val="0"/>
                                                                              <w:marTop w:val="60"/>
                                                                              <w:marBottom w:val="0"/>
                                                                              <w:divBdr>
                                                                                <w:top w:val="none" w:sz="0" w:space="0" w:color="auto"/>
                                                                                <w:left w:val="none" w:sz="0" w:space="0" w:color="auto"/>
                                                                                <w:bottom w:val="none" w:sz="0" w:space="0" w:color="auto"/>
                                                                                <w:right w:val="none" w:sz="0" w:space="0" w:color="auto"/>
                                                                              </w:divBdr>
                                                                              <w:divsChild>
                                                                                <w:div w:id="93794647">
                                                                                  <w:marLeft w:val="0"/>
                                                                                  <w:marRight w:val="0"/>
                                                                                  <w:marTop w:val="0"/>
                                                                                  <w:marBottom w:val="0"/>
                                                                                  <w:divBdr>
                                                                                    <w:top w:val="none" w:sz="0" w:space="0" w:color="auto"/>
                                                                                    <w:left w:val="none" w:sz="0" w:space="0" w:color="auto"/>
                                                                                    <w:bottom w:val="none" w:sz="0" w:space="0" w:color="auto"/>
                                                                                    <w:right w:val="none" w:sz="0" w:space="0" w:color="auto"/>
                                                                                  </w:divBdr>
                                                                                  <w:divsChild>
                                                                                    <w:div w:id="1926648808">
                                                                                      <w:marLeft w:val="0"/>
                                                                                      <w:marRight w:val="0"/>
                                                                                      <w:marTop w:val="0"/>
                                                                                      <w:marBottom w:val="0"/>
                                                                                      <w:divBdr>
                                                                                        <w:top w:val="none" w:sz="0" w:space="0" w:color="auto"/>
                                                                                        <w:left w:val="none" w:sz="0" w:space="0" w:color="auto"/>
                                                                                        <w:bottom w:val="none" w:sz="0" w:space="0" w:color="auto"/>
                                                                                        <w:right w:val="none" w:sz="0" w:space="0" w:color="auto"/>
                                                                                      </w:divBdr>
                                                                                      <w:divsChild>
                                                                                        <w:div w:id="1604066576">
                                                                                          <w:marLeft w:val="0"/>
                                                                                          <w:marRight w:val="0"/>
                                                                                          <w:marTop w:val="0"/>
                                                                                          <w:marBottom w:val="0"/>
                                                                                          <w:divBdr>
                                                                                            <w:top w:val="none" w:sz="0" w:space="0" w:color="auto"/>
                                                                                            <w:left w:val="none" w:sz="0" w:space="0" w:color="auto"/>
                                                                                            <w:bottom w:val="none" w:sz="0" w:space="0" w:color="auto"/>
                                                                                            <w:right w:val="none" w:sz="0" w:space="0" w:color="auto"/>
                                                                                          </w:divBdr>
                                                                                          <w:divsChild>
                                                                                            <w:div w:id="422268609">
                                                                                              <w:marLeft w:val="0"/>
                                                                                              <w:marRight w:val="0"/>
                                                                                              <w:marTop w:val="0"/>
                                                                                              <w:marBottom w:val="0"/>
                                                                                              <w:divBdr>
                                                                                                <w:top w:val="none" w:sz="0" w:space="0" w:color="auto"/>
                                                                                                <w:left w:val="none" w:sz="0" w:space="0" w:color="auto"/>
                                                                                                <w:bottom w:val="none" w:sz="0" w:space="0" w:color="auto"/>
                                                                                                <w:right w:val="none" w:sz="0" w:space="0" w:color="auto"/>
                                                                                              </w:divBdr>
                                                                                              <w:divsChild>
                                                                                                <w:div w:id="340552849">
                                                                                                  <w:marLeft w:val="0"/>
                                                                                                  <w:marRight w:val="0"/>
                                                                                                  <w:marTop w:val="0"/>
                                                                                                  <w:marBottom w:val="0"/>
                                                                                                  <w:divBdr>
                                                                                                    <w:top w:val="none" w:sz="0" w:space="0" w:color="auto"/>
                                                                                                    <w:left w:val="none" w:sz="0" w:space="0" w:color="auto"/>
                                                                                                    <w:bottom w:val="none" w:sz="0" w:space="0" w:color="auto"/>
                                                                                                    <w:right w:val="none" w:sz="0" w:space="0" w:color="auto"/>
                                                                                                  </w:divBdr>
                                                                                                  <w:divsChild>
                                                                                                    <w:div w:id="963853837">
                                                                                                      <w:marLeft w:val="0"/>
                                                                                                      <w:marRight w:val="0"/>
                                                                                                      <w:marTop w:val="0"/>
                                                                                                      <w:marBottom w:val="0"/>
                                                                                                      <w:divBdr>
                                                                                                        <w:top w:val="none" w:sz="0" w:space="0" w:color="auto"/>
                                                                                                        <w:left w:val="none" w:sz="0" w:space="0" w:color="auto"/>
                                                                                                        <w:bottom w:val="none" w:sz="0" w:space="0" w:color="auto"/>
                                                                                                        <w:right w:val="none" w:sz="0" w:space="0" w:color="auto"/>
                                                                                                      </w:divBdr>
                                                                                                      <w:divsChild>
                                                                                                        <w:div w:id="472529232">
                                                                                                          <w:marLeft w:val="0"/>
                                                                                                          <w:marRight w:val="0"/>
                                                                                                          <w:marTop w:val="0"/>
                                                                                                          <w:marBottom w:val="0"/>
                                                                                                          <w:divBdr>
                                                                                                            <w:top w:val="none" w:sz="0" w:space="0" w:color="auto"/>
                                                                                                            <w:left w:val="none" w:sz="0" w:space="0" w:color="auto"/>
                                                                                                            <w:bottom w:val="none" w:sz="0" w:space="0" w:color="auto"/>
                                                                                                            <w:right w:val="none" w:sz="0" w:space="0" w:color="auto"/>
                                                                                                          </w:divBdr>
                                                                                                          <w:divsChild>
                                                                                                            <w:div w:id="168467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574090">
      <w:bodyDiv w:val="1"/>
      <w:marLeft w:val="0"/>
      <w:marRight w:val="0"/>
      <w:marTop w:val="0"/>
      <w:marBottom w:val="0"/>
      <w:divBdr>
        <w:top w:val="none" w:sz="0" w:space="0" w:color="auto"/>
        <w:left w:val="none" w:sz="0" w:space="0" w:color="auto"/>
        <w:bottom w:val="none" w:sz="0" w:space="0" w:color="auto"/>
        <w:right w:val="none" w:sz="0" w:space="0" w:color="auto"/>
      </w:divBdr>
    </w:div>
    <w:div w:id="1052120990">
      <w:bodyDiv w:val="1"/>
      <w:marLeft w:val="0"/>
      <w:marRight w:val="0"/>
      <w:marTop w:val="0"/>
      <w:marBottom w:val="0"/>
      <w:divBdr>
        <w:top w:val="none" w:sz="0" w:space="0" w:color="auto"/>
        <w:left w:val="none" w:sz="0" w:space="0" w:color="auto"/>
        <w:bottom w:val="none" w:sz="0" w:space="0" w:color="auto"/>
        <w:right w:val="none" w:sz="0" w:space="0" w:color="auto"/>
      </w:divBdr>
    </w:div>
    <w:div w:id="1188643651">
      <w:bodyDiv w:val="1"/>
      <w:marLeft w:val="0"/>
      <w:marRight w:val="0"/>
      <w:marTop w:val="0"/>
      <w:marBottom w:val="0"/>
      <w:divBdr>
        <w:top w:val="none" w:sz="0" w:space="0" w:color="auto"/>
        <w:left w:val="none" w:sz="0" w:space="0" w:color="auto"/>
        <w:bottom w:val="none" w:sz="0" w:space="0" w:color="auto"/>
        <w:right w:val="none" w:sz="0" w:space="0" w:color="auto"/>
      </w:divBdr>
      <w:divsChild>
        <w:div w:id="1665665820">
          <w:marLeft w:val="0"/>
          <w:marRight w:val="0"/>
          <w:marTop w:val="0"/>
          <w:marBottom w:val="0"/>
          <w:divBdr>
            <w:top w:val="none" w:sz="0" w:space="0" w:color="auto"/>
            <w:left w:val="none" w:sz="0" w:space="0" w:color="auto"/>
            <w:bottom w:val="none" w:sz="0" w:space="0" w:color="auto"/>
            <w:right w:val="none" w:sz="0" w:space="0" w:color="auto"/>
          </w:divBdr>
          <w:divsChild>
            <w:div w:id="521281194">
              <w:marLeft w:val="0"/>
              <w:marRight w:val="0"/>
              <w:marTop w:val="0"/>
              <w:marBottom w:val="0"/>
              <w:divBdr>
                <w:top w:val="none" w:sz="0" w:space="0" w:color="auto"/>
                <w:left w:val="none" w:sz="0" w:space="0" w:color="auto"/>
                <w:bottom w:val="none" w:sz="0" w:space="0" w:color="auto"/>
                <w:right w:val="none" w:sz="0" w:space="0" w:color="auto"/>
              </w:divBdr>
              <w:divsChild>
                <w:div w:id="18749699">
                  <w:marLeft w:val="0"/>
                  <w:marRight w:val="0"/>
                  <w:marTop w:val="0"/>
                  <w:marBottom w:val="0"/>
                  <w:divBdr>
                    <w:top w:val="none" w:sz="0" w:space="0" w:color="auto"/>
                    <w:left w:val="none" w:sz="0" w:space="0" w:color="auto"/>
                    <w:bottom w:val="none" w:sz="0" w:space="0" w:color="auto"/>
                    <w:right w:val="none" w:sz="0" w:space="0" w:color="auto"/>
                  </w:divBdr>
                  <w:divsChild>
                    <w:div w:id="138622196">
                      <w:marLeft w:val="0"/>
                      <w:marRight w:val="0"/>
                      <w:marTop w:val="0"/>
                      <w:marBottom w:val="0"/>
                      <w:divBdr>
                        <w:top w:val="none" w:sz="0" w:space="0" w:color="auto"/>
                        <w:left w:val="none" w:sz="0" w:space="0" w:color="auto"/>
                        <w:bottom w:val="none" w:sz="0" w:space="0" w:color="auto"/>
                        <w:right w:val="none" w:sz="0" w:space="0" w:color="auto"/>
                      </w:divBdr>
                      <w:divsChild>
                        <w:div w:id="733623777">
                          <w:marLeft w:val="0"/>
                          <w:marRight w:val="0"/>
                          <w:marTop w:val="0"/>
                          <w:marBottom w:val="0"/>
                          <w:divBdr>
                            <w:top w:val="none" w:sz="0" w:space="0" w:color="auto"/>
                            <w:left w:val="none" w:sz="0" w:space="0" w:color="auto"/>
                            <w:bottom w:val="none" w:sz="0" w:space="0" w:color="auto"/>
                            <w:right w:val="none" w:sz="0" w:space="0" w:color="auto"/>
                          </w:divBdr>
                          <w:divsChild>
                            <w:div w:id="1163551282">
                              <w:marLeft w:val="15"/>
                              <w:marRight w:val="195"/>
                              <w:marTop w:val="0"/>
                              <w:marBottom w:val="0"/>
                              <w:divBdr>
                                <w:top w:val="none" w:sz="0" w:space="0" w:color="auto"/>
                                <w:left w:val="none" w:sz="0" w:space="0" w:color="auto"/>
                                <w:bottom w:val="none" w:sz="0" w:space="0" w:color="auto"/>
                                <w:right w:val="none" w:sz="0" w:space="0" w:color="auto"/>
                              </w:divBdr>
                              <w:divsChild>
                                <w:div w:id="517699230">
                                  <w:marLeft w:val="0"/>
                                  <w:marRight w:val="0"/>
                                  <w:marTop w:val="0"/>
                                  <w:marBottom w:val="0"/>
                                  <w:divBdr>
                                    <w:top w:val="none" w:sz="0" w:space="0" w:color="auto"/>
                                    <w:left w:val="none" w:sz="0" w:space="0" w:color="auto"/>
                                    <w:bottom w:val="none" w:sz="0" w:space="0" w:color="auto"/>
                                    <w:right w:val="none" w:sz="0" w:space="0" w:color="auto"/>
                                  </w:divBdr>
                                  <w:divsChild>
                                    <w:div w:id="1003554800">
                                      <w:marLeft w:val="0"/>
                                      <w:marRight w:val="0"/>
                                      <w:marTop w:val="0"/>
                                      <w:marBottom w:val="0"/>
                                      <w:divBdr>
                                        <w:top w:val="none" w:sz="0" w:space="0" w:color="auto"/>
                                        <w:left w:val="none" w:sz="0" w:space="0" w:color="auto"/>
                                        <w:bottom w:val="none" w:sz="0" w:space="0" w:color="auto"/>
                                        <w:right w:val="none" w:sz="0" w:space="0" w:color="auto"/>
                                      </w:divBdr>
                                      <w:divsChild>
                                        <w:div w:id="558782495">
                                          <w:marLeft w:val="0"/>
                                          <w:marRight w:val="0"/>
                                          <w:marTop w:val="0"/>
                                          <w:marBottom w:val="0"/>
                                          <w:divBdr>
                                            <w:top w:val="none" w:sz="0" w:space="0" w:color="auto"/>
                                            <w:left w:val="none" w:sz="0" w:space="0" w:color="auto"/>
                                            <w:bottom w:val="none" w:sz="0" w:space="0" w:color="auto"/>
                                            <w:right w:val="none" w:sz="0" w:space="0" w:color="auto"/>
                                          </w:divBdr>
                                          <w:divsChild>
                                            <w:div w:id="1117338102">
                                              <w:marLeft w:val="0"/>
                                              <w:marRight w:val="0"/>
                                              <w:marTop w:val="0"/>
                                              <w:marBottom w:val="0"/>
                                              <w:divBdr>
                                                <w:top w:val="none" w:sz="0" w:space="0" w:color="auto"/>
                                                <w:left w:val="none" w:sz="0" w:space="0" w:color="auto"/>
                                                <w:bottom w:val="none" w:sz="0" w:space="0" w:color="auto"/>
                                                <w:right w:val="none" w:sz="0" w:space="0" w:color="auto"/>
                                              </w:divBdr>
                                              <w:divsChild>
                                                <w:div w:id="1536889652">
                                                  <w:marLeft w:val="0"/>
                                                  <w:marRight w:val="0"/>
                                                  <w:marTop w:val="0"/>
                                                  <w:marBottom w:val="0"/>
                                                  <w:divBdr>
                                                    <w:top w:val="none" w:sz="0" w:space="0" w:color="auto"/>
                                                    <w:left w:val="none" w:sz="0" w:space="0" w:color="auto"/>
                                                    <w:bottom w:val="none" w:sz="0" w:space="0" w:color="auto"/>
                                                    <w:right w:val="none" w:sz="0" w:space="0" w:color="auto"/>
                                                  </w:divBdr>
                                                  <w:divsChild>
                                                    <w:div w:id="681977304">
                                                      <w:marLeft w:val="0"/>
                                                      <w:marRight w:val="0"/>
                                                      <w:marTop w:val="0"/>
                                                      <w:marBottom w:val="0"/>
                                                      <w:divBdr>
                                                        <w:top w:val="none" w:sz="0" w:space="0" w:color="auto"/>
                                                        <w:left w:val="none" w:sz="0" w:space="0" w:color="auto"/>
                                                        <w:bottom w:val="none" w:sz="0" w:space="0" w:color="auto"/>
                                                        <w:right w:val="none" w:sz="0" w:space="0" w:color="auto"/>
                                                      </w:divBdr>
                                                      <w:divsChild>
                                                        <w:div w:id="1446577343">
                                                          <w:marLeft w:val="0"/>
                                                          <w:marRight w:val="0"/>
                                                          <w:marTop w:val="0"/>
                                                          <w:marBottom w:val="0"/>
                                                          <w:divBdr>
                                                            <w:top w:val="none" w:sz="0" w:space="0" w:color="auto"/>
                                                            <w:left w:val="none" w:sz="0" w:space="0" w:color="auto"/>
                                                            <w:bottom w:val="none" w:sz="0" w:space="0" w:color="auto"/>
                                                            <w:right w:val="none" w:sz="0" w:space="0" w:color="auto"/>
                                                          </w:divBdr>
                                                          <w:divsChild>
                                                            <w:div w:id="453640281">
                                                              <w:marLeft w:val="0"/>
                                                              <w:marRight w:val="0"/>
                                                              <w:marTop w:val="0"/>
                                                              <w:marBottom w:val="0"/>
                                                              <w:divBdr>
                                                                <w:top w:val="none" w:sz="0" w:space="0" w:color="auto"/>
                                                                <w:left w:val="none" w:sz="0" w:space="0" w:color="auto"/>
                                                                <w:bottom w:val="none" w:sz="0" w:space="0" w:color="auto"/>
                                                                <w:right w:val="none" w:sz="0" w:space="0" w:color="auto"/>
                                                              </w:divBdr>
                                                              <w:divsChild>
                                                                <w:div w:id="1387878116">
                                                                  <w:marLeft w:val="0"/>
                                                                  <w:marRight w:val="0"/>
                                                                  <w:marTop w:val="0"/>
                                                                  <w:marBottom w:val="0"/>
                                                                  <w:divBdr>
                                                                    <w:top w:val="none" w:sz="0" w:space="0" w:color="auto"/>
                                                                    <w:left w:val="none" w:sz="0" w:space="0" w:color="auto"/>
                                                                    <w:bottom w:val="none" w:sz="0" w:space="0" w:color="auto"/>
                                                                    <w:right w:val="none" w:sz="0" w:space="0" w:color="auto"/>
                                                                  </w:divBdr>
                                                                  <w:divsChild>
                                                                    <w:div w:id="93408046">
                                                                      <w:marLeft w:val="405"/>
                                                                      <w:marRight w:val="0"/>
                                                                      <w:marTop w:val="0"/>
                                                                      <w:marBottom w:val="0"/>
                                                                      <w:divBdr>
                                                                        <w:top w:val="none" w:sz="0" w:space="0" w:color="auto"/>
                                                                        <w:left w:val="none" w:sz="0" w:space="0" w:color="auto"/>
                                                                        <w:bottom w:val="none" w:sz="0" w:space="0" w:color="auto"/>
                                                                        <w:right w:val="none" w:sz="0" w:space="0" w:color="auto"/>
                                                                      </w:divBdr>
                                                                      <w:divsChild>
                                                                        <w:div w:id="1303005192">
                                                                          <w:marLeft w:val="0"/>
                                                                          <w:marRight w:val="0"/>
                                                                          <w:marTop w:val="0"/>
                                                                          <w:marBottom w:val="0"/>
                                                                          <w:divBdr>
                                                                            <w:top w:val="none" w:sz="0" w:space="0" w:color="auto"/>
                                                                            <w:left w:val="none" w:sz="0" w:space="0" w:color="auto"/>
                                                                            <w:bottom w:val="none" w:sz="0" w:space="0" w:color="auto"/>
                                                                            <w:right w:val="none" w:sz="0" w:space="0" w:color="auto"/>
                                                                          </w:divBdr>
                                                                          <w:divsChild>
                                                                            <w:div w:id="276836644">
                                                                              <w:marLeft w:val="0"/>
                                                                              <w:marRight w:val="0"/>
                                                                              <w:marTop w:val="0"/>
                                                                              <w:marBottom w:val="0"/>
                                                                              <w:divBdr>
                                                                                <w:top w:val="none" w:sz="0" w:space="0" w:color="auto"/>
                                                                                <w:left w:val="none" w:sz="0" w:space="0" w:color="auto"/>
                                                                                <w:bottom w:val="none" w:sz="0" w:space="0" w:color="auto"/>
                                                                                <w:right w:val="none" w:sz="0" w:space="0" w:color="auto"/>
                                                                              </w:divBdr>
                                                                              <w:divsChild>
                                                                                <w:div w:id="1040515796">
                                                                                  <w:marLeft w:val="0"/>
                                                                                  <w:marRight w:val="0"/>
                                                                                  <w:marTop w:val="0"/>
                                                                                  <w:marBottom w:val="0"/>
                                                                                  <w:divBdr>
                                                                                    <w:top w:val="none" w:sz="0" w:space="0" w:color="auto"/>
                                                                                    <w:left w:val="none" w:sz="0" w:space="0" w:color="auto"/>
                                                                                    <w:bottom w:val="none" w:sz="0" w:space="0" w:color="auto"/>
                                                                                    <w:right w:val="none" w:sz="0" w:space="0" w:color="auto"/>
                                                                                  </w:divBdr>
                                                                                  <w:divsChild>
                                                                                    <w:div w:id="1049257045">
                                                                                      <w:marLeft w:val="0"/>
                                                                                      <w:marRight w:val="0"/>
                                                                                      <w:marTop w:val="0"/>
                                                                                      <w:marBottom w:val="0"/>
                                                                                      <w:divBdr>
                                                                                        <w:top w:val="none" w:sz="0" w:space="0" w:color="auto"/>
                                                                                        <w:left w:val="none" w:sz="0" w:space="0" w:color="auto"/>
                                                                                        <w:bottom w:val="none" w:sz="0" w:space="0" w:color="auto"/>
                                                                                        <w:right w:val="none" w:sz="0" w:space="0" w:color="auto"/>
                                                                                      </w:divBdr>
                                                                                      <w:divsChild>
                                                                                        <w:div w:id="2042168428">
                                                                                          <w:marLeft w:val="0"/>
                                                                                          <w:marRight w:val="0"/>
                                                                                          <w:marTop w:val="0"/>
                                                                                          <w:marBottom w:val="0"/>
                                                                                          <w:divBdr>
                                                                                            <w:top w:val="none" w:sz="0" w:space="0" w:color="auto"/>
                                                                                            <w:left w:val="none" w:sz="0" w:space="0" w:color="auto"/>
                                                                                            <w:bottom w:val="none" w:sz="0" w:space="0" w:color="auto"/>
                                                                                            <w:right w:val="none" w:sz="0" w:space="0" w:color="auto"/>
                                                                                          </w:divBdr>
                                                                                          <w:divsChild>
                                                                                            <w:div w:id="819541326">
                                                                                              <w:marLeft w:val="0"/>
                                                                                              <w:marRight w:val="0"/>
                                                                                              <w:marTop w:val="0"/>
                                                                                              <w:marBottom w:val="0"/>
                                                                                              <w:divBdr>
                                                                                                <w:top w:val="none" w:sz="0" w:space="0" w:color="auto"/>
                                                                                                <w:left w:val="none" w:sz="0" w:space="0" w:color="auto"/>
                                                                                                <w:bottom w:val="none" w:sz="0" w:space="0" w:color="auto"/>
                                                                                                <w:right w:val="none" w:sz="0" w:space="0" w:color="auto"/>
                                                                                              </w:divBdr>
                                                                                              <w:divsChild>
                                                                                                <w:div w:id="2135636353">
                                                                                                  <w:marLeft w:val="0"/>
                                                                                                  <w:marRight w:val="0"/>
                                                                                                  <w:marTop w:val="15"/>
                                                                                                  <w:marBottom w:val="0"/>
                                                                                                  <w:divBdr>
                                                                                                    <w:top w:val="none" w:sz="0" w:space="0" w:color="auto"/>
                                                                                                    <w:left w:val="none" w:sz="0" w:space="0" w:color="auto"/>
                                                                                                    <w:bottom w:val="single" w:sz="6" w:space="15" w:color="auto"/>
                                                                                                    <w:right w:val="none" w:sz="0" w:space="0" w:color="auto"/>
                                                                                                  </w:divBdr>
                                                                                                  <w:divsChild>
                                                                                                    <w:div w:id="547491874">
                                                                                                      <w:marLeft w:val="0"/>
                                                                                                      <w:marRight w:val="0"/>
                                                                                                      <w:marTop w:val="180"/>
                                                                                                      <w:marBottom w:val="0"/>
                                                                                                      <w:divBdr>
                                                                                                        <w:top w:val="none" w:sz="0" w:space="0" w:color="auto"/>
                                                                                                        <w:left w:val="none" w:sz="0" w:space="0" w:color="auto"/>
                                                                                                        <w:bottom w:val="none" w:sz="0" w:space="0" w:color="auto"/>
                                                                                                        <w:right w:val="none" w:sz="0" w:space="0" w:color="auto"/>
                                                                                                      </w:divBdr>
                                                                                                      <w:divsChild>
                                                                                                        <w:div w:id="1973554007">
                                                                                                          <w:marLeft w:val="0"/>
                                                                                                          <w:marRight w:val="0"/>
                                                                                                          <w:marTop w:val="0"/>
                                                                                                          <w:marBottom w:val="0"/>
                                                                                                          <w:divBdr>
                                                                                                            <w:top w:val="none" w:sz="0" w:space="0" w:color="auto"/>
                                                                                                            <w:left w:val="none" w:sz="0" w:space="0" w:color="auto"/>
                                                                                                            <w:bottom w:val="none" w:sz="0" w:space="0" w:color="auto"/>
                                                                                                            <w:right w:val="none" w:sz="0" w:space="0" w:color="auto"/>
                                                                                                          </w:divBdr>
                                                                                                          <w:divsChild>
                                                                                                            <w:div w:id="412243563">
                                                                                                              <w:marLeft w:val="0"/>
                                                                                                              <w:marRight w:val="0"/>
                                                                                                              <w:marTop w:val="0"/>
                                                                                                              <w:marBottom w:val="0"/>
                                                                                                              <w:divBdr>
                                                                                                                <w:top w:val="none" w:sz="0" w:space="0" w:color="auto"/>
                                                                                                                <w:left w:val="none" w:sz="0" w:space="0" w:color="auto"/>
                                                                                                                <w:bottom w:val="none" w:sz="0" w:space="0" w:color="auto"/>
                                                                                                                <w:right w:val="none" w:sz="0" w:space="0" w:color="auto"/>
                                                                                                              </w:divBdr>
                                                                                                              <w:divsChild>
                                                                                                                <w:div w:id="422846984">
                                                                                                                  <w:marLeft w:val="0"/>
                                                                                                                  <w:marRight w:val="0"/>
                                                                                                                  <w:marTop w:val="30"/>
                                                                                                                  <w:marBottom w:val="0"/>
                                                                                                                  <w:divBdr>
                                                                                                                    <w:top w:val="none" w:sz="0" w:space="0" w:color="auto"/>
                                                                                                                    <w:left w:val="none" w:sz="0" w:space="0" w:color="auto"/>
                                                                                                                    <w:bottom w:val="none" w:sz="0" w:space="0" w:color="auto"/>
                                                                                                                    <w:right w:val="none" w:sz="0" w:space="0" w:color="auto"/>
                                                                                                                  </w:divBdr>
                                                                                                                  <w:divsChild>
                                                                                                                    <w:div w:id="1749303514">
                                                                                                                      <w:marLeft w:val="0"/>
                                                                                                                      <w:marRight w:val="0"/>
                                                                                                                      <w:marTop w:val="0"/>
                                                                                                                      <w:marBottom w:val="0"/>
                                                                                                                      <w:divBdr>
                                                                                                                        <w:top w:val="none" w:sz="0" w:space="0" w:color="auto"/>
                                                                                                                        <w:left w:val="none" w:sz="0" w:space="0" w:color="auto"/>
                                                                                                                        <w:bottom w:val="none" w:sz="0" w:space="0" w:color="auto"/>
                                                                                                                        <w:right w:val="none" w:sz="0" w:space="0" w:color="auto"/>
                                                                                                                      </w:divBdr>
                                                                                                                      <w:divsChild>
                                                                                                                        <w:div w:id="837814936">
                                                                                                                          <w:marLeft w:val="0"/>
                                                                                                                          <w:marRight w:val="0"/>
                                                                                                                          <w:marTop w:val="0"/>
                                                                                                                          <w:marBottom w:val="0"/>
                                                                                                                          <w:divBdr>
                                                                                                                            <w:top w:val="none" w:sz="0" w:space="0" w:color="auto"/>
                                                                                                                            <w:left w:val="none" w:sz="0" w:space="0" w:color="auto"/>
                                                                                                                            <w:bottom w:val="none" w:sz="0" w:space="0" w:color="auto"/>
                                                                                                                            <w:right w:val="none" w:sz="0" w:space="0" w:color="auto"/>
                                                                                                                          </w:divBdr>
                                                                                                                          <w:divsChild>
                                                                                                                            <w:div w:id="1226724422">
                                                                                                                              <w:marLeft w:val="0"/>
                                                                                                                              <w:marRight w:val="0"/>
                                                                                                                              <w:marTop w:val="0"/>
                                                                                                                              <w:marBottom w:val="0"/>
                                                                                                                              <w:divBdr>
                                                                                                                                <w:top w:val="none" w:sz="0" w:space="0" w:color="auto"/>
                                                                                                                                <w:left w:val="none" w:sz="0" w:space="0" w:color="auto"/>
                                                                                                                                <w:bottom w:val="none" w:sz="0" w:space="0" w:color="auto"/>
                                                                                                                                <w:right w:val="none" w:sz="0" w:space="0" w:color="auto"/>
                                                                                                                              </w:divBdr>
                                                                                                                              <w:divsChild>
                                                                                                                                <w:div w:id="12700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586955">
      <w:bodyDiv w:val="1"/>
      <w:marLeft w:val="0"/>
      <w:marRight w:val="0"/>
      <w:marTop w:val="0"/>
      <w:marBottom w:val="0"/>
      <w:divBdr>
        <w:top w:val="none" w:sz="0" w:space="0" w:color="auto"/>
        <w:left w:val="none" w:sz="0" w:space="0" w:color="auto"/>
        <w:bottom w:val="none" w:sz="0" w:space="0" w:color="auto"/>
        <w:right w:val="none" w:sz="0" w:space="0" w:color="auto"/>
      </w:divBdr>
    </w:div>
    <w:div w:id="1276062522">
      <w:bodyDiv w:val="1"/>
      <w:marLeft w:val="0"/>
      <w:marRight w:val="0"/>
      <w:marTop w:val="0"/>
      <w:marBottom w:val="0"/>
      <w:divBdr>
        <w:top w:val="none" w:sz="0" w:space="0" w:color="auto"/>
        <w:left w:val="none" w:sz="0" w:space="0" w:color="auto"/>
        <w:bottom w:val="none" w:sz="0" w:space="0" w:color="auto"/>
        <w:right w:val="none" w:sz="0" w:space="0" w:color="auto"/>
      </w:divBdr>
      <w:divsChild>
        <w:div w:id="1953248895">
          <w:marLeft w:val="0"/>
          <w:marRight w:val="0"/>
          <w:marTop w:val="0"/>
          <w:marBottom w:val="0"/>
          <w:divBdr>
            <w:top w:val="none" w:sz="0" w:space="0" w:color="auto"/>
            <w:left w:val="none" w:sz="0" w:space="0" w:color="auto"/>
            <w:bottom w:val="none" w:sz="0" w:space="0" w:color="auto"/>
            <w:right w:val="none" w:sz="0" w:space="0" w:color="auto"/>
          </w:divBdr>
          <w:divsChild>
            <w:div w:id="1595480152">
              <w:marLeft w:val="0"/>
              <w:marRight w:val="0"/>
              <w:marTop w:val="0"/>
              <w:marBottom w:val="0"/>
              <w:divBdr>
                <w:top w:val="none" w:sz="0" w:space="0" w:color="auto"/>
                <w:left w:val="none" w:sz="0" w:space="0" w:color="auto"/>
                <w:bottom w:val="none" w:sz="0" w:space="0" w:color="auto"/>
                <w:right w:val="none" w:sz="0" w:space="0" w:color="auto"/>
              </w:divBdr>
              <w:divsChild>
                <w:div w:id="414520721">
                  <w:marLeft w:val="0"/>
                  <w:marRight w:val="0"/>
                  <w:marTop w:val="0"/>
                  <w:marBottom w:val="0"/>
                  <w:divBdr>
                    <w:top w:val="none" w:sz="0" w:space="0" w:color="auto"/>
                    <w:left w:val="none" w:sz="0" w:space="0" w:color="auto"/>
                    <w:bottom w:val="none" w:sz="0" w:space="0" w:color="auto"/>
                    <w:right w:val="none" w:sz="0" w:space="0" w:color="auto"/>
                  </w:divBdr>
                  <w:divsChild>
                    <w:div w:id="1336613760">
                      <w:marLeft w:val="0"/>
                      <w:marRight w:val="0"/>
                      <w:marTop w:val="0"/>
                      <w:marBottom w:val="0"/>
                      <w:divBdr>
                        <w:top w:val="none" w:sz="0" w:space="0" w:color="auto"/>
                        <w:left w:val="none" w:sz="0" w:space="0" w:color="auto"/>
                        <w:bottom w:val="none" w:sz="0" w:space="0" w:color="auto"/>
                        <w:right w:val="none" w:sz="0" w:space="0" w:color="auto"/>
                      </w:divBdr>
                      <w:divsChild>
                        <w:div w:id="1210260767">
                          <w:marLeft w:val="0"/>
                          <w:marRight w:val="0"/>
                          <w:marTop w:val="0"/>
                          <w:marBottom w:val="0"/>
                          <w:divBdr>
                            <w:top w:val="none" w:sz="0" w:space="0" w:color="auto"/>
                            <w:left w:val="none" w:sz="0" w:space="0" w:color="auto"/>
                            <w:bottom w:val="none" w:sz="0" w:space="0" w:color="auto"/>
                            <w:right w:val="none" w:sz="0" w:space="0" w:color="auto"/>
                          </w:divBdr>
                          <w:divsChild>
                            <w:div w:id="1713336810">
                              <w:marLeft w:val="0"/>
                              <w:marRight w:val="0"/>
                              <w:marTop w:val="0"/>
                              <w:marBottom w:val="0"/>
                              <w:divBdr>
                                <w:top w:val="single" w:sz="6" w:space="0" w:color="auto"/>
                                <w:left w:val="single" w:sz="6" w:space="0" w:color="auto"/>
                                <w:bottom w:val="single" w:sz="6" w:space="0" w:color="auto"/>
                                <w:right w:val="single" w:sz="6" w:space="0" w:color="auto"/>
                              </w:divBdr>
                              <w:divsChild>
                                <w:div w:id="470515677">
                                  <w:marLeft w:val="0"/>
                                  <w:marRight w:val="195"/>
                                  <w:marTop w:val="0"/>
                                  <w:marBottom w:val="0"/>
                                  <w:divBdr>
                                    <w:top w:val="none" w:sz="0" w:space="0" w:color="auto"/>
                                    <w:left w:val="none" w:sz="0" w:space="0" w:color="auto"/>
                                    <w:bottom w:val="none" w:sz="0" w:space="0" w:color="auto"/>
                                    <w:right w:val="none" w:sz="0" w:space="0" w:color="auto"/>
                                  </w:divBdr>
                                  <w:divsChild>
                                    <w:div w:id="2073379749">
                                      <w:marLeft w:val="0"/>
                                      <w:marRight w:val="0"/>
                                      <w:marTop w:val="0"/>
                                      <w:marBottom w:val="0"/>
                                      <w:divBdr>
                                        <w:top w:val="none" w:sz="0" w:space="0" w:color="auto"/>
                                        <w:left w:val="none" w:sz="0" w:space="0" w:color="auto"/>
                                        <w:bottom w:val="none" w:sz="0" w:space="0" w:color="auto"/>
                                        <w:right w:val="none" w:sz="0" w:space="0" w:color="auto"/>
                                      </w:divBdr>
                                      <w:divsChild>
                                        <w:div w:id="386727996">
                                          <w:marLeft w:val="0"/>
                                          <w:marRight w:val="195"/>
                                          <w:marTop w:val="0"/>
                                          <w:marBottom w:val="0"/>
                                          <w:divBdr>
                                            <w:top w:val="none" w:sz="0" w:space="0" w:color="auto"/>
                                            <w:left w:val="none" w:sz="0" w:space="0" w:color="auto"/>
                                            <w:bottom w:val="none" w:sz="0" w:space="0" w:color="auto"/>
                                            <w:right w:val="none" w:sz="0" w:space="0" w:color="auto"/>
                                          </w:divBdr>
                                          <w:divsChild>
                                            <w:div w:id="1917323305">
                                              <w:marLeft w:val="0"/>
                                              <w:marRight w:val="0"/>
                                              <w:marTop w:val="0"/>
                                              <w:marBottom w:val="0"/>
                                              <w:divBdr>
                                                <w:top w:val="none" w:sz="0" w:space="0" w:color="auto"/>
                                                <w:left w:val="none" w:sz="0" w:space="0" w:color="auto"/>
                                                <w:bottom w:val="none" w:sz="0" w:space="0" w:color="auto"/>
                                                <w:right w:val="none" w:sz="0" w:space="0" w:color="auto"/>
                                              </w:divBdr>
                                              <w:divsChild>
                                                <w:div w:id="491260711">
                                                  <w:marLeft w:val="0"/>
                                                  <w:marRight w:val="0"/>
                                                  <w:marTop w:val="0"/>
                                                  <w:marBottom w:val="0"/>
                                                  <w:divBdr>
                                                    <w:top w:val="none" w:sz="0" w:space="0" w:color="auto"/>
                                                    <w:left w:val="none" w:sz="0" w:space="0" w:color="auto"/>
                                                    <w:bottom w:val="none" w:sz="0" w:space="0" w:color="auto"/>
                                                    <w:right w:val="none" w:sz="0" w:space="0" w:color="auto"/>
                                                  </w:divBdr>
                                                  <w:divsChild>
                                                    <w:div w:id="188954705">
                                                      <w:marLeft w:val="0"/>
                                                      <w:marRight w:val="0"/>
                                                      <w:marTop w:val="0"/>
                                                      <w:marBottom w:val="0"/>
                                                      <w:divBdr>
                                                        <w:top w:val="none" w:sz="0" w:space="0" w:color="auto"/>
                                                        <w:left w:val="none" w:sz="0" w:space="0" w:color="auto"/>
                                                        <w:bottom w:val="none" w:sz="0" w:space="0" w:color="auto"/>
                                                        <w:right w:val="none" w:sz="0" w:space="0" w:color="auto"/>
                                                      </w:divBdr>
                                                      <w:divsChild>
                                                        <w:div w:id="847789284">
                                                          <w:marLeft w:val="0"/>
                                                          <w:marRight w:val="0"/>
                                                          <w:marTop w:val="0"/>
                                                          <w:marBottom w:val="0"/>
                                                          <w:divBdr>
                                                            <w:top w:val="none" w:sz="0" w:space="0" w:color="auto"/>
                                                            <w:left w:val="none" w:sz="0" w:space="0" w:color="auto"/>
                                                            <w:bottom w:val="none" w:sz="0" w:space="0" w:color="auto"/>
                                                            <w:right w:val="none" w:sz="0" w:space="0" w:color="auto"/>
                                                          </w:divBdr>
                                                          <w:divsChild>
                                                            <w:div w:id="386609387">
                                                              <w:marLeft w:val="0"/>
                                                              <w:marRight w:val="0"/>
                                                              <w:marTop w:val="0"/>
                                                              <w:marBottom w:val="0"/>
                                                              <w:divBdr>
                                                                <w:top w:val="none" w:sz="0" w:space="0" w:color="auto"/>
                                                                <w:left w:val="none" w:sz="0" w:space="0" w:color="auto"/>
                                                                <w:bottom w:val="none" w:sz="0" w:space="0" w:color="auto"/>
                                                                <w:right w:val="none" w:sz="0" w:space="0" w:color="auto"/>
                                                              </w:divBdr>
                                                              <w:divsChild>
                                                                <w:div w:id="746461126">
                                                                  <w:marLeft w:val="405"/>
                                                                  <w:marRight w:val="0"/>
                                                                  <w:marTop w:val="0"/>
                                                                  <w:marBottom w:val="0"/>
                                                                  <w:divBdr>
                                                                    <w:top w:val="none" w:sz="0" w:space="0" w:color="auto"/>
                                                                    <w:left w:val="none" w:sz="0" w:space="0" w:color="auto"/>
                                                                    <w:bottom w:val="none" w:sz="0" w:space="0" w:color="auto"/>
                                                                    <w:right w:val="none" w:sz="0" w:space="0" w:color="auto"/>
                                                                  </w:divBdr>
                                                                  <w:divsChild>
                                                                    <w:div w:id="1042291832">
                                                                      <w:marLeft w:val="0"/>
                                                                      <w:marRight w:val="0"/>
                                                                      <w:marTop w:val="0"/>
                                                                      <w:marBottom w:val="0"/>
                                                                      <w:divBdr>
                                                                        <w:top w:val="none" w:sz="0" w:space="0" w:color="auto"/>
                                                                        <w:left w:val="none" w:sz="0" w:space="0" w:color="auto"/>
                                                                        <w:bottom w:val="none" w:sz="0" w:space="0" w:color="auto"/>
                                                                        <w:right w:val="none" w:sz="0" w:space="0" w:color="auto"/>
                                                                      </w:divBdr>
                                                                      <w:divsChild>
                                                                        <w:div w:id="522944002">
                                                                          <w:marLeft w:val="0"/>
                                                                          <w:marRight w:val="0"/>
                                                                          <w:marTop w:val="0"/>
                                                                          <w:marBottom w:val="0"/>
                                                                          <w:divBdr>
                                                                            <w:top w:val="none" w:sz="0" w:space="0" w:color="auto"/>
                                                                            <w:left w:val="none" w:sz="0" w:space="0" w:color="auto"/>
                                                                            <w:bottom w:val="none" w:sz="0" w:space="0" w:color="auto"/>
                                                                            <w:right w:val="none" w:sz="0" w:space="0" w:color="auto"/>
                                                                          </w:divBdr>
                                                                          <w:divsChild>
                                                                            <w:div w:id="1226646918">
                                                                              <w:marLeft w:val="0"/>
                                                                              <w:marRight w:val="0"/>
                                                                              <w:marTop w:val="60"/>
                                                                              <w:marBottom w:val="0"/>
                                                                              <w:divBdr>
                                                                                <w:top w:val="none" w:sz="0" w:space="0" w:color="auto"/>
                                                                                <w:left w:val="none" w:sz="0" w:space="0" w:color="auto"/>
                                                                                <w:bottom w:val="none" w:sz="0" w:space="0" w:color="auto"/>
                                                                                <w:right w:val="none" w:sz="0" w:space="0" w:color="auto"/>
                                                                              </w:divBdr>
                                                                              <w:divsChild>
                                                                                <w:div w:id="1888174620">
                                                                                  <w:marLeft w:val="0"/>
                                                                                  <w:marRight w:val="0"/>
                                                                                  <w:marTop w:val="0"/>
                                                                                  <w:marBottom w:val="0"/>
                                                                                  <w:divBdr>
                                                                                    <w:top w:val="none" w:sz="0" w:space="0" w:color="auto"/>
                                                                                    <w:left w:val="none" w:sz="0" w:space="0" w:color="auto"/>
                                                                                    <w:bottom w:val="none" w:sz="0" w:space="0" w:color="auto"/>
                                                                                    <w:right w:val="none" w:sz="0" w:space="0" w:color="auto"/>
                                                                                  </w:divBdr>
                                                                                  <w:divsChild>
                                                                                    <w:div w:id="1326008411">
                                                                                      <w:marLeft w:val="0"/>
                                                                                      <w:marRight w:val="0"/>
                                                                                      <w:marTop w:val="0"/>
                                                                                      <w:marBottom w:val="0"/>
                                                                                      <w:divBdr>
                                                                                        <w:top w:val="none" w:sz="0" w:space="0" w:color="auto"/>
                                                                                        <w:left w:val="none" w:sz="0" w:space="0" w:color="auto"/>
                                                                                        <w:bottom w:val="none" w:sz="0" w:space="0" w:color="auto"/>
                                                                                        <w:right w:val="none" w:sz="0" w:space="0" w:color="auto"/>
                                                                                      </w:divBdr>
                                                                                      <w:divsChild>
                                                                                        <w:div w:id="1578399434">
                                                                                          <w:marLeft w:val="0"/>
                                                                                          <w:marRight w:val="0"/>
                                                                                          <w:marTop w:val="0"/>
                                                                                          <w:marBottom w:val="0"/>
                                                                                          <w:divBdr>
                                                                                            <w:top w:val="none" w:sz="0" w:space="0" w:color="auto"/>
                                                                                            <w:left w:val="none" w:sz="0" w:space="0" w:color="auto"/>
                                                                                            <w:bottom w:val="none" w:sz="0" w:space="0" w:color="auto"/>
                                                                                            <w:right w:val="none" w:sz="0" w:space="0" w:color="auto"/>
                                                                                          </w:divBdr>
                                                                                          <w:divsChild>
                                                                                            <w:div w:id="864169613">
                                                                                              <w:marLeft w:val="0"/>
                                                                                              <w:marRight w:val="0"/>
                                                                                              <w:marTop w:val="0"/>
                                                                                              <w:marBottom w:val="0"/>
                                                                                              <w:divBdr>
                                                                                                <w:top w:val="none" w:sz="0" w:space="0" w:color="auto"/>
                                                                                                <w:left w:val="none" w:sz="0" w:space="0" w:color="auto"/>
                                                                                                <w:bottom w:val="none" w:sz="0" w:space="0" w:color="auto"/>
                                                                                                <w:right w:val="none" w:sz="0" w:space="0" w:color="auto"/>
                                                                                              </w:divBdr>
                                                                                              <w:divsChild>
                                                                                                <w:div w:id="1139492777">
                                                                                                  <w:marLeft w:val="0"/>
                                                                                                  <w:marRight w:val="0"/>
                                                                                                  <w:marTop w:val="0"/>
                                                                                                  <w:marBottom w:val="0"/>
                                                                                                  <w:divBdr>
                                                                                                    <w:top w:val="none" w:sz="0" w:space="0" w:color="auto"/>
                                                                                                    <w:left w:val="none" w:sz="0" w:space="0" w:color="auto"/>
                                                                                                    <w:bottom w:val="none" w:sz="0" w:space="0" w:color="auto"/>
                                                                                                    <w:right w:val="none" w:sz="0" w:space="0" w:color="auto"/>
                                                                                                  </w:divBdr>
                                                                                                  <w:divsChild>
                                                                                                    <w:div w:id="1705129763">
                                                                                                      <w:marLeft w:val="0"/>
                                                                                                      <w:marRight w:val="0"/>
                                                                                                      <w:marTop w:val="0"/>
                                                                                                      <w:marBottom w:val="0"/>
                                                                                                      <w:divBdr>
                                                                                                        <w:top w:val="none" w:sz="0" w:space="0" w:color="auto"/>
                                                                                                        <w:left w:val="none" w:sz="0" w:space="0" w:color="auto"/>
                                                                                                        <w:bottom w:val="none" w:sz="0" w:space="0" w:color="auto"/>
                                                                                                        <w:right w:val="none" w:sz="0" w:space="0" w:color="auto"/>
                                                                                                      </w:divBdr>
                                                                                                      <w:divsChild>
                                                                                                        <w:div w:id="1057049131">
                                                                                                          <w:marLeft w:val="0"/>
                                                                                                          <w:marRight w:val="0"/>
                                                                                                          <w:marTop w:val="0"/>
                                                                                                          <w:marBottom w:val="0"/>
                                                                                                          <w:divBdr>
                                                                                                            <w:top w:val="none" w:sz="0" w:space="0" w:color="auto"/>
                                                                                                            <w:left w:val="none" w:sz="0" w:space="0" w:color="auto"/>
                                                                                                            <w:bottom w:val="none" w:sz="0" w:space="0" w:color="auto"/>
                                                                                                            <w:right w:val="none" w:sz="0" w:space="0" w:color="auto"/>
                                                                                                          </w:divBdr>
                                                                                                          <w:divsChild>
                                                                                                            <w:div w:id="167287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9356363">
      <w:bodyDiv w:val="1"/>
      <w:marLeft w:val="0"/>
      <w:marRight w:val="0"/>
      <w:marTop w:val="0"/>
      <w:marBottom w:val="0"/>
      <w:divBdr>
        <w:top w:val="none" w:sz="0" w:space="0" w:color="auto"/>
        <w:left w:val="none" w:sz="0" w:space="0" w:color="auto"/>
        <w:bottom w:val="none" w:sz="0" w:space="0" w:color="auto"/>
        <w:right w:val="none" w:sz="0" w:space="0" w:color="auto"/>
      </w:divBdr>
    </w:div>
    <w:div w:id="1420178782">
      <w:bodyDiv w:val="1"/>
      <w:marLeft w:val="0"/>
      <w:marRight w:val="0"/>
      <w:marTop w:val="0"/>
      <w:marBottom w:val="0"/>
      <w:divBdr>
        <w:top w:val="none" w:sz="0" w:space="0" w:color="auto"/>
        <w:left w:val="none" w:sz="0" w:space="0" w:color="auto"/>
        <w:bottom w:val="none" w:sz="0" w:space="0" w:color="auto"/>
        <w:right w:val="none" w:sz="0" w:space="0" w:color="auto"/>
      </w:divBdr>
    </w:div>
    <w:div w:id="1447776341">
      <w:bodyDiv w:val="1"/>
      <w:marLeft w:val="0"/>
      <w:marRight w:val="0"/>
      <w:marTop w:val="0"/>
      <w:marBottom w:val="0"/>
      <w:divBdr>
        <w:top w:val="none" w:sz="0" w:space="0" w:color="auto"/>
        <w:left w:val="none" w:sz="0" w:space="0" w:color="auto"/>
        <w:bottom w:val="none" w:sz="0" w:space="0" w:color="auto"/>
        <w:right w:val="none" w:sz="0" w:space="0" w:color="auto"/>
      </w:divBdr>
    </w:div>
    <w:div w:id="1484200199">
      <w:bodyDiv w:val="1"/>
      <w:marLeft w:val="0"/>
      <w:marRight w:val="0"/>
      <w:marTop w:val="0"/>
      <w:marBottom w:val="0"/>
      <w:divBdr>
        <w:top w:val="none" w:sz="0" w:space="0" w:color="auto"/>
        <w:left w:val="none" w:sz="0" w:space="0" w:color="auto"/>
        <w:bottom w:val="none" w:sz="0" w:space="0" w:color="auto"/>
        <w:right w:val="none" w:sz="0" w:space="0" w:color="auto"/>
      </w:divBdr>
    </w:div>
    <w:div w:id="1502433333">
      <w:bodyDiv w:val="1"/>
      <w:marLeft w:val="0"/>
      <w:marRight w:val="0"/>
      <w:marTop w:val="0"/>
      <w:marBottom w:val="0"/>
      <w:divBdr>
        <w:top w:val="none" w:sz="0" w:space="0" w:color="auto"/>
        <w:left w:val="none" w:sz="0" w:space="0" w:color="auto"/>
        <w:bottom w:val="none" w:sz="0" w:space="0" w:color="auto"/>
        <w:right w:val="none" w:sz="0" w:space="0" w:color="auto"/>
      </w:divBdr>
    </w:div>
    <w:div w:id="1621761964">
      <w:bodyDiv w:val="1"/>
      <w:marLeft w:val="0"/>
      <w:marRight w:val="0"/>
      <w:marTop w:val="0"/>
      <w:marBottom w:val="0"/>
      <w:divBdr>
        <w:top w:val="none" w:sz="0" w:space="0" w:color="auto"/>
        <w:left w:val="none" w:sz="0" w:space="0" w:color="auto"/>
        <w:bottom w:val="none" w:sz="0" w:space="0" w:color="auto"/>
        <w:right w:val="none" w:sz="0" w:space="0" w:color="auto"/>
      </w:divBdr>
    </w:div>
    <w:div w:id="1809082496">
      <w:bodyDiv w:val="1"/>
      <w:marLeft w:val="0"/>
      <w:marRight w:val="0"/>
      <w:marTop w:val="0"/>
      <w:marBottom w:val="0"/>
      <w:divBdr>
        <w:top w:val="none" w:sz="0" w:space="0" w:color="auto"/>
        <w:left w:val="none" w:sz="0" w:space="0" w:color="auto"/>
        <w:bottom w:val="none" w:sz="0" w:space="0" w:color="auto"/>
        <w:right w:val="none" w:sz="0" w:space="0" w:color="auto"/>
      </w:divBdr>
    </w:div>
    <w:div w:id="1843809983">
      <w:bodyDiv w:val="1"/>
      <w:marLeft w:val="0"/>
      <w:marRight w:val="0"/>
      <w:marTop w:val="0"/>
      <w:marBottom w:val="0"/>
      <w:divBdr>
        <w:top w:val="none" w:sz="0" w:space="0" w:color="auto"/>
        <w:left w:val="none" w:sz="0" w:space="0" w:color="auto"/>
        <w:bottom w:val="none" w:sz="0" w:space="0" w:color="auto"/>
        <w:right w:val="none" w:sz="0" w:space="0" w:color="auto"/>
      </w:divBdr>
    </w:div>
    <w:div w:id="1940867485">
      <w:bodyDiv w:val="1"/>
      <w:marLeft w:val="0"/>
      <w:marRight w:val="0"/>
      <w:marTop w:val="0"/>
      <w:marBottom w:val="0"/>
      <w:divBdr>
        <w:top w:val="none" w:sz="0" w:space="0" w:color="auto"/>
        <w:left w:val="none" w:sz="0" w:space="0" w:color="auto"/>
        <w:bottom w:val="none" w:sz="0" w:space="0" w:color="auto"/>
        <w:right w:val="none" w:sz="0" w:space="0" w:color="auto"/>
      </w:divBdr>
    </w:div>
    <w:div w:id="2056081059">
      <w:bodyDiv w:val="1"/>
      <w:marLeft w:val="0"/>
      <w:marRight w:val="0"/>
      <w:marTop w:val="0"/>
      <w:marBottom w:val="0"/>
      <w:divBdr>
        <w:top w:val="none" w:sz="0" w:space="0" w:color="auto"/>
        <w:left w:val="none" w:sz="0" w:space="0" w:color="auto"/>
        <w:bottom w:val="none" w:sz="0" w:space="0" w:color="auto"/>
        <w:right w:val="none" w:sz="0" w:space="0" w:color="auto"/>
      </w:divBdr>
    </w:div>
    <w:div w:id="2101944616">
      <w:bodyDiv w:val="1"/>
      <w:marLeft w:val="0"/>
      <w:marRight w:val="0"/>
      <w:marTop w:val="0"/>
      <w:marBottom w:val="0"/>
      <w:divBdr>
        <w:top w:val="none" w:sz="0" w:space="0" w:color="auto"/>
        <w:left w:val="none" w:sz="0" w:space="0" w:color="auto"/>
        <w:bottom w:val="none" w:sz="0" w:space="0" w:color="auto"/>
        <w:right w:val="none" w:sz="0" w:space="0" w:color="auto"/>
      </w:divBdr>
    </w:div>
    <w:div w:id="213359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cseng.ac.uk/dental-faculties/fds/publications-guidelines/standards-for-conscious-sedation-in-the-provision-of-dental-care-and-accreditation/" TargetMode="External"/><Relationship Id="rId21" Type="http://schemas.openxmlformats.org/officeDocument/2006/relationships/footer" Target="footer3.xml"/><Relationship Id="rId42" Type="http://schemas.openxmlformats.org/officeDocument/2006/relationships/hyperlink" Target="http://www.sdcep.org.uk/how-we-work/" TargetMode="External"/><Relationship Id="rId47" Type="http://schemas.openxmlformats.org/officeDocument/2006/relationships/hyperlink" Target="https://ecommerce.asahq.org/p-860-2016-relative-value-guidesupsup-package.aspx" TargetMode="External"/><Relationship Id="rId63" Type="http://schemas.openxmlformats.org/officeDocument/2006/relationships/hyperlink" Target="https://www.rcseng.ac.uk/dental-faculties/fds/publications-guidelines/standards-for-conscious-sedation-in-the-provision-of-dental-care-and-accreditation/faq/" TargetMode="External"/><Relationship Id="rId68" Type="http://schemas.openxmlformats.org/officeDocument/2006/relationships/hyperlink" Target="http://www.gdc-uk.org/professionals/standards/st-scope-of-practice" TargetMode="External"/><Relationship Id="rId84" Type="http://schemas.openxmlformats.org/officeDocument/2006/relationships/hyperlink" Target="http://www.eapd.eu/dat/5CF03741/file.pdf" TargetMode="External"/><Relationship Id="rId89" Type="http://schemas.openxmlformats.org/officeDocument/2006/relationships/hyperlink" Target="http://www.ascscotland.org.uk/default.asp?page=19" TargetMode="External"/><Relationship Id="rId16" Type="http://schemas.openxmlformats.org/officeDocument/2006/relationships/hyperlink" Target="http://www.sdcep.org.uk/how-we-work/nice-accreditation" TargetMode="External"/><Relationship Id="rId11" Type="http://schemas.openxmlformats.org/officeDocument/2006/relationships/endnotes" Target="endnotes.xml"/><Relationship Id="rId32" Type="http://schemas.openxmlformats.org/officeDocument/2006/relationships/hyperlink" Target="http://www.sdcep.org.uk" TargetMode="External"/><Relationship Id="rId37" Type="http://schemas.openxmlformats.org/officeDocument/2006/relationships/hyperlink" Target="http://www.sdcep.org.uk" TargetMode="External"/><Relationship Id="rId53" Type="http://schemas.openxmlformats.org/officeDocument/2006/relationships/hyperlink" Target="http://www.rcoa.ac.uk/document-store/safe-sedation-practice-healthcare-procedures-standards-and-guidance" TargetMode="External"/><Relationship Id="rId58" Type="http://schemas.openxmlformats.org/officeDocument/2006/relationships/hyperlink" Target="http://www.gov.scot/Resource/0046/00469019.pdf" TargetMode="External"/><Relationship Id="rId74" Type="http://schemas.openxmlformats.org/officeDocument/2006/relationships/hyperlink" Target="http://www.legislation.gov.uk/ukpga/2005/9/contents" TargetMode="External"/><Relationship Id="rId79" Type="http://schemas.openxmlformats.org/officeDocument/2006/relationships/hyperlink" Target="http://www.gov.scot/Publications/2010/10/20153801/0" TargetMode="External"/><Relationship Id="rId102" Type="http://schemas.openxmlformats.org/officeDocument/2006/relationships/header" Target="header3.xml"/><Relationship Id="rId5" Type="http://schemas.openxmlformats.org/officeDocument/2006/relationships/customXml" Target="../customXml/item5.xml"/><Relationship Id="rId90" Type="http://schemas.openxmlformats.org/officeDocument/2006/relationships/hyperlink" Target="http://www.dstg.co.uk/documents" TargetMode="External"/><Relationship Id="rId95" Type="http://schemas.openxmlformats.org/officeDocument/2006/relationships/hyperlink" Target="http://www.dstg.co.uk/documents/" TargetMode="External"/><Relationship Id="rId22" Type="http://schemas.openxmlformats.org/officeDocument/2006/relationships/hyperlink" Target="http://www.sdcep.org.uk" TargetMode="External"/><Relationship Id="rId27" Type="http://schemas.openxmlformats.org/officeDocument/2006/relationships/hyperlink" Target="http://www.sdcep.org.uk" TargetMode="External"/><Relationship Id="rId43" Type="http://schemas.openxmlformats.org/officeDocument/2006/relationships/hyperlink" Target="http://www.sdcep.org.uk" TargetMode="External"/><Relationship Id="rId48" Type="http://schemas.openxmlformats.org/officeDocument/2006/relationships/hyperlink" Target="http://www.asahq.org/resources/clinical-information/asa-physical-status-classification-system" TargetMode="External"/><Relationship Id="rId64" Type="http://schemas.openxmlformats.org/officeDocument/2006/relationships/hyperlink" Target="http://www.hse.gov.uk/pubns/books/eh40.htm" TargetMode="External"/><Relationship Id="rId69" Type="http://schemas.openxmlformats.org/officeDocument/2006/relationships/hyperlink" Target="http://www.nice.org.uk/guidance/cg112" TargetMode="External"/><Relationship Id="rId80" Type="http://schemas.openxmlformats.org/officeDocument/2006/relationships/hyperlink" Target="http://www.gov.uk/government/publications/reference-guide-to-consent-for-examination-or-treatment-second-edition" TargetMode="External"/><Relationship Id="rId85" Type="http://schemas.openxmlformats.org/officeDocument/2006/relationships/hyperlink" Target="http://www.gov.uk/drug-safety-update/off-label-or-unlicensed-use-of-medicines-prescribers-responsibilities" TargetMode="External"/><Relationship Id="rId12" Type="http://schemas.openxmlformats.org/officeDocument/2006/relationships/image" Target="media/image3.jpeg"/><Relationship Id="rId17" Type="http://schemas.openxmlformats.org/officeDocument/2006/relationships/header" Target="header1.xml"/><Relationship Id="rId25" Type="http://schemas.openxmlformats.org/officeDocument/2006/relationships/hyperlink" Target="http://www.sdcep.org.uk" TargetMode="External"/><Relationship Id="rId33" Type="http://schemas.openxmlformats.org/officeDocument/2006/relationships/hyperlink" Target="http://www.sdcep.org.uk" TargetMode="External"/><Relationship Id="rId38" Type="http://schemas.openxmlformats.org/officeDocument/2006/relationships/hyperlink" Target="http://www.rcoa.ac.uk/salg/report-a-patient-safety-incident" TargetMode="External"/><Relationship Id="rId46" Type="http://schemas.openxmlformats.org/officeDocument/2006/relationships/hyperlink" Target="http://www.sdcep.org.uk" TargetMode="External"/><Relationship Id="rId59" Type="http://schemas.openxmlformats.org/officeDocument/2006/relationships/hyperlink" Target="http://www.sdcep.org.uk/published-guidance/drug-prescribing/" TargetMode="External"/><Relationship Id="rId67" Type="http://schemas.openxmlformats.org/officeDocument/2006/relationships/hyperlink" Target="http://www.gov.uk/government/uploads/system/uploads/attachment_data/file/153575/HTM_02-01_Part_A.pdf" TargetMode="External"/><Relationship Id="rId103"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hyperlink" Target="http://www.agreetrust.org" TargetMode="External"/><Relationship Id="rId54" Type="http://schemas.openxmlformats.org/officeDocument/2006/relationships/hyperlink" Target="https://www.rcseng.ac.uk/dental-faculties/fds/publications-guidelines/standards-for-conscious-sedation-in-the-provision-of-dental-care-and-accreditation/" TargetMode="External"/><Relationship Id="rId62" Type="http://schemas.openxmlformats.org/officeDocument/2006/relationships/hyperlink" Target="http://www.resus.org.uk/quality-standards/primary-dental-care-equipment-list/" TargetMode="External"/><Relationship Id="rId70" Type="http://schemas.openxmlformats.org/officeDocument/2006/relationships/hyperlink" Target="http://www.anzca.edu.au/documents/ps09-2014-guidelines-on-sedation-and-or-analgesia" TargetMode="External"/><Relationship Id="rId75" Type="http://schemas.openxmlformats.org/officeDocument/2006/relationships/hyperlink" Target="http://www.legislation.gov.uk/asp/2000/4/part/5" TargetMode="External"/><Relationship Id="rId83" Type="http://schemas.openxmlformats.org/officeDocument/2006/relationships/hyperlink" Target="http://www.ada.org/en/member-center/oral-health-topics/anesthesia-and-sedation" TargetMode="External"/><Relationship Id="rId88" Type="http://schemas.openxmlformats.org/officeDocument/2006/relationships/hyperlink" Target="http://www.resus.org.uk/resuscitation-guidelines/paediatric-basic-life-support/" TargetMode="External"/><Relationship Id="rId91" Type="http://schemas.openxmlformats.org/officeDocument/2006/relationships/hyperlink" Target="http://www.dstg.co.uk/documents/" TargetMode="External"/><Relationship Id="rId96" Type="http://schemas.openxmlformats.org/officeDocument/2006/relationships/hyperlink" Target="http://www.resus.org.uk/quality-standards/primary-dental-care-quality-standards-for-cpr/"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nice.org.uk/accreditation" TargetMode="External"/><Relationship Id="rId23" Type="http://schemas.openxmlformats.org/officeDocument/2006/relationships/hyperlink" Target="http://www.sdcep.org.uk" TargetMode="External"/><Relationship Id="rId28" Type="http://schemas.openxmlformats.org/officeDocument/2006/relationships/hyperlink" Target="http://www.sdcep.org.uk" TargetMode="External"/><Relationship Id="rId36" Type="http://schemas.openxmlformats.org/officeDocument/2006/relationships/hyperlink" Target="http://www.sdcep.org.uk" TargetMode="External"/><Relationship Id="rId49" Type="http://schemas.openxmlformats.org/officeDocument/2006/relationships/hyperlink" Target="http://www.gdc-uk.org/professionals/standards/team" TargetMode="External"/><Relationship Id="rId57" Type="http://schemas.openxmlformats.org/officeDocument/2006/relationships/hyperlink" Target="http://www.saad.org.uk/images/Linked-Safe-Practice-Scheme-Website-L.pdf" TargetMode="External"/><Relationship Id="rId10" Type="http://schemas.openxmlformats.org/officeDocument/2006/relationships/footnotes" Target="footnotes.xml"/><Relationship Id="rId31" Type="http://schemas.openxmlformats.org/officeDocument/2006/relationships/hyperlink" Target="http://www.sdcep.org.uk" TargetMode="External"/><Relationship Id="rId44" Type="http://schemas.openxmlformats.org/officeDocument/2006/relationships/hyperlink" Target="http://www.gradeworkinggroup.org" TargetMode="External"/><Relationship Id="rId52" Type="http://schemas.openxmlformats.org/officeDocument/2006/relationships/hyperlink" Target="http://www.nice.org.uk/guidance/cg112/documents/cg112-sedation-in-children-and-young-people-evidence-update2" TargetMode="External"/><Relationship Id="rId60" Type="http://schemas.openxmlformats.org/officeDocument/2006/relationships/hyperlink" Target="http://www.sdcep.org.uk/published-guidance/practice-support-manual/" TargetMode="External"/><Relationship Id="rId65" Type="http://schemas.openxmlformats.org/officeDocument/2006/relationships/hyperlink" Target="http://www.bcga.co.uk/pages/index.cfm?page_id=19&amp;title=codes_of_practice" TargetMode="External"/><Relationship Id="rId73" Type="http://schemas.openxmlformats.org/officeDocument/2006/relationships/hyperlink" Target="http://www.legislation.gov.uk/ukpga/2004/31/section/53" TargetMode="External"/><Relationship Id="rId78" Type="http://schemas.openxmlformats.org/officeDocument/2006/relationships/hyperlink" Target="http://www.gov.uk/government/publications/mental-capacity-act-code-of-practice" TargetMode="External"/><Relationship Id="rId81" Type="http://schemas.openxmlformats.org/officeDocument/2006/relationships/hyperlink" Target="http://www.health-ni.gov.uk/articles/consent-examination-treatment-or-care" TargetMode="External"/><Relationship Id="rId86" Type="http://schemas.openxmlformats.org/officeDocument/2006/relationships/hyperlink" Target="http://www.medicinescomplete.com/mc/bnf/current/PHP97234-guidance-on-prescribing.htm" TargetMode="External"/><Relationship Id="rId94" Type="http://schemas.openxmlformats.org/officeDocument/2006/relationships/hyperlink" Target="http://www.gdc-uk.org/professionals/cpd" TargetMode="External"/><Relationship Id="rId99" Type="http://schemas.openxmlformats.org/officeDocument/2006/relationships/hyperlink" Target="mailto:scottishdental.cep@nes.scot.nhs.uk" TargetMode="External"/><Relationship Id="rId10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4.jpg"/><Relationship Id="rId18" Type="http://schemas.openxmlformats.org/officeDocument/2006/relationships/header" Target="header2.xml"/><Relationship Id="rId39" Type="http://schemas.openxmlformats.org/officeDocument/2006/relationships/hyperlink" Target="http://www.triads.org.uk" TargetMode="External"/><Relationship Id="rId34" Type="http://schemas.openxmlformats.org/officeDocument/2006/relationships/hyperlink" Target="http://www.sdcep.org.uk" TargetMode="External"/><Relationship Id="rId50" Type="http://schemas.openxmlformats.org/officeDocument/2006/relationships/hyperlink" Target="http://www.asahq.org/~/media/Sites/ASAHQ/Files/Public/Resources/standards-guidelines/continuum-of-depth-of-sedation-definition-of-general-anesthesia-and-levels-of-sedation-analgesia.pdf" TargetMode="External"/><Relationship Id="rId55" Type="http://schemas.openxmlformats.org/officeDocument/2006/relationships/hyperlink" Target="http://webarchive.nationalarchives.gov.uk/20130107105354/http://www.dh.gov.uk/en/Publicationsandstatistics/Publications/PublicationsPolicyAndGuidance/DH_4069257" TargetMode="External"/><Relationship Id="rId76" Type="http://schemas.openxmlformats.org/officeDocument/2006/relationships/hyperlink" Target="http://www.legislation.gov.uk/ssi/2012/170/contents/made" TargetMode="External"/><Relationship Id="rId97" Type="http://schemas.openxmlformats.org/officeDocument/2006/relationships/hyperlink" Target="http://www.england.nhs.uk/patientsafety/never-events/" TargetMode="Externa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www.aapd.org/media/Policies_Guidelines/G_Sedation1.pdf" TargetMode="External"/><Relationship Id="rId92" Type="http://schemas.openxmlformats.org/officeDocument/2006/relationships/hyperlink" Target="http://www.dstg.co.uk/documents/" TargetMode="External"/><Relationship Id="rId2" Type="http://schemas.openxmlformats.org/officeDocument/2006/relationships/customXml" Target="../customXml/item2.xml"/><Relationship Id="rId29" Type="http://schemas.openxmlformats.org/officeDocument/2006/relationships/hyperlink" Target="http://www.sdcep.org.uk" TargetMode="External"/><Relationship Id="rId24" Type="http://schemas.openxmlformats.org/officeDocument/2006/relationships/hyperlink" Target="http://www.sdcep.org.uk" TargetMode="External"/><Relationship Id="rId40" Type="http://schemas.openxmlformats.org/officeDocument/2006/relationships/hyperlink" Target="http://www.sdcep.org.uk" TargetMode="External"/><Relationship Id="rId45" Type="http://schemas.openxmlformats.org/officeDocument/2006/relationships/hyperlink" Target="http://www.agreetrust.org" TargetMode="External"/><Relationship Id="rId66" Type="http://schemas.openxmlformats.org/officeDocument/2006/relationships/hyperlink" Target="http://www.gov.uk/government/uploads/system/uploads/attachment_data/file/153576/HTM_02-01_Part_B.pdf" TargetMode="External"/><Relationship Id="rId87" Type="http://schemas.openxmlformats.org/officeDocument/2006/relationships/hyperlink" Target="http://www.aapd.org/media/Policies_Guidelines/G_Nitrous.pdf" TargetMode="External"/><Relationship Id="rId61" Type="http://schemas.openxmlformats.org/officeDocument/2006/relationships/hyperlink" Target="http://www.medicinescomplete.com/mc/bnf/current/PHP98619-prescribing-in-dental-practice.htm" TargetMode="External"/><Relationship Id="rId82" Type="http://schemas.openxmlformats.org/officeDocument/2006/relationships/hyperlink" Target="http://www.wales.nhs.uk/sites3/page.cfm?orgid=465&amp;pid=11930" TargetMode="External"/><Relationship Id="rId19" Type="http://schemas.openxmlformats.org/officeDocument/2006/relationships/footer" Target="footer1.xml"/><Relationship Id="rId14" Type="http://schemas.openxmlformats.org/officeDocument/2006/relationships/image" Target="media/image5.jpeg"/><Relationship Id="rId30" Type="http://schemas.openxmlformats.org/officeDocument/2006/relationships/hyperlink" Target="http://www.sdcep.org.uk" TargetMode="External"/><Relationship Id="rId35" Type="http://schemas.openxmlformats.org/officeDocument/2006/relationships/hyperlink" Target="https://www.rcseng.ac.uk/dental-faculties/fds/publications-guidelines/standards-for-conscious-sedation-in-the-provision-of-dental-care-and-accreditation/" TargetMode="External"/><Relationship Id="rId56" Type="http://schemas.openxmlformats.org/officeDocument/2006/relationships/hyperlink" Target="http://www.rcoa.ac.uk/document-store/standards-conscious-sedation-dentistry-alternative-techniques" TargetMode="External"/><Relationship Id="rId77" Type="http://schemas.openxmlformats.org/officeDocument/2006/relationships/hyperlink" Target="http://www.legislation.gov.uk/nia/2016/18/contents" TargetMode="External"/><Relationship Id="rId100" Type="http://schemas.openxmlformats.org/officeDocument/2006/relationships/hyperlink" Target="http://www.sdcep.org.uk/" TargetMode="External"/><Relationship Id="rId8" Type="http://schemas.openxmlformats.org/officeDocument/2006/relationships/settings" Target="settings.xml"/><Relationship Id="rId51" Type="http://schemas.openxmlformats.org/officeDocument/2006/relationships/hyperlink" Target="http://webarchive.nationalarchives.gov.uk/+/www.dh.gov.uk/en/Publicationsandstatistics/Publications/PublicationsPolicyAndGuidance/DH_4074702" TargetMode="External"/><Relationship Id="rId72" Type="http://schemas.openxmlformats.org/officeDocument/2006/relationships/hyperlink" Target="https://www.rcseng.ac.uk/library-and-publications/college-publications/docs/consent-good-practice-guide/" TargetMode="External"/><Relationship Id="rId93" Type="http://schemas.openxmlformats.org/officeDocument/2006/relationships/hyperlink" Target="http://www.rcoa.ac.uk/node/1437" TargetMode="External"/><Relationship Id="rId98" Type="http://schemas.openxmlformats.org/officeDocument/2006/relationships/hyperlink" Target="http://www.consort-statement.org/consort-2010"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sqa.org.uk" TargetMode="External"/><Relationship Id="rId2" Type="http://schemas.openxmlformats.org/officeDocument/2006/relationships/hyperlink" Target="http://nebdn.org" TargetMode="External"/><Relationship Id="rId1" Type="http://schemas.openxmlformats.org/officeDocument/2006/relationships/hyperlink" Target="https://www.rcseng.ac.uk/dental-faculties/fds/publications-guidelines/standards-for-conscious-sedation-in-the-provision-of-dental-care-and-accreditation/"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Contemporary%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JournalArticle</b:SourceType>
    <b:Guid>{D396DF8A-21EE-4F7F-AAB1-104EE9F8EB09}</b:Guid>
    <b:RefOrder>1</b:RefOrder>
  </b:Source>
</b:Sources>
</file>

<file path=customXml/item2.xml><?xml version="1.0" encoding="utf-8"?>
<?mso-contentType ?>
<SharedContentType xmlns="Microsoft.SharePoint.Taxonomy.ContentTypeSync" SourceId="16ac32b6-d060-42fb-93c0-6c46742e1aee" ContentTypeId="0x010100540009AA9B7AD14AB7CB3A6FC98C51F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gs xmlns="9369f9cd-7934-46f9-83f8-0ab2aa6125c5" xsi:nil="true"/>
    <Creator xmlns="9369f9cd-7934-46f9-83f8-0ab2aa6125c5">MicheleW</Creator>
    <KpiDescription xmlns="http://schemas.microsoft.com/sharepoint/v3" xsi:nil="true"/>
    <MimeType xmlns="9369f9cd-7934-46f9-83f8-0ab2aa6125c5">application/vnd.openxmlformats-officedocument.wordprocessingml.document</MimeType>
    <Legacy_x0020_ID xmlns="9369f9cd-7934-46f9-83f8-0ab2aa6125c5">f1ce57e8-5a07-4274-9bb0-f79d9813049c</Legacy_x0020_ID>
  </documentManagement>
</p:properties>
</file>

<file path=customXml/item5.xml><?xml version="1.0" encoding="utf-8"?>
<ct:contentTypeSchema xmlns:ct="http://schemas.microsoft.com/office/2006/metadata/contentType" xmlns:ma="http://schemas.microsoft.com/office/2006/metadata/properties/metaAttributes" ct:_="" ma:_="" ma:contentTypeName="NES Document" ma:contentTypeID="0x010100540009AA9B7AD14AB7CB3A6FC98C51F800A27F9773C2FF564490DAD634CA8DC45A" ma:contentTypeVersion="7" ma:contentTypeDescription="" ma:contentTypeScope="" ma:versionID="02acda5a98f055bd67fb66bc67616bfe">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d60ec0a984dd89c681e2154d3859367b"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09A30-62CF-4974-84AA-BE6C3D97ADA6}">
  <ds:schemaRefs>
    <ds:schemaRef ds:uri="http://schemas.openxmlformats.org/officeDocument/2006/bibliography"/>
  </ds:schemaRefs>
</ds:datastoreItem>
</file>

<file path=customXml/itemProps2.xml><?xml version="1.0" encoding="utf-8"?>
<ds:datastoreItem xmlns:ds="http://schemas.openxmlformats.org/officeDocument/2006/customXml" ds:itemID="{5FD7E09E-52C6-4651-B8DC-E9937CD4530B}">
  <ds:schemaRefs>
    <ds:schemaRef ds:uri="Microsoft.SharePoint.Taxonomy.ContentTypeSync"/>
  </ds:schemaRefs>
</ds:datastoreItem>
</file>

<file path=customXml/itemProps3.xml><?xml version="1.0" encoding="utf-8"?>
<ds:datastoreItem xmlns:ds="http://schemas.openxmlformats.org/officeDocument/2006/customXml" ds:itemID="{C48E23FF-EAF0-4B83-B577-79AD0C313085}">
  <ds:schemaRefs>
    <ds:schemaRef ds:uri="http://schemas.microsoft.com/sharepoint/v3/contenttype/forms"/>
  </ds:schemaRefs>
</ds:datastoreItem>
</file>

<file path=customXml/itemProps4.xml><?xml version="1.0" encoding="utf-8"?>
<ds:datastoreItem xmlns:ds="http://schemas.openxmlformats.org/officeDocument/2006/customXml" ds:itemID="{C828A543-174C-462D-8B0B-5EE8D4E8406C}">
  <ds:schemaRefs>
    <ds:schemaRef ds:uri="http://schemas.microsoft.com/office/2006/metadata/properties"/>
    <ds:schemaRef ds:uri="http://schemas.microsoft.com/office/infopath/2007/PartnerControls"/>
    <ds:schemaRef ds:uri="9369f9cd-7934-46f9-83f8-0ab2aa6125c5"/>
    <ds:schemaRef ds:uri="http://schemas.microsoft.com/sharepoint/v3"/>
  </ds:schemaRefs>
</ds:datastoreItem>
</file>

<file path=customXml/itemProps5.xml><?xml version="1.0" encoding="utf-8"?>
<ds:datastoreItem xmlns:ds="http://schemas.openxmlformats.org/officeDocument/2006/customXml" ds:itemID="{58B36E6B-C3F1-4748-B0F9-989E47C5D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Contemporary Report</Template>
  <TotalTime>1</TotalTime>
  <Pages>73</Pages>
  <Words>32569</Words>
  <Characters>185645</Characters>
  <Application>Microsoft Office Word</Application>
  <DocSecurity>0</DocSecurity>
  <Lines>1547</Lines>
  <Paragraphs>435</Paragraphs>
  <ScaleCrop>false</ScaleCrop>
  <HeadingPairs>
    <vt:vector size="2" baseType="variant">
      <vt:variant>
        <vt:lpstr>Title</vt:lpstr>
      </vt:variant>
      <vt:variant>
        <vt:i4>1</vt:i4>
      </vt:variant>
    </vt:vector>
  </HeadingPairs>
  <TitlesOfParts>
    <vt:vector size="1" baseType="lpstr">
      <vt:lpstr>Contemporary Report</vt:lpstr>
    </vt:vector>
  </TitlesOfParts>
  <Company>NES</Company>
  <LinksUpToDate>false</LinksUpToDate>
  <CharactersWithSpaces>217779</CharactersWithSpaces>
  <SharedDoc>false</SharedDoc>
  <HLinks>
    <vt:vector size="18" baseType="variant">
      <vt:variant>
        <vt:i4>1900553</vt:i4>
      </vt:variant>
      <vt:variant>
        <vt:i4>250</vt:i4>
      </vt:variant>
      <vt:variant>
        <vt:i4>0</vt:i4>
      </vt:variant>
      <vt:variant>
        <vt:i4>5</vt:i4>
      </vt:variant>
      <vt:variant>
        <vt:lpwstr>http://www.asahq.org/clinical/physicalstatus.htm</vt:lpwstr>
      </vt:variant>
      <vt:variant>
        <vt:lpwstr/>
      </vt:variant>
      <vt:variant>
        <vt:i4>7602210</vt:i4>
      </vt:variant>
      <vt:variant>
        <vt:i4>247</vt:i4>
      </vt:variant>
      <vt:variant>
        <vt:i4>0</vt:i4>
      </vt:variant>
      <vt:variant>
        <vt:i4>5</vt:i4>
      </vt:variant>
      <vt:variant>
        <vt:lpwstr>http://www.dstg.co.uk/teaching/standards-oct-02</vt:lpwstr>
      </vt:variant>
      <vt:variant>
        <vt:lpwstr/>
      </vt:variant>
      <vt:variant>
        <vt:i4>2949211</vt:i4>
      </vt:variant>
      <vt:variant>
        <vt:i4>0</vt:i4>
      </vt:variant>
      <vt:variant>
        <vt:i4>0</vt:i4>
      </vt:variant>
      <vt:variant>
        <vt:i4>5</vt:i4>
      </vt:variant>
      <vt:variant>
        <vt:lpwstr>mailto:scottishdental.cep@nes.scot.nhs.uk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subject/>
  <dc:creator>MicheleW</dc:creator>
  <cp:keywords/>
  <dc:description/>
  <cp:lastModifiedBy>Stephen Jollie</cp:lastModifiedBy>
  <cp:revision>2</cp:revision>
  <cp:lastPrinted>2017-07-05T09:19:00Z</cp:lastPrinted>
  <dcterms:created xsi:type="dcterms:W3CDTF">2021-09-20T09:37:00Z</dcterms:created>
  <dcterms:modified xsi:type="dcterms:W3CDTF">2021-09-20T09:37:00Z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ified Date">
    <vt:filetime>2016-02-29T18:10:35Z</vt:filetime>
  </property>
  <property fmtid="{D5CDD505-2E9C-101B-9397-08002B2CF9AE}" pid="3" name="Modifier">
    <vt:lpwstr>MicheleW</vt:lpwstr>
  </property>
  <property fmtid="{D5CDD505-2E9C-101B-9397-08002B2CF9AE}" pid="4" name="Size">
    <vt:r8>403682</vt:r8>
  </property>
  <property fmtid="{D5CDD505-2E9C-101B-9397-08002B2CF9AE}" pid="5" name="ContentTypeId">
    <vt:lpwstr>0x010100540009AA9B7AD14AB7CB3A6FC98C51F800A27F9773C2FF564490DAD634CA8DC45A</vt:lpwstr>
  </property>
  <property fmtid="{D5CDD505-2E9C-101B-9397-08002B2CF9AE}" pid="6" name="SharedWithUsers">
    <vt:lpwstr>85;#Margaret Mooney;#102;#Elizabeth Payne;#138;#Gillian Forbes;#129;#Michele West</vt:lpwstr>
  </property>
</Properties>
</file>